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EF94" w14:textId="2E997CDE" w:rsidR="00AE0443" w:rsidRPr="00FE2545" w:rsidRDefault="00F705D5">
      <w:pPr>
        <w:pBdr>
          <w:top w:val="nil"/>
          <w:left w:val="nil"/>
          <w:bottom w:val="nil"/>
          <w:right w:val="nil"/>
          <w:between w:val="nil"/>
        </w:pBdr>
        <w:spacing w:after="0" w:line="240" w:lineRule="auto"/>
        <w:rPr>
          <w:rFonts w:ascii="Arial" w:eastAsia="Arial" w:hAnsi="Arial" w:cs="Arial"/>
          <w:color w:val="000000"/>
          <w:sz w:val="18"/>
          <w:szCs w:val="18"/>
          <w:lang w:val="es-ES"/>
        </w:rPr>
      </w:pPr>
      <w:r w:rsidRPr="00B90B1A">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00FE2545">
        <w:rPr>
          <w:rFonts w:ascii="Arial" w:eastAsia="Arial" w:hAnsi="Arial" w:cs="Arial"/>
          <w:b/>
          <w:color w:val="000000"/>
          <w:sz w:val="20"/>
          <w:szCs w:val="20"/>
          <w:lang w:val="es-ES"/>
        </w:rPr>
        <w:t>MEDIA CONTACT:</w:t>
      </w:r>
      <w:r w:rsidR="006038B3" w:rsidRPr="00FE2545">
        <w:rPr>
          <w:rFonts w:ascii="Arial" w:eastAsia="Arial" w:hAnsi="Arial" w:cs="Arial"/>
          <w:color w:val="000000"/>
          <w:sz w:val="18"/>
          <w:szCs w:val="18"/>
          <w:lang w:val="es-ES"/>
        </w:rPr>
        <w:t>  </w:t>
      </w:r>
    </w:p>
    <w:p w14:paraId="5C67EC70" w14:textId="77777777" w:rsidR="00AE0443" w:rsidRPr="00FE2545" w:rsidRDefault="006038B3">
      <w:pPr>
        <w:pBdr>
          <w:top w:val="nil"/>
          <w:left w:val="nil"/>
          <w:bottom w:val="nil"/>
          <w:right w:val="nil"/>
          <w:between w:val="nil"/>
        </w:pBdr>
        <w:spacing w:after="0" w:line="240" w:lineRule="auto"/>
        <w:rPr>
          <w:rFonts w:ascii="Arial" w:eastAsia="Arial" w:hAnsi="Arial" w:cs="Arial"/>
          <w:color w:val="000000"/>
          <w:sz w:val="18"/>
          <w:szCs w:val="18"/>
          <w:lang w:val="es-ES"/>
        </w:rPr>
      </w:pPr>
      <w:r w:rsidRPr="00FE2545">
        <w:rPr>
          <w:rFonts w:ascii="Arial" w:eastAsia="Arial" w:hAnsi="Arial" w:cs="Arial"/>
          <w:color w:val="000000"/>
          <w:sz w:val="20"/>
          <w:szCs w:val="20"/>
          <w:lang w:val="es-ES"/>
        </w:rPr>
        <w:t>Augusta Bauknight </w:t>
      </w:r>
    </w:p>
    <w:p w14:paraId="19E65F34" w14:textId="77777777" w:rsidR="00AE0443" w:rsidRPr="00FE2545" w:rsidRDefault="00FE2545">
      <w:pPr>
        <w:pBdr>
          <w:top w:val="nil"/>
          <w:left w:val="nil"/>
          <w:bottom w:val="nil"/>
          <w:right w:val="nil"/>
          <w:between w:val="nil"/>
        </w:pBdr>
        <w:spacing w:after="0" w:line="240" w:lineRule="auto"/>
        <w:rPr>
          <w:rFonts w:ascii="Arial" w:eastAsia="Arial" w:hAnsi="Arial" w:cs="Arial"/>
          <w:color w:val="000000"/>
          <w:sz w:val="18"/>
          <w:szCs w:val="18"/>
          <w:lang w:val="es-ES"/>
        </w:rPr>
      </w:pPr>
      <w:hyperlink r:id="rId9">
        <w:r w:rsidR="006038B3" w:rsidRPr="00FE2545">
          <w:rPr>
            <w:rFonts w:ascii="Arial" w:eastAsia="Arial" w:hAnsi="Arial" w:cs="Arial"/>
            <w:color w:val="0000FF"/>
            <w:sz w:val="20"/>
            <w:szCs w:val="20"/>
            <w:u w:val="single"/>
            <w:lang w:val="es-ES"/>
          </w:rPr>
          <w:t>augusta@williammills.com</w:t>
        </w:r>
      </w:hyperlink>
      <w:r w:rsidR="006038B3" w:rsidRPr="00FE2545">
        <w:rPr>
          <w:rFonts w:ascii="Arial" w:eastAsia="Arial" w:hAnsi="Arial" w:cs="Arial"/>
          <w:color w:val="000000"/>
          <w:sz w:val="20"/>
          <w:szCs w:val="20"/>
          <w:lang w:val="es-ES"/>
        </w:rPr>
        <w:t> </w:t>
      </w:r>
    </w:p>
    <w:p w14:paraId="35DF118D" w14:textId="77777777" w:rsidR="00AE0443" w:rsidRPr="00B90B1A"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4179F831" w14:textId="77777777" w:rsidR="00C07501" w:rsidRDefault="00C07501" w:rsidP="00EF2C0F">
      <w:pPr>
        <w:spacing w:after="0" w:line="240" w:lineRule="auto"/>
        <w:rPr>
          <w:rFonts w:ascii="Arial" w:eastAsia="Arial" w:hAnsi="Arial" w:cs="Arial"/>
          <w:bCs/>
          <w:sz w:val="20"/>
          <w:szCs w:val="20"/>
        </w:rPr>
      </w:pPr>
    </w:p>
    <w:p w14:paraId="2E513DA4" w14:textId="77777777" w:rsidR="00B66913" w:rsidRDefault="00B66913" w:rsidP="00EF2C0F">
      <w:pPr>
        <w:spacing w:after="0" w:line="240" w:lineRule="auto"/>
        <w:rPr>
          <w:rFonts w:ascii="Arial" w:eastAsia="Arial" w:hAnsi="Arial" w:cs="Arial"/>
          <w:bCs/>
          <w:sz w:val="20"/>
          <w:szCs w:val="20"/>
        </w:rPr>
      </w:pPr>
    </w:p>
    <w:p w14:paraId="485D66DD" w14:textId="77777777" w:rsidR="007506E3" w:rsidRPr="007506E3" w:rsidRDefault="007506E3" w:rsidP="007506E3">
      <w:pPr>
        <w:spacing w:after="0" w:line="360" w:lineRule="auto"/>
        <w:jc w:val="center"/>
        <w:rPr>
          <w:rFonts w:ascii="Arial" w:eastAsia="Arial" w:hAnsi="Arial" w:cs="Arial"/>
          <w:b/>
          <w:bCs/>
          <w:sz w:val="24"/>
          <w:szCs w:val="24"/>
        </w:rPr>
      </w:pPr>
      <w:r w:rsidRPr="007506E3">
        <w:rPr>
          <w:rFonts w:ascii="Arial" w:eastAsia="Arial" w:hAnsi="Arial" w:cs="Arial"/>
          <w:b/>
          <w:bCs/>
          <w:sz w:val="24"/>
          <w:szCs w:val="24"/>
        </w:rPr>
        <w:t>Dakota Credit Union Association Collaborates with Leading AI-based Credit Decisioning Platform Provider Scienaptic AI</w:t>
      </w:r>
    </w:p>
    <w:p w14:paraId="17118BA9" w14:textId="77777777" w:rsidR="00AE0443" w:rsidRPr="00B90B1A" w:rsidRDefault="00AE0443" w:rsidP="00EF2C0F">
      <w:pPr>
        <w:spacing w:after="0" w:line="360" w:lineRule="auto"/>
        <w:rPr>
          <w:rFonts w:ascii="Arial" w:eastAsia="Arial" w:hAnsi="Arial" w:cs="Arial"/>
          <w:i/>
        </w:rPr>
      </w:pPr>
    </w:p>
    <w:p w14:paraId="46A016AA" w14:textId="721EC6BA" w:rsidR="005F33FA" w:rsidRDefault="00F705D5" w:rsidP="005F33FA">
      <w:pPr>
        <w:spacing w:after="0" w:line="360" w:lineRule="auto"/>
        <w:rPr>
          <w:rFonts w:ascii="Arial" w:eastAsia="Arial" w:hAnsi="Arial" w:cs="Arial"/>
        </w:rPr>
      </w:pPr>
      <w:r w:rsidRPr="00B90B1A">
        <w:rPr>
          <w:rFonts w:ascii="Arial" w:eastAsia="Arial" w:hAnsi="Arial" w:cs="Arial"/>
          <w:b/>
        </w:rPr>
        <w:t>NEW YORK</w:t>
      </w:r>
      <w:r w:rsidR="006038B3" w:rsidRPr="00B90B1A">
        <w:rPr>
          <w:rFonts w:ascii="Arial" w:eastAsia="Arial" w:hAnsi="Arial" w:cs="Arial"/>
          <w:b/>
        </w:rPr>
        <w:t xml:space="preserve"> – </w:t>
      </w:r>
      <w:r w:rsidR="007506E3">
        <w:rPr>
          <w:rFonts w:ascii="Arial" w:eastAsia="Arial" w:hAnsi="Arial" w:cs="Arial"/>
          <w:b/>
        </w:rPr>
        <w:t>Nov</w:t>
      </w:r>
      <w:r w:rsidR="006038B3" w:rsidRPr="00B90B1A">
        <w:rPr>
          <w:rFonts w:ascii="Arial" w:eastAsia="Arial" w:hAnsi="Arial" w:cs="Arial"/>
          <w:b/>
        </w:rPr>
        <w:t xml:space="preserve">. </w:t>
      </w:r>
      <w:r w:rsidR="00FE2545">
        <w:rPr>
          <w:rFonts w:ascii="Arial" w:eastAsia="Arial" w:hAnsi="Arial" w:cs="Arial"/>
          <w:b/>
        </w:rPr>
        <w:t>30</w:t>
      </w:r>
      <w:r w:rsidR="006038B3" w:rsidRPr="00B90B1A">
        <w:rPr>
          <w:rFonts w:ascii="Arial" w:eastAsia="Arial" w:hAnsi="Arial" w:cs="Arial"/>
          <w:b/>
        </w:rPr>
        <w:t xml:space="preserve">, 2021 </w:t>
      </w:r>
      <w:r w:rsidR="006038B3" w:rsidRPr="00B90B1A">
        <w:rPr>
          <w:rFonts w:ascii="Arial" w:eastAsia="Arial" w:hAnsi="Arial" w:cs="Arial"/>
        </w:rPr>
        <w:t>–</w:t>
      </w:r>
      <w:r w:rsidRPr="00B90B1A">
        <w:rPr>
          <w:rFonts w:ascii="Arial" w:hAnsi="Arial" w:cs="Arial"/>
        </w:rPr>
        <w:t xml:space="preserve"> </w:t>
      </w:r>
      <w:hyperlink r:id="rId10">
        <w:r w:rsidR="005F33FA" w:rsidRPr="005F33FA">
          <w:rPr>
            <w:rStyle w:val="Hyperlink"/>
            <w:rFonts w:ascii="Arial" w:eastAsia="Arial" w:hAnsi="Arial" w:cs="Arial"/>
          </w:rPr>
          <w:t>Scienaptic</w:t>
        </w:r>
      </w:hyperlink>
      <w:r w:rsidR="005F33FA" w:rsidRPr="005F33FA">
        <w:rPr>
          <w:rFonts w:ascii="Arial" w:eastAsia="Arial" w:hAnsi="Arial" w:cs="Arial"/>
        </w:rPr>
        <w:t xml:space="preserve"> announced today a collaboration with </w:t>
      </w:r>
      <w:r w:rsidR="00DF2160">
        <w:rPr>
          <w:rFonts w:ascii="Arial" w:eastAsia="Arial" w:hAnsi="Arial" w:cs="Arial"/>
        </w:rPr>
        <w:t xml:space="preserve">the </w:t>
      </w:r>
      <w:hyperlink r:id="rId11" w:history="1">
        <w:r w:rsidR="005F33FA" w:rsidRPr="002D2464">
          <w:rPr>
            <w:rStyle w:val="Hyperlink"/>
            <w:rFonts w:ascii="Arial" w:eastAsia="Arial" w:hAnsi="Arial" w:cs="Arial"/>
          </w:rPr>
          <w:t xml:space="preserve">Dakota Credit Union Association </w:t>
        </w:r>
        <w:r w:rsidR="000D700B" w:rsidRPr="005F33FA">
          <w:rPr>
            <w:rStyle w:val="Hyperlink"/>
            <w:rFonts w:ascii="Arial" w:eastAsia="Arial" w:hAnsi="Arial" w:cs="Arial"/>
          </w:rPr>
          <w:t>(DakCU)</w:t>
        </w:r>
      </w:hyperlink>
      <w:r w:rsidR="000D700B" w:rsidRPr="005F33FA">
        <w:rPr>
          <w:rFonts w:ascii="Arial" w:eastAsia="Arial" w:hAnsi="Arial" w:cs="Arial"/>
        </w:rPr>
        <w:t xml:space="preserve"> </w:t>
      </w:r>
      <w:r w:rsidR="005F33FA" w:rsidRPr="005F33FA">
        <w:rPr>
          <w:rFonts w:ascii="Arial" w:eastAsia="Arial" w:hAnsi="Arial" w:cs="Arial"/>
        </w:rPr>
        <w:t xml:space="preserve">enabling the company to offer its AI-based credit underwriting technology to credit unions throughout North and South Dakota. </w:t>
      </w:r>
    </w:p>
    <w:p w14:paraId="622E6A64" w14:textId="77777777" w:rsidR="002D2464" w:rsidRPr="005F33FA" w:rsidRDefault="002D2464" w:rsidP="005F33FA">
      <w:pPr>
        <w:spacing w:after="0" w:line="360" w:lineRule="auto"/>
        <w:rPr>
          <w:rFonts w:ascii="Arial" w:eastAsia="Arial" w:hAnsi="Arial" w:cs="Arial"/>
        </w:rPr>
      </w:pPr>
    </w:p>
    <w:p w14:paraId="069263F5" w14:textId="1D528A6E" w:rsidR="005F33FA" w:rsidRDefault="005F33FA" w:rsidP="005F33FA">
      <w:pPr>
        <w:spacing w:after="0" w:line="360" w:lineRule="auto"/>
        <w:rPr>
          <w:rFonts w:ascii="Arial" w:eastAsia="Arial" w:hAnsi="Arial" w:cs="Arial"/>
        </w:rPr>
      </w:pPr>
      <w:r w:rsidRPr="005F33FA">
        <w:rPr>
          <w:rFonts w:ascii="Arial" w:eastAsia="Arial" w:hAnsi="Arial" w:cs="Arial"/>
        </w:rPr>
        <w:t>The Dakota Credit Union Association (DakCU) is a professional financial trade association serving</w:t>
      </w:r>
      <w:r w:rsidR="00A15F66">
        <w:rPr>
          <w:rFonts w:ascii="Arial" w:eastAsia="Arial" w:hAnsi="Arial" w:cs="Arial"/>
        </w:rPr>
        <w:t xml:space="preserve"> </w:t>
      </w:r>
      <w:r w:rsidRPr="005F33FA">
        <w:rPr>
          <w:rFonts w:ascii="Arial" w:eastAsia="Arial" w:hAnsi="Arial" w:cs="Arial"/>
        </w:rPr>
        <w:t>69 credit unions with more than</w:t>
      </w:r>
      <w:r w:rsidR="00A15F66">
        <w:rPr>
          <w:rFonts w:ascii="Arial" w:eastAsia="Arial" w:hAnsi="Arial" w:cs="Arial"/>
        </w:rPr>
        <w:t xml:space="preserve"> </w:t>
      </w:r>
      <w:r w:rsidRPr="005F33FA">
        <w:rPr>
          <w:rFonts w:ascii="Arial" w:eastAsia="Arial" w:hAnsi="Arial" w:cs="Arial"/>
        </w:rPr>
        <w:t>520,000 members in North and South Dakota, with assets of more than</w:t>
      </w:r>
      <w:r w:rsidR="00A15F66">
        <w:rPr>
          <w:rFonts w:ascii="Arial" w:eastAsia="Arial" w:hAnsi="Arial" w:cs="Arial"/>
        </w:rPr>
        <w:t xml:space="preserve"> </w:t>
      </w:r>
      <w:r w:rsidRPr="005F33FA">
        <w:rPr>
          <w:rFonts w:ascii="Arial" w:eastAsia="Arial" w:hAnsi="Arial" w:cs="Arial"/>
        </w:rPr>
        <w:t>$9.4 billion and are currently providing Dakota consumers with over $5.7 billion in loans. The goal of this</w:t>
      </w:r>
      <w:r w:rsidR="00A15F66">
        <w:rPr>
          <w:rFonts w:ascii="Arial" w:eastAsia="Arial" w:hAnsi="Arial" w:cs="Arial"/>
        </w:rPr>
        <w:t xml:space="preserve"> </w:t>
      </w:r>
      <w:r w:rsidRPr="005F33FA">
        <w:rPr>
          <w:rFonts w:ascii="Arial" w:eastAsia="Arial" w:hAnsi="Arial" w:cs="Arial"/>
        </w:rPr>
        <w:t xml:space="preserve">alliance is to extend the accessibility and power of AI to smaller credit unions in the region. The collaboration will help reach more credit unions regardless of asset size, making AI more attainable across the states. </w:t>
      </w:r>
    </w:p>
    <w:p w14:paraId="0710AA51" w14:textId="77777777" w:rsidR="00C920CF" w:rsidRPr="005F33FA" w:rsidRDefault="00C920CF" w:rsidP="005F33FA">
      <w:pPr>
        <w:spacing w:after="0" w:line="360" w:lineRule="auto"/>
        <w:rPr>
          <w:rFonts w:ascii="Arial" w:eastAsia="Arial" w:hAnsi="Arial" w:cs="Arial"/>
        </w:rPr>
      </w:pPr>
    </w:p>
    <w:p w14:paraId="39116C92" w14:textId="010738EF" w:rsidR="005F33FA" w:rsidRDefault="005F33FA" w:rsidP="005F33FA">
      <w:pPr>
        <w:spacing w:after="0" w:line="360" w:lineRule="auto"/>
        <w:rPr>
          <w:rFonts w:ascii="Arial" w:eastAsia="Arial" w:hAnsi="Arial" w:cs="Arial"/>
        </w:rPr>
      </w:pPr>
      <w:r w:rsidRPr="005F33FA">
        <w:rPr>
          <w:rFonts w:ascii="Arial" w:eastAsia="Arial" w:hAnsi="Arial" w:cs="Arial"/>
        </w:rPr>
        <w:t>Scienaptic’s current Dakota clients include Northern Hills Federal Credit Union and Levo Credit Union. Chief Executive Officer for Northern Hills Federal Credit Union Floyd Rummel advocates the use of artificial intelligence for credit unions saying, “The use of Scienaptic’s adaptive AI will help us provide better loan decisions for every single member we serve. It will empower our member-owners with more credit, enhance their lives, and reinforce our commitment towards the financial well-being of all members.” Steven Stofferahn, VP of Lending at Levo Credit Union, also spoke on Levo’s partnership with Scienaptic. “At Levo, our mission is to help better our members' lives by putting their financial interests first and providing the right products and services when they need them. Scienaptic’s AI-powered credit decisioning platform is a perfect fit for this mission. The cutting-edge AI will help us enhance credit access for members and improve their financial well-being through smarter, faster credit decisions.”</w:t>
      </w:r>
    </w:p>
    <w:p w14:paraId="0D1FDB2E" w14:textId="77777777" w:rsidR="006C2E50" w:rsidRPr="005F33FA" w:rsidRDefault="006C2E50" w:rsidP="005F33FA">
      <w:pPr>
        <w:spacing w:after="0" w:line="360" w:lineRule="auto"/>
        <w:rPr>
          <w:rFonts w:ascii="Arial" w:eastAsia="Arial" w:hAnsi="Arial" w:cs="Arial"/>
        </w:rPr>
      </w:pPr>
    </w:p>
    <w:p w14:paraId="6C7EEA36" w14:textId="1A282997" w:rsidR="005F33FA" w:rsidRDefault="005F33FA" w:rsidP="005F33FA">
      <w:pPr>
        <w:spacing w:after="0" w:line="360" w:lineRule="auto"/>
        <w:rPr>
          <w:rFonts w:ascii="Arial" w:eastAsia="Arial" w:hAnsi="Arial" w:cs="Arial"/>
        </w:rPr>
      </w:pPr>
      <w:r w:rsidRPr="005F33FA">
        <w:rPr>
          <w:rFonts w:ascii="Arial" w:eastAsia="Arial" w:hAnsi="Arial" w:cs="Arial"/>
        </w:rPr>
        <w:t xml:space="preserve">“This alliance represents an opportunity for Dakota credit unions to take advantage of innovation and artificial intelligence in the lending industry. The use of Scienaptic’s AI-based credit underwriting platform will play a key role in helping our credit unions grow membership, </w:t>
      </w:r>
      <w:r w:rsidRPr="005F33FA">
        <w:rPr>
          <w:rFonts w:ascii="Arial" w:eastAsia="Arial" w:hAnsi="Arial" w:cs="Arial"/>
        </w:rPr>
        <w:lastRenderedPageBreak/>
        <w:t>strengthen charters, and provide excellent service to members,” said George McDonald, Chief Officer of Strategic Services, Dakota Credit Union Association.</w:t>
      </w:r>
    </w:p>
    <w:p w14:paraId="11D0357A" w14:textId="77777777" w:rsidR="006C2E50" w:rsidRPr="005F33FA" w:rsidRDefault="006C2E50" w:rsidP="005F33FA">
      <w:pPr>
        <w:spacing w:after="0" w:line="360" w:lineRule="auto"/>
        <w:rPr>
          <w:rFonts w:ascii="Arial" w:eastAsia="Arial" w:hAnsi="Arial" w:cs="Arial"/>
        </w:rPr>
      </w:pPr>
    </w:p>
    <w:p w14:paraId="5BEC1D44" w14:textId="5DE727C9" w:rsidR="005F33FA" w:rsidRDefault="005F33FA" w:rsidP="005F33FA">
      <w:pPr>
        <w:spacing w:after="0" w:line="360" w:lineRule="auto"/>
        <w:rPr>
          <w:rFonts w:ascii="Arial" w:eastAsia="Arial" w:hAnsi="Arial" w:cs="Arial"/>
        </w:rPr>
      </w:pPr>
      <w:r w:rsidRPr="005F33FA">
        <w:rPr>
          <w:rFonts w:ascii="Arial" w:eastAsia="Arial" w:hAnsi="Arial" w:cs="Arial"/>
        </w:rPr>
        <w:t>“We are excited for this</w:t>
      </w:r>
      <w:r w:rsidR="004D7781">
        <w:rPr>
          <w:rFonts w:ascii="Arial" w:eastAsia="Arial" w:hAnsi="Arial" w:cs="Arial"/>
        </w:rPr>
        <w:t xml:space="preserve"> </w:t>
      </w:r>
      <w:r w:rsidRPr="005F33FA">
        <w:rPr>
          <w:rFonts w:ascii="Arial" w:eastAsia="Arial" w:hAnsi="Arial" w:cs="Arial"/>
        </w:rPr>
        <w:t>collaboration as our platform will allow credit unions in the Dakotas to grow their loan portfolios while minimizing their risk. It will also enable them to reach underserved borrowers and enhance member experience</w:t>
      </w:r>
      <w:r w:rsidR="00B33551">
        <w:rPr>
          <w:rFonts w:ascii="Arial" w:eastAsia="Arial" w:hAnsi="Arial" w:cs="Arial"/>
        </w:rPr>
        <w:t>,</w:t>
      </w:r>
      <w:r w:rsidRPr="005F33FA">
        <w:rPr>
          <w:rFonts w:ascii="Arial" w:eastAsia="Arial" w:hAnsi="Arial" w:cs="Arial"/>
        </w:rPr>
        <w:t>” said Pankaj Jain, President and Co-Founder, Scienaptic AI.</w:t>
      </w:r>
    </w:p>
    <w:p w14:paraId="19F8CD80" w14:textId="78F062B1" w:rsidR="005F33FA" w:rsidRDefault="005F33FA" w:rsidP="005F33FA">
      <w:pPr>
        <w:spacing w:after="0" w:line="360" w:lineRule="auto"/>
        <w:rPr>
          <w:rFonts w:ascii="Arial" w:eastAsia="Arial" w:hAnsi="Arial" w:cs="Arial"/>
        </w:rPr>
      </w:pPr>
    </w:p>
    <w:p w14:paraId="39070D2C" w14:textId="77777777" w:rsidR="005F33FA" w:rsidRPr="005F33FA" w:rsidRDefault="005F33FA" w:rsidP="005F33FA">
      <w:pPr>
        <w:spacing w:after="0" w:line="360" w:lineRule="auto"/>
        <w:rPr>
          <w:rFonts w:ascii="Arial" w:eastAsia="Arial" w:hAnsi="Arial" w:cs="Arial"/>
        </w:rPr>
      </w:pPr>
    </w:p>
    <w:p w14:paraId="0C2B9917" w14:textId="77777777" w:rsidR="005F33FA" w:rsidRPr="005F33FA" w:rsidRDefault="005F33FA" w:rsidP="005F33FA">
      <w:pPr>
        <w:spacing w:after="0" w:line="360" w:lineRule="auto"/>
        <w:rPr>
          <w:rFonts w:ascii="Arial" w:eastAsia="Arial" w:hAnsi="Arial" w:cs="Arial"/>
          <w:b/>
          <w:u w:val="single"/>
        </w:rPr>
      </w:pPr>
      <w:r w:rsidRPr="005F33FA">
        <w:rPr>
          <w:rFonts w:ascii="Arial" w:eastAsia="Arial" w:hAnsi="Arial" w:cs="Arial"/>
          <w:b/>
          <w:u w:val="single"/>
        </w:rPr>
        <w:t>About Dakota Credit Union Association</w:t>
      </w:r>
    </w:p>
    <w:p w14:paraId="7F9CC398" w14:textId="76663BB2" w:rsidR="005F33FA" w:rsidRDefault="005F33FA" w:rsidP="005F33FA">
      <w:pPr>
        <w:spacing w:after="0" w:line="360" w:lineRule="auto"/>
        <w:rPr>
          <w:rFonts w:ascii="Arial" w:eastAsia="Arial" w:hAnsi="Arial" w:cs="Arial"/>
        </w:rPr>
      </w:pPr>
      <w:r w:rsidRPr="005F33FA">
        <w:rPr>
          <w:rFonts w:ascii="Arial" w:eastAsia="Arial" w:hAnsi="Arial" w:cs="Arial"/>
        </w:rPr>
        <w:t xml:space="preserve">The Dakota Credit Union Association (DakCU) is the professional financial trade association serving 69 credit unions that employ more than 2,200 individuals across the Dakotas. With nearly 520,000 members in North and South Dakota, Dakota credit unions have assets exceeding $9.4 billion. In our mission to help credit unions succeed, DakCU plays a key role in growing membership and helping to provide service excellence to members from offices in Bismarck, ND and Sioux Falls, SD. For more information visit our </w:t>
      </w:r>
      <w:hyperlink r:id="rId12" w:tgtFrame="_blank" w:history="1">
        <w:r w:rsidRPr="005F33FA">
          <w:rPr>
            <w:rStyle w:val="Hyperlink"/>
            <w:rFonts w:ascii="Arial" w:eastAsia="Arial" w:hAnsi="Arial" w:cs="Arial"/>
          </w:rPr>
          <w:t>website</w:t>
        </w:r>
      </w:hyperlink>
      <w:r w:rsidRPr="005F33FA">
        <w:rPr>
          <w:rFonts w:ascii="Arial" w:eastAsia="Arial" w:hAnsi="Arial" w:cs="Arial"/>
        </w:rPr>
        <w:t>.</w:t>
      </w:r>
    </w:p>
    <w:p w14:paraId="4B0D0205" w14:textId="77777777" w:rsidR="005F33FA" w:rsidRPr="005F33FA" w:rsidRDefault="005F33FA" w:rsidP="005F33FA">
      <w:pPr>
        <w:spacing w:after="0" w:line="360" w:lineRule="auto"/>
        <w:rPr>
          <w:rFonts w:ascii="Arial" w:eastAsia="Arial" w:hAnsi="Arial" w:cs="Arial"/>
        </w:rPr>
      </w:pPr>
    </w:p>
    <w:p w14:paraId="3C089FEC" w14:textId="77777777" w:rsidR="005F33FA" w:rsidRPr="005F33FA" w:rsidRDefault="005F33FA" w:rsidP="005F33FA">
      <w:pPr>
        <w:spacing w:after="0" w:line="360" w:lineRule="auto"/>
        <w:rPr>
          <w:rFonts w:ascii="Arial" w:eastAsia="Arial" w:hAnsi="Arial" w:cs="Arial"/>
          <w:b/>
          <w:u w:val="single"/>
        </w:rPr>
      </w:pPr>
      <w:r w:rsidRPr="005F33FA">
        <w:rPr>
          <w:rFonts w:ascii="Arial" w:eastAsia="Arial" w:hAnsi="Arial" w:cs="Arial"/>
          <w:b/>
          <w:u w:val="single"/>
        </w:rPr>
        <w:t>About Scienaptic</w:t>
      </w:r>
    </w:p>
    <w:p w14:paraId="31EBE465" w14:textId="77777777" w:rsidR="005F33FA" w:rsidRPr="005F33FA" w:rsidRDefault="005F33FA" w:rsidP="005F33FA">
      <w:pPr>
        <w:spacing w:after="0" w:line="360" w:lineRule="auto"/>
        <w:rPr>
          <w:rFonts w:ascii="Arial" w:eastAsia="Arial" w:hAnsi="Arial" w:cs="Arial"/>
        </w:rPr>
      </w:pPr>
      <w:r w:rsidRPr="005F33FA">
        <w:rPr>
          <w:rFonts w:ascii="Arial" w:eastAsia="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13">
        <w:r w:rsidRPr="005F33FA">
          <w:rPr>
            <w:rStyle w:val="Hyperlink"/>
            <w:rFonts w:ascii="Arial" w:eastAsia="Arial" w:hAnsi="Arial" w:cs="Arial"/>
          </w:rPr>
          <w:t>www.scienaptic.ai</w:t>
        </w:r>
      </w:hyperlink>
      <w:r w:rsidRPr="005F33FA">
        <w:rPr>
          <w:rFonts w:ascii="Arial" w:eastAsia="Arial" w:hAnsi="Arial" w:cs="Arial"/>
        </w:rPr>
        <w:t>.</w:t>
      </w:r>
    </w:p>
    <w:p w14:paraId="69D228D7" w14:textId="41A5D15B" w:rsidR="00D867EB" w:rsidRPr="00B90B1A" w:rsidRDefault="00D867EB" w:rsidP="005F33FA">
      <w:pPr>
        <w:spacing w:after="0" w:line="360" w:lineRule="auto"/>
        <w:rPr>
          <w:rFonts w:ascii="Arial" w:eastAsia="Arial" w:hAnsi="Arial" w:cs="Arial"/>
          <w:lang w:val="en-IN"/>
        </w:rPr>
      </w:pPr>
    </w:p>
    <w:p w14:paraId="306BB647" w14:textId="61995315" w:rsidR="00AE0443" w:rsidRPr="00B90B1A" w:rsidRDefault="006038B3" w:rsidP="00EF2C0F">
      <w:pPr>
        <w:spacing w:after="0"/>
        <w:jc w:val="center"/>
        <w:rPr>
          <w:rFonts w:ascii="Arial" w:eastAsia="Arial" w:hAnsi="Arial" w:cs="Arial"/>
        </w:rPr>
      </w:pPr>
      <w:r w:rsidRPr="00B90B1A">
        <w:rPr>
          <w:rFonts w:ascii="Arial" w:eastAsia="Arial" w:hAnsi="Arial" w:cs="Arial"/>
        </w:rPr>
        <w:t>###</w:t>
      </w:r>
    </w:p>
    <w:sectPr w:rsidR="00AE0443" w:rsidRPr="00B90B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kwrQUA7i1zNCwAAAA="/>
  </w:docVars>
  <w:rsids>
    <w:rsidRoot w:val="00AE0443"/>
    <w:rsid w:val="00010DE6"/>
    <w:rsid w:val="00045E2E"/>
    <w:rsid w:val="00052620"/>
    <w:rsid w:val="00056F5F"/>
    <w:rsid w:val="0005716C"/>
    <w:rsid w:val="00060EBF"/>
    <w:rsid w:val="00070589"/>
    <w:rsid w:val="000752CD"/>
    <w:rsid w:val="0007674F"/>
    <w:rsid w:val="00080077"/>
    <w:rsid w:val="00094C51"/>
    <w:rsid w:val="000953AE"/>
    <w:rsid w:val="000A4C97"/>
    <w:rsid w:val="000C4B5C"/>
    <w:rsid w:val="000C69E8"/>
    <w:rsid w:val="000D700B"/>
    <w:rsid w:val="000E2C64"/>
    <w:rsid w:val="000E4F81"/>
    <w:rsid w:val="000E62A9"/>
    <w:rsid w:val="000F683A"/>
    <w:rsid w:val="00105275"/>
    <w:rsid w:val="0010565E"/>
    <w:rsid w:val="0011175E"/>
    <w:rsid w:val="00111E09"/>
    <w:rsid w:val="001138A1"/>
    <w:rsid w:val="00130FF2"/>
    <w:rsid w:val="00135157"/>
    <w:rsid w:val="0013602D"/>
    <w:rsid w:val="00137408"/>
    <w:rsid w:val="00140CE7"/>
    <w:rsid w:val="0016016B"/>
    <w:rsid w:val="001659FF"/>
    <w:rsid w:val="00181823"/>
    <w:rsid w:val="001854D7"/>
    <w:rsid w:val="0019527E"/>
    <w:rsid w:val="001A265B"/>
    <w:rsid w:val="001A609A"/>
    <w:rsid w:val="001B6180"/>
    <w:rsid w:val="001C4DC6"/>
    <w:rsid w:val="001C577C"/>
    <w:rsid w:val="001F1D26"/>
    <w:rsid w:val="001F27CE"/>
    <w:rsid w:val="00231783"/>
    <w:rsid w:val="00245BF5"/>
    <w:rsid w:val="00253627"/>
    <w:rsid w:val="00261A5E"/>
    <w:rsid w:val="00274B90"/>
    <w:rsid w:val="00287418"/>
    <w:rsid w:val="002B2EB3"/>
    <w:rsid w:val="002C4731"/>
    <w:rsid w:val="002C64AC"/>
    <w:rsid w:val="002C6B40"/>
    <w:rsid w:val="002D2173"/>
    <w:rsid w:val="002D2464"/>
    <w:rsid w:val="002D3897"/>
    <w:rsid w:val="002F3AEA"/>
    <w:rsid w:val="002F5ED8"/>
    <w:rsid w:val="00307485"/>
    <w:rsid w:val="003130CF"/>
    <w:rsid w:val="00320B3C"/>
    <w:rsid w:val="00321A62"/>
    <w:rsid w:val="00323460"/>
    <w:rsid w:val="0034092C"/>
    <w:rsid w:val="00346EB7"/>
    <w:rsid w:val="00351F96"/>
    <w:rsid w:val="003613CC"/>
    <w:rsid w:val="00373E8D"/>
    <w:rsid w:val="00385069"/>
    <w:rsid w:val="00392CAD"/>
    <w:rsid w:val="003A1F07"/>
    <w:rsid w:val="003A7C5B"/>
    <w:rsid w:val="003B39A6"/>
    <w:rsid w:val="003B4813"/>
    <w:rsid w:val="003C2F22"/>
    <w:rsid w:val="003D0FDC"/>
    <w:rsid w:val="003D1723"/>
    <w:rsid w:val="003D6A29"/>
    <w:rsid w:val="003E632A"/>
    <w:rsid w:val="003F4044"/>
    <w:rsid w:val="00404407"/>
    <w:rsid w:val="00417486"/>
    <w:rsid w:val="00433DE7"/>
    <w:rsid w:val="00435919"/>
    <w:rsid w:val="0044158C"/>
    <w:rsid w:val="00441681"/>
    <w:rsid w:val="00445910"/>
    <w:rsid w:val="004676D5"/>
    <w:rsid w:val="004730EC"/>
    <w:rsid w:val="00486549"/>
    <w:rsid w:val="0048782B"/>
    <w:rsid w:val="00490952"/>
    <w:rsid w:val="004C6B77"/>
    <w:rsid w:val="004D7781"/>
    <w:rsid w:val="004F5B52"/>
    <w:rsid w:val="00524311"/>
    <w:rsid w:val="005464E8"/>
    <w:rsid w:val="0055404B"/>
    <w:rsid w:val="00565F0C"/>
    <w:rsid w:val="00567A35"/>
    <w:rsid w:val="005905C2"/>
    <w:rsid w:val="005C34A5"/>
    <w:rsid w:val="005C49D6"/>
    <w:rsid w:val="005E2405"/>
    <w:rsid w:val="005F33FA"/>
    <w:rsid w:val="006033FC"/>
    <w:rsid w:val="006038B3"/>
    <w:rsid w:val="00622D3A"/>
    <w:rsid w:val="0063477D"/>
    <w:rsid w:val="006437BB"/>
    <w:rsid w:val="006631ED"/>
    <w:rsid w:val="00691FCF"/>
    <w:rsid w:val="00692611"/>
    <w:rsid w:val="006C1767"/>
    <w:rsid w:val="006C2E50"/>
    <w:rsid w:val="006C6DED"/>
    <w:rsid w:val="006D0321"/>
    <w:rsid w:val="006F091F"/>
    <w:rsid w:val="006F4E4F"/>
    <w:rsid w:val="007007C1"/>
    <w:rsid w:val="00702902"/>
    <w:rsid w:val="00706137"/>
    <w:rsid w:val="0070646E"/>
    <w:rsid w:val="00706557"/>
    <w:rsid w:val="00732A61"/>
    <w:rsid w:val="0074539F"/>
    <w:rsid w:val="007506E3"/>
    <w:rsid w:val="00754DA5"/>
    <w:rsid w:val="00773710"/>
    <w:rsid w:val="00774CD1"/>
    <w:rsid w:val="007972EA"/>
    <w:rsid w:val="007E2EF3"/>
    <w:rsid w:val="007E736E"/>
    <w:rsid w:val="007F3798"/>
    <w:rsid w:val="00803E18"/>
    <w:rsid w:val="00817893"/>
    <w:rsid w:val="00821A92"/>
    <w:rsid w:val="0082730A"/>
    <w:rsid w:val="00827BB6"/>
    <w:rsid w:val="008361E6"/>
    <w:rsid w:val="00843763"/>
    <w:rsid w:val="00844996"/>
    <w:rsid w:val="00852CFE"/>
    <w:rsid w:val="0086521D"/>
    <w:rsid w:val="008703C0"/>
    <w:rsid w:val="0087576C"/>
    <w:rsid w:val="00876776"/>
    <w:rsid w:val="008800D4"/>
    <w:rsid w:val="00884204"/>
    <w:rsid w:val="008A7A5A"/>
    <w:rsid w:val="008B3F27"/>
    <w:rsid w:val="008E7F36"/>
    <w:rsid w:val="008F352F"/>
    <w:rsid w:val="00900E29"/>
    <w:rsid w:val="009017C5"/>
    <w:rsid w:val="00914DC9"/>
    <w:rsid w:val="00917EC6"/>
    <w:rsid w:val="009266C7"/>
    <w:rsid w:val="009301ED"/>
    <w:rsid w:val="00947CB7"/>
    <w:rsid w:val="00951E9B"/>
    <w:rsid w:val="00963EA0"/>
    <w:rsid w:val="00977B92"/>
    <w:rsid w:val="00982A32"/>
    <w:rsid w:val="00986133"/>
    <w:rsid w:val="00990872"/>
    <w:rsid w:val="009A2738"/>
    <w:rsid w:val="009B7894"/>
    <w:rsid w:val="009C3CD0"/>
    <w:rsid w:val="009C59AA"/>
    <w:rsid w:val="009C7F68"/>
    <w:rsid w:val="009D03CE"/>
    <w:rsid w:val="009F01FA"/>
    <w:rsid w:val="00A06221"/>
    <w:rsid w:val="00A11AC3"/>
    <w:rsid w:val="00A15F66"/>
    <w:rsid w:val="00A616A5"/>
    <w:rsid w:val="00A927F5"/>
    <w:rsid w:val="00A94870"/>
    <w:rsid w:val="00AB0234"/>
    <w:rsid w:val="00AD3376"/>
    <w:rsid w:val="00AD7E12"/>
    <w:rsid w:val="00AE0443"/>
    <w:rsid w:val="00AF38AE"/>
    <w:rsid w:val="00AF6F27"/>
    <w:rsid w:val="00B001FC"/>
    <w:rsid w:val="00B0304C"/>
    <w:rsid w:val="00B23B6D"/>
    <w:rsid w:val="00B33551"/>
    <w:rsid w:val="00B476A6"/>
    <w:rsid w:val="00B47E3E"/>
    <w:rsid w:val="00B54D75"/>
    <w:rsid w:val="00B62E92"/>
    <w:rsid w:val="00B66913"/>
    <w:rsid w:val="00B90B1A"/>
    <w:rsid w:val="00B919BD"/>
    <w:rsid w:val="00B92303"/>
    <w:rsid w:val="00BA062F"/>
    <w:rsid w:val="00BA63AD"/>
    <w:rsid w:val="00BA63B7"/>
    <w:rsid w:val="00BC662B"/>
    <w:rsid w:val="00BF7F5C"/>
    <w:rsid w:val="00C01CE8"/>
    <w:rsid w:val="00C07501"/>
    <w:rsid w:val="00C10D98"/>
    <w:rsid w:val="00C12C72"/>
    <w:rsid w:val="00C151CE"/>
    <w:rsid w:val="00C20604"/>
    <w:rsid w:val="00C319DB"/>
    <w:rsid w:val="00C37EF4"/>
    <w:rsid w:val="00C416D2"/>
    <w:rsid w:val="00C455BA"/>
    <w:rsid w:val="00C53ABF"/>
    <w:rsid w:val="00C54711"/>
    <w:rsid w:val="00C63F36"/>
    <w:rsid w:val="00C71E79"/>
    <w:rsid w:val="00C73165"/>
    <w:rsid w:val="00C847F2"/>
    <w:rsid w:val="00C87B26"/>
    <w:rsid w:val="00C920CF"/>
    <w:rsid w:val="00CA0318"/>
    <w:rsid w:val="00CA27AD"/>
    <w:rsid w:val="00CA2AB1"/>
    <w:rsid w:val="00CB6D67"/>
    <w:rsid w:val="00CC158A"/>
    <w:rsid w:val="00CC7D21"/>
    <w:rsid w:val="00CE1DF0"/>
    <w:rsid w:val="00CE2B54"/>
    <w:rsid w:val="00CF00CD"/>
    <w:rsid w:val="00CF754A"/>
    <w:rsid w:val="00D00A73"/>
    <w:rsid w:val="00D035E0"/>
    <w:rsid w:val="00D0513E"/>
    <w:rsid w:val="00D05416"/>
    <w:rsid w:val="00D11ABB"/>
    <w:rsid w:val="00D250DA"/>
    <w:rsid w:val="00D33503"/>
    <w:rsid w:val="00D41B5C"/>
    <w:rsid w:val="00D51E81"/>
    <w:rsid w:val="00D54B00"/>
    <w:rsid w:val="00D562D0"/>
    <w:rsid w:val="00D81537"/>
    <w:rsid w:val="00D867EB"/>
    <w:rsid w:val="00DA3739"/>
    <w:rsid w:val="00DA41C1"/>
    <w:rsid w:val="00DA4B9D"/>
    <w:rsid w:val="00DB5ADF"/>
    <w:rsid w:val="00DB5FED"/>
    <w:rsid w:val="00DC03B7"/>
    <w:rsid w:val="00DD2820"/>
    <w:rsid w:val="00DE7A79"/>
    <w:rsid w:val="00DF2160"/>
    <w:rsid w:val="00DF657E"/>
    <w:rsid w:val="00E0761F"/>
    <w:rsid w:val="00E10DED"/>
    <w:rsid w:val="00E10EE0"/>
    <w:rsid w:val="00E1755E"/>
    <w:rsid w:val="00E17880"/>
    <w:rsid w:val="00E17F22"/>
    <w:rsid w:val="00E22117"/>
    <w:rsid w:val="00E32656"/>
    <w:rsid w:val="00E3343D"/>
    <w:rsid w:val="00E3369D"/>
    <w:rsid w:val="00E3649D"/>
    <w:rsid w:val="00E377E2"/>
    <w:rsid w:val="00E41745"/>
    <w:rsid w:val="00E5045D"/>
    <w:rsid w:val="00E60B23"/>
    <w:rsid w:val="00E61C92"/>
    <w:rsid w:val="00E801B5"/>
    <w:rsid w:val="00E92D2C"/>
    <w:rsid w:val="00E94706"/>
    <w:rsid w:val="00E9742B"/>
    <w:rsid w:val="00EA378E"/>
    <w:rsid w:val="00EB4EDF"/>
    <w:rsid w:val="00EB56EB"/>
    <w:rsid w:val="00EC6B77"/>
    <w:rsid w:val="00ED4B46"/>
    <w:rsid w:val="00ED5F7D"/>
    <w:rsid w:val="00ED6439"/>
    <w:rsid w:val="00ED66EE"/>
    <w:rsid w:val="00EE6BE6"/>
    <w:rsid w:val="00EF2C0F"/>
    <w:rsid w:val="00EF4D6D"/>
    <w:rsid w:val="00EF5D7B"/>
    <w:rsid w:val="00EF71D5"/>
    <w:rsid w:val="00F21F95"/>
    <w:rsid w:val="00F31D9B"/>
    <w:rsid w:val="00F33A1A"/>
    <w:rsid w:val="00F407CD"/>
    <w:rsid w:val="00F44F28"/>
    <w:rsid w:val="00F60734"/>
    <w:rsid w:val="00F63EA9"/>
    <w:rsid w:val="00F705D5"/>
    <w:rsid w:val="00F752C4"/>
    <w:rsid w:val="00F83C27"/>
    <w:rsid w:val="00F95A7D"/>
    <w:rsid w:val="00FA0F30"/>
    <w:rsid w:val="00FA32D2"/>
    <w:rsid w:val="00FB42BF"/>
    <w:rsid w:val="00FB50AD"/>
    <w:rsid w:val="00FB6F85"/>
    <w:rsid w:val="00FC37D7"/>
    <w:rsid w:val="00FC4AF9"/>
    <w:rsid w:val="00FE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 w:type="character" w:styleId="UnresolvedMention">
    <w:name w:val="Unresolved Mention"/>
    <w:basedOn w:val="DefaultParagraphFont"/>
    <w:uiPriority w:val="99"/>
    <w:semiHidden/>
    <w:unhideWhenUsed/>
    <w:rsid w:val="005F3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59">
      <w:bodyDiv w:val="1"/>
      <w:marLeft w:val="0"/>
      <w:marRight w:val="0"/>
      <w:marTop w:val="0"/>
      <w:marBottom w:val="0"/>
      <w:divBdr>
        <w:top w:val="none" w:sz="0" w:space="0" w:color="auto"/>
        <w:left w:val="none" w:sz="0" w:space="0" w:color="auto"/>
        <w:bottom w:val="none" w:sz="0" w:space="0" w:color="auto"/>
        <w:right w:val="none" w:sz="0" w:space="0" w:color="auto"/>
      </w:divBdr>
    </w:div>
    <w:div w:id="71971408">
      <w:bodyDiv w:val="1"/>
      <w:marLeft w:val="0"/>
      <w:marRight w:val="0"/>
      <w:marTop w:val="0"/>
      <w:marBottom w:val="0"/>
      <w:divBdr>
        <w:top w:val="none" w:sz="0" w:space="0" w:color="auto"/>
        <w:left w:val="none" w:sz="0" w:space="0" w:color="auto"/>
        <w:bottom w:val="none" w:sz="0" w:space="0" w:color="auto"/>
        <w:right w:val="none" w:sz="0" w:space="0" w:color="auto"/>
      </w:divBdr>
    </w:div>
    <w:div w:id="93285639">
      <w:bodyDiv w:val="1"/>
      <w:marLeft w:val="0"/>
      <w:marRight w:val="0"/>
      <w:marTop w:val="0"/>
      <w:marBottom w:val="0"/>
      <w:divBdr>
        <w:top w:val="none" w:sz="0" w:space="0" w:color="auto"/>
        <w:left w:val="none" w:sz="0" w:space="0" w:color="auto"/>
        <w:bottom w:val="none" w:sz="0" w:space="0" w:color="auto"/>
        <w:right w:val="none" w:sz="0" w:space="0" w:color="auto"/>
      </w:divBdr>
    </w:div>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824128466">
      <w:bodyDiv w:val="1"/>
      <w:marLeft w:val="0"/>
      <w:marRight w:val="0"/>
      <w:marTop w:val="0"/>
      <w:marBottom w:val="0"/>
      <w:divBdr>
        <w:top w:val="none" w:sz="0" w:space="0" w:color="auto"/>
        <w:left w:val="none" w:sz="0" w:space="0" w:color="auto"/>
        <w:bottom w:val="none" w:sz="0" w:space="0" w:color="auto"/>
        <w:right w:val="none" w:sz="0" w:space="0" w:color="auto"/>
      </w:divBdr>
    </w:div>
    <w:div w:id="970863402">
      <w:bodyDiv w:val="1"/>
      <w:marLeft w:val="0"/>
      <w:marRight w:val="0"/>
      <w:marTop w:val="0"/>
      <w:marBottom w:val="0"/>
      <w:divBdr>
        <w:top w:val="none" w:sz="0" w:space="0" w:color="auto"/>
        <w:left w:val="none" w:sz="0" w:space="0" w:color="auto"/>
        <w:bottom w:val="none" w:sz="0" w:space="0" w:color="auto"/>
        <w:right w:val="none" w:sz="0" w:space="0" w:color="auto"/>
      </w:divBdr>
      <w:divsChild>
        <w:div w:id="45884769">
          <w:marLeft w:val="0"/>
          <w:marRight w:val="0"/>
          <w:marTop w:val="0"/>
          <w:marBottom w:val="0"/>
          <w:divBdr>
            <w:top w:val="none" w:sz="0" w:space="0" w:color="auto"/>
            <w:left w:val="none" w:sz="0" w:space="0" w:color="auto"/>
            <w:bottom w:val="none" w:sz="0" w:space="0" w:color="auto"/>
            <w:right w:val="none" w:sz="0" w:space="0" w:color="auto"/>
          </w:divBdr>
          <w:divsChild>
            <w:div w:id="2128309205">
              <w:marLeft w:val="0"/>
              <w:marRight w:val="0"/>
              <w:marTop w:val="0"/>
              <w:marBottom w:val="0"/>
              <w:divBdr>
                <w:top w:val="none" w:sz="0" w:space="0" w:color="auto"/>
                <w:left w:val="none" w:sz="0" w:space="0" w:color="auto"/>
                <w:bottom w:val="none" w:sz="0" w:space="0" w:color="auto"/>
                <w:right w:val="none" w:sz="0" w:space="0" w:color="auto"/>
              </w:divBdr>
            </w:div>
          </w:divsChild>
        </w:div>
        <w:div w:id="859657774">
          <w:marLeft w:val="0"/>
          <w:marRight w:val="0"/>
          <w:marTop w:val="0"/>
          <w:marBottom w:val="0"/>
          <w:divBdr>
            <w:top w:val="none" w:sz="0" w:space="0" w:color="auto"/>
            <w:left w:val="none" w:sz="0" w:space="0" w:color="auto"/>
            <w:bottom w:val="none" w:sz="0" w:space="0" w:color="auto"/>
            <w:right w:val="none" w:sz="0" w:space="0" w:color="auto"/>
          </w:divBdr>
          <w:divsChild>
            <w:div w:id="2446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149">
      <w:bodyDiv w:val="1"/>
      <w:marLeft w:val="0"/>
      <w:marRight w:val="0"/>
      <w:marTop w:val="0"/>
      <w:marBottom w:val="0"/>
      <w:divBdr>
        <w:top w:val="none" w:sz="0" w:space="0" w:color="auto"/>
        <w:left w:val="none" w:sz="0" w:space="0" w:color="auto"/>
        <w:bottom w:val="none" w:sz="0" w:space="0" w:color="auto"/>
        <w:right w:val="none" w:sz="0" w:space="0" w:color="auto"/>
      </w:divBdr>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346244025">
      <w:bodyDiv w:val="1"/>
      <w:marLeft w:val="0"/>
      <w:marRight w:val="0"/>
      <w:marTop w:val="0"/>
      <w:marBottom w:val="0"/>
      <w:divBdr>
        <w:top w:val="none" w:sz="0" w:space="0" w:color="auto"/>
        <w:left w:val="none" w:sz="0" w:space="0" w:color="auto"/>
        <w:bottom w:val="none" w:sz="0" w:space="0" w:color="auto"/>
        <w:right w:val="none" w:sz="0" w:space="0" w:color="auto"/>
      </w:divBdr>
    </w:div>
    <w:div w:id="1543637194">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15296344">
      <w:bodyDiv w:val="1"/>
      <w:marLeft w:val="0"/>
      <w:marRight w:val="0"/>
      <w:marTop w:val="0"/>
      <w:marBottom w:val="0"/>
      <w:divBdr>
        <w:top w:val="none" w:sz="0" w:space="0" w:color="auto"/>
        <w:left w:val="none" w:sz="0" w:space="0" w:color="auto"/>
        <w:bottom w:val="none" w:sz="0" w:space="0" w:color="auto"/>
        <w:right w:val="none" w:sz="0" w:space="0" w:color="auto"/>
      </w:divBdr>
      <w:divsChild>
        <w:div w:id="242027589">
          <w:marLeft w:val="0"/>
          <w:marRight w:val="0"/>
          <w:marTop w:val="0"/>
          <w:marBottom w:val="0"/>
          <w:divBdr>
            <w:top w:val="none" w:sz="0" w:space="0" w:color="auto"/>
            <w:left w:val="none" w:sz="0" w:space="0" w:color="auto"/>
            <w:bottom w:val="none" w:sz="0" w:space="0" w:color="auto"/>
            <w:right w:val="none" w:sz="0" w:space="0" w:color="auto"/>
          </w:divBdr>
          <w:divsChild>
            <w:div w:id="132601485">
              <w:marLeft w:val="0"/>
              <w:marRight w:val="0"/>
              <w:marTop w:val="0"/>
              <w:marBottom w:val="0"/>
              <w:divBdr>
                <w:top w:val="none" w:sz="0" w:space="0" w:color="auto"/>
                <w:left w:val="none" w:sz="0" w:space="0" w:color="auto"/>
                <w:bottom w:val="none" w:sz="0" w:space="0" w:color="auto"/>
                <w:right w:val="none" w:sz="0" w:space="0" w:color="auto"/>
              </w:divBdr>
            </w:div>
          </w:divsChild>
        </w:div>
        <w:div w:id="505947345">
          <w:marLeft w:val="0"/>
          <w:marRight w:val="0"/>
          <w:marTop w:val="0"/>
          <w:marBottom w:val="0"/>
          <w:divBdr>
            <w:top w:val="none" w:sz="0" w:space="0" w:color="auto"/>
            <w:left w:val="none" w:sz="0" w:space="0" w:color="auto"/>
            <w:bottom w:val="none" w:sz="0" w:space="0" w:color="auto"/>
            <w:right w:val="none" w:sz="0" w:space="0" w:color="auto"/>
          </w:divBdr>
          <w:divsChild>
            <w:div w:id="10371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 w:id="2017491104">
      <w:bodyDiv w:val="1"/>
      <w:marLeft w:val="0"/>
      <w:marRight w:val="0"/>
      <w:marTop w:val="0"/>
      <w:marBottom w:val="0"/>
      <w:divBdr>
        <w:top w:val="none" w:sz="0" w:space="0" w:color="auto"/>
        <w:left w:val="none" w:sz="0" w:space="0" w:color="auto"/>
        <w:bottom w:val="none" w:sz="0" w:space="0" w:color="auto"/>
        <w:right w:val="none" w:sz="0" w:space="0" w:color="auto"/>
      </w:divBdr>
    </w:div>
    <w:div w:id="212121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ts.businesswire.com/ct/CT?id=smartlink&amp;url=http%3A%2F%2Fwww.scienaptic.ai&amp;esheet=52523564&amp;newsitemid=20211108005084&amp;lan=en-US&amp;anchor=www.scienaptic.ai&amp;index=3&amp;md5=62a8e81aac50a7b9b74d9c895284282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uad.coop/memos/2313/cuna-and-leagues-most-influentia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kcu.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ienaptic.com/"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4.xml><?xml version="1.0" encoding="utf-8"?>
<ds:datastoreItem xmlns:ds="http://schemas.openxmlformats.org/officeDocument/2006/customXml" ds:itemID="{64BE8EA3-0690-4C12-872B-60CC5A74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Derek Howard</cp:lastModifiedBy>
  <cp:revision>15</cp:revision>
  <dcterms:created xsi:type="dcterms:W3CDTF">2021-11-22T20:11:00Z</dcterms:created>
  <dcterms:modified xsi:type="dcterms:W3CDTF">2021-11-30T12:27:00Z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