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4EF94" w14:textId="2E997CDE" w:rsidR="00AE0443" w:rsidRPr="00B90B1A" w:rsidRDefault="00F705D5">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noProof/>
          <w:color w:val="000000"/>
          <w:sz w:val="18"/>
          <w:szCs w:val="18"/>
        </w:rPr>
        <w:drawing>
          <wp:anchor distT="0" distB="0" distL="114300" distR="114300" simplePos="0" relativeHeight="251658240" behindDoc="0" locked="0" layoutInCell="1" allowOverlap="1" wp14:anchorId="53ECA3E1" wp14:editId="1EDEECED">
            <wp:simplePos x="0" y="0"/>
            <wp:positionH relativeFrom="margin">
              <wp:posOffset>3593547</wp:posOffset>
            </wp:positionH>
            <wp:positionV relativeFrom="margin">
              <wp:posOffset>-283596</wp:posOffset>
            </wp:positionV>
            <wp:extent cx="2439035" cy="539115"/>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39035" cy="539115"/>
                    </a:xfrm>
                    <a:prstGeom prst="rect">
                      <a:avLst/>
                    </a:prstGeom>
                  </pic:spPr>
                </pic:pic>
              </a:graphicData>
            </a:graphic>
            <wp14:sizeRelH relativeFrom="margin">
              <wp14:pctWidth>0</wp14:pctWidth>
            </wp14:sizeRelH>
            <wp14:sizeRelV relativeFrom="margin">
              <wp14:pctHeight>0</wp14:pctHeight>
            </wp14:sizeRelV>
          </wp:anchor>
        </w:drawing>
      </w:r>
      <w:r w:rsidR="006038B3" w:rsidRPr="00B90B1A">
        <w:rPr>
          <w:rFonts w:ascii="Arial" w:eastAsia="Arial" w:hAnsi="Arial" w:cs="Arial"/>
          <w:b/>
          <w:color w:val="000000"/>
          <w:sz w:val="20"/>
          <w:szCs w:val="20"/>
        </w:rPr>
        <w:t>MEDIA CONTACT:</w:t>
      </w:r>
      <w:r w:rsidR="006038B3" w:rsidRPr="00B90B1A">
        <w:rPr>
          <w:rFonts w:ascii="Arial" w:eastAsia="Arial" w:hAnsi="Arial" w:cs="Arial"/>
          <w:color w:val="000000"/>
          <w:sz w:val="18"/>
          <w:szCs w:val="18"/>
        </w:rPr>
        <w:t>  </w:t>
      </w:r>
    </w:p>
    <w:p w14:paraId="5C67EC70" w14:textId="77777777" w:rsidR="00AE0443" w:rsidRPr="00B90B1A"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Augusta Bauknight </w:t>
      </w:r>
    </w:p>
    <w:p w14:paraId="19E65F34" w14:textId="77777777" w:rsidR="00AE0443" w:rsidRPr="00B90B1A" w:rsidRDefault="00F90A57">
      <w:pPr>
        <w:pBdr>
          <w:top w:val="nil"/>
          <w:left w:val="nil"/>
          <w:bottom w:val="nil"/>
          <w:right w:val="nil"/>
          <w:between w:val="nil"/>
        </w:pBdr>
        <w:spacing w:after="0" w:line="240" w:lineRule="auto"/>
        <w:rPr>
          <w:rFonts w:ascii="Arial" w:eastAsia="Arial" w:hAnsi="Arial" w:cs="Arial"/>
          <w:color w:val="000000"/>
          <w:sz w:val="18"/>
          <w:szCs w:val="18"/>
        </w:rPr>
      </w:pPr>
      <w:hyperlink r:id="rId9">
        <w:r w:rsidR="006038B3" w:rsidRPr="00B90B1A">
          <w:rPr>
            <w:rFonts w:ascii="Arial" w:eastAsia="Arial" w:hAnsi="Arial" w:cs="Arial"/>
            <w:color w:val="0000FF"/>
            <w:sz w:val="20"/>
            <w:szCs w:val="20"/>
            <w:u w:val="single"/>
          </w:rPr>
          <w:t>augusta@williammills.com</w:t>
        </w:r>
      </w:hyperlink>
      <w:r w:rsidR="006038B3" w:rsidRPr="00B90B1A">
        <w:rPr>
          <w:rFonts w:ascii="Arial" w:eastAsia="Arial" w:hAnsi="Arial" w:cs="Arial"/>
          <w:color w:val="000000"/>
          <w:sz w:val="20"/>
          <w:szCs w:val="20"/>
        </w:rPr>
        <w:t> </w:t>
      </w:r>
    </w:p>
    <w:p w14:paraId="35DF118D" w14:textId="77777777" w:rsidR="00AE0443" w:rsidRPr="00B90B1A" w:rsidRDefault="006038B3">
      <w:pPr>
        <w:pBdr>
          <w:top w:val="nil"/>
          <w:left w:val="nil"/>
          <w:bottom w:val="nil"/>
          <w:right w:val="nil"/>
          <w:between w:val="nil"/>
        </w:pBdr>
        <w:spacing w:after="0" w:line="240" w:lineRule="auto"/>
        <w:rPr>
          <w:rFonts w:ascii="Arial" w:eastAsia="Arial" w:hAnsi="Arial" w:cs="Arial"/>
          <w:color w:val="000000"/>
          <w:sz w:val="18"/>
          <w:szCs w:val="18"/>
        </w:rPr>
      </w:pPr>
      <w:r w:rsidRPr="00B90B1A">
        <w:rPr>
          <w:rFonts w:ascii="Arial" w:eastAsia="Arial" w:hAnsi="Arial" w:cs="Arial"/>
          <w:color w:val="000000"/>
          <w:sz w:val="20"/>
          <w:szCs w:val="20"/>
        </w:rPr>
        <w:t>678-781-7214 </w:t>
      </w:r>
    </w:p>
    <w:p w14:paraId="1C86402F" w14:textId="3CB0702D" w:rsidR="00DA41C1" w:rsidRDefault="00DA41C1" w:rsidP="00EF2C0F">
      <w:pPr>
        <w:spacing w:after="0" w:line="240" w:lineRule="auto"/>
        <w:rPr>
          <w:rFonts w:ascii="Arial" w:eastAsia="Arial" w:hAnsi="Arial" w:cs="Arial"/>
          <w:bCs/>
          <w:sz w:val="20"/>
          <w:szCs w:val="20"/>
        </w:rPr>
      </w:pPr>
    </w:p>
    <w:p w14:paraId="66B5D516" w14:textId="68BCA82C" w:rsidR="001F1D26" w:rsidRDefault="001F1D26" w:rsidP="00B476A6">
      <w:pPr>
        <w:spacing w:after="0" w:line="240" w:lineRule="auto"/>
        <w:rPr>
          <w:rFonts w:ascii="Arial" w:eastAsia="Arial" w:hAnsi="Arial" w:cs="Arial"/>
          <w:b/>
          <w:bCs/>
          <w:sz w:val="24"/>
          <w:szCs w:val="24"/>
        </w:rPr>
      </w:pPr>
    </w:p>
    <w:p w14:paraId="288C9181" w14:textId="0CED45CF" w:rsidR="001F1D26" w:rsidRPr="001F1D26" w:rsidRDefault="000A0A7C" w:rsidP="001F1D26">
      <w:pPr>
        <w:spacing w:after="0" w:line="240" w:lineRule="auto"/>
        <w:jc w:val="center"/>
        <w:rPr>
          <w:rFonts w:ascii="Arial" w:eastAsia="Arial" w:hAnsi="Arial" w:cs="Arial"/>
          <w:b/>
          <w:bCs/>
          <w:sz w:val="24"/>
          <w:szCs w:val="24"/>
        </w:rPr>
      </w:pPr>
      <w:r>
        <w:rPr>
          <w:rFonts w:ascii="Arial" w:eastAsia="Arial" w:hAnsi="Arial" w:cs="Arial"/>
          <w:b/>
          <w:bCs/>
          <w:sz w:val="24"/>
          <w:szCs w:val="24"/>
          <w:lang w:val="en-IN"/>
        </w:rPr>
        <w:t>Levo</w:t>
      </w:r>
      <w:r w:rsidR="001F1D26">
        <w:rPr>
          <w:rFonts w:ascii="Arial" w:eastAsia="Arial" w:hAnsi="Arial" w:cs="Arial"/>
          <w:b/>
          <w:bCs/>
          <w:sz w:val="24"/>
          <w:szCs w:val="24"/>
          <w:lang w:val="en-IN"/>
        </w:rPr>
        <w:t xml:space="preserve"> Credit Union Selects</w:t>
      </w:r>
      <w:r w:rsidR="001F1D26" w:rsidRPr="00B90B1A">
        <w:rPr>
          <w:rFonts w:ascii="Arial" w:eastAsia="Arial" w:hAnsi="Arial" w:cs="Arial"/>
          <w:b/>
          <w:bCs/>
          <w:sz w:val="24"/>
          <w:szCs w:val="24"/>
          <w:lang w:val="en-IN"/>
        </w:rPr>
        <w:t xml:space="preserve"> Scienaptic</w:t>
      </w:r>
      <w:r w:rsidR="001F1D26">
        <w:rPr>
          <w:rFonts w:ascii="Arial" w:eastAsia="Arial" w:hAnsi="Arial" w:cs="Arial"/>
          <w:b/>
          <w:bCs/>
          <w:sz w:val="24"/>
          <w:szCs w:val="24"/>
          <w:lang w:val="en-IN"/>
        </w:rPr>
        <w:t xml:space="preserve">’s </w:t>
      </w:r>
      <w:r w:rsidR="001F1D26" w:rsidRPr="00B90B1A">
        <w:rPr>
          <w:rFonts w:ascii="Arial" w:eastAsia="Arial" w:hAnsi="Arial" w:cs="Arial"/>
          <w:b/>
          <w:bCs/>
          <w:sz w:val="24"/>
          <w:szCs w:val="24"/>
        </w:rPr>
        <w:t>AI-Powered Credit Decisioning</w:t>
      </w:r>
      <w:r w:rsidR="001F1D26">
        <w:rPr>
          <w:rFonts w:ascii="Arial" w:eastAsia="Arial" w:hAnsi="Arial" w:cs="Arial"/>
          <w:b/>
          <w:bCs/>
          <w:sz w:val="24"/>
          <w:szCs w:val="24"/>
        </w:rPr>
        <w:t xml:space="preserve"> Platform to </w:t>
      </w:r>
      <w:r w:rsidR="003A569A">
        <w:rPr>
          <w:rFonts w:ascii="Arial" w:eastAsia="Arial" w:hAnsi="Arial" w:cs="Arial"/>
          <w:b/>
          <w:bCs/>
          <w:sz w:val="24"/>
          <w:szCs w:val="24"/>
        </w:rPr>
        <w:t>Enhance</w:t>
      </w:r>
      <w:r w:rsidR="001F1D26">
        <w:rPr>
          <w:rFonts w:ascii="Arial" w:eastAsia="Arial" w:hAnsi="Arial" w:cs="Arial"/>
          <w:b/>
          <w:bCs/>
          <w:sz w:val="24"/>
          <w:szCs w:val="24"/>
        </w:rPr>
        <w:t xml:space="preserve"> Loan Approval</w:t>
      </w:r>
      <w:r w:rsidR="00865E8E">
        <w:rPr>
          <w:rFonts w:ascii="Arial" w:eastAsia="Arial" w:hAnsi="Arial" w:cs="Arial"/>
          <w:b/>
          <w:bCs/>
          <w:sz w:val="24"/>
          <w:szCs w:val="24"/>
        </w:rPr>
        <w:t>s</w:t>
      </w:r>
      <w:r w:rsidR="003A569A">
        <w:rPr>
          <w:rFonts w:ascii="Arial" w:eastAsia="Arial" w:hAnsi="Arial" w:cs="Arial"/>
          <w:b/>
          <w:bCs/>
          <w:sz w:val="24"/>
          <w:szCs w:val="24"/>
        </w:rPr>
        <w:t xml:space="preserve"> and</w:t>
      </w:r>
      <w:r w:rsidR="001F1D26">
        <w:rPr>
          <w:rFonts w:ascii="Arial" w:eastAsia="Arial" w:hAnsi="Arial" w:cs="Arial"/>
          <w:b/>
          <w:bCs/>
          <w:sz w:val="24"/>
          <w:szCs w:val="24"/>
        </w:rPr>
        <w:t xml:space="preserve"> Member</w:t>
      </w:r>
      <w:r w:rsidR="003A569A">
        <w:rPr>
          <w:rFonts w:ascii="Arial" w:eastAsia="Arial" w:hAnsi="Arial" w:cs="Arial"/>
          <w:b/>
          <w:bCs/>
          <w:sz w:val="24"/>
          <w:szCs w:val="24"/>
        </w:rPr>
        <w:t xml:space="preserve"> Experience</w:t>
      </w:r>
    </w:p>
    <w:p w14:paraId="17118BA9" w14:textId="77777777" w:rsidR="00AE0443" w:rsidRPr="00B90B1A" w:rsidRDefault="00AE0443" w:rsidP="00EF2C0F">
      <w:pPr>
        <w:spacing w:after="0" w:line="360" w:lineRule="auto"/>
        <w:rPr>
          <w:rFonts w:ascii="Arial" w:eastAsia="Arial" w:hAnsi="Arial" w:cs="Arial"/>
          <w:i/>
        </w:rPr>
      </w:pPr>
    </w:p>
    <w:p w14:paraId="0ABEB38A" w14:textId="00D311F7" w:rsidR="00691FCF" w:rsidRDefault="00F705D5" w:rsidP="000E62A9">
      <w:pPr>
        <w:spacing w:after="0" w:line="360" w:lineRule="auto"/>
        <w:rPr>
          <w:rFonts w:ascii="Arial" w:eastAsia="Arial" w:hAnsi="Arial" w:cs="Arial"/>
        </w:rPr>
      </w:pPr>
      <w:r w:rsidRPr="00B90B1A">
        <w:rPr>
          <w:rFonts w:ascii="Arial" w:eastAsia="Arial" w:hAnsi="Arial" w:cs="Arial"/>
          <w:b/>
        </w:rPr>
        <w:t>NEW YORK</w:t>
      </w:r>
      <w:r w:rsidR="006038B3" w:rsidRPr="00B90B1A">
        <w:rPr>
          <w:rFonts w:ascii="Arial" w:eastAsia="Arial" w:hAnsi="Arial" w:cs="Arial"/>
          <w:b/>
        </w:rPr>
        <w:t xml:space="preserve"> – </w:t>
      </w:r>
      <w:r w:rsidR="000B7C8C">
        <w:rPr>
          <w:rFonts w:ascii="Arial" w:eastAsia="Arial" w:hAnsi="Arial" w:cs="Arial"/>
          <w:b/>
        </w:rPr>
        <w:t>Nov</w:t>
      </w:r>
      <w:r w:rsidR="006038B3" w:rsidRPr="00B90B1A">
        <w:rPr>
          <w:rFonts w:ascii="Arial" w:eastAsia="Arial" w:hAnsi="Arial" w:cs="Arial"/>
          <w:b/>
        </w:rPr>
        <w:t xml:space="preserve">. </w:t>
      </w:r>
      <w:r w:rsidR="000B7C8C">
        <w:rPr>
          <w:rFonts w:ascii="Arial" w:eastAsia="Arial" w:hAnsi="Arial" w:cs="Arial"/>
          <w:b/>
        </w:rPr>
        <w:t>1</w:t>
      </w:r>
      <w:r w:rsidR="006038B3" w:rsidRPr="00B90B1A">
        <w:rPr>
          <w:rFonts w:ascii="Arial" w:eastAsia="Arial" w:hAnsi="Arial" w:cs="Arial"/>
          <w:b/>
        </w:rPr>
        <w:t xml:space="preserve">, 2021 </w:t>
      </w:r>
      <w:r w:rsidR="006038B3" w:rsidRPr="00B90B1A">
        <w:rPr>
          <w:rFonts w:ascii="Arial" w:eastAsia="Arial" w:hAnsi="Arial" w:cs="Arial"/>
        </w:rPr>
        <w:t>–</w:t>
      </w:r>
      <w:r w:rsidRPr="00B90B1A">
        <w:rPr>
          <w:rFonts w:ascii="Arial" w:hAnsi="Arial" w:cs="Arial"/>
        </w:rPr>
        <w:t xml:space="preserve"> </w:t>
      </w:r>
      <w:r w:rsidR="00691FCF" w:rsidRPr="483A86F3">
        <w:rPr>
          <w:rFonts w:ascii="Arial" w:eastAsia="Arial" w:hAnsi="Arial" w:cs="Arial"/>
        </w:rPr>
        <w:t xml:space="preserve">Leading global AI-powered credit decision platform provider, </w:t>
      </w:r>
      <w:hyperlink r:id="rId10">
        <w:r w:rsidR="00691FCF" w:rsidRPr="483A86F3">
          <w:rPr>
            <w:rFonts w:ascii="Arial" w:eastAsia="Arial" w:hAnsi="Arial" w:cs="Arial"/>
            <w:color w:val="0000FF"/>
            <w:u w:val="single"/>
          </w:rPr>
          <w:t>Scienaptic AI</w:t>
        </w:r>
      </w:hyperlink>
      <w:r w:rsidR="00691FCF" w:rsidRPr="483A86F3">
        <w:rPr>
          <w:rFonts w:ascii="Arial" w:eastAsia="Arial" w:hAnsi="Arial" w:cs="Arial"/>
        </w:rPr>
        <w:t xml:space="preserve"> announced that</w:t>
      </w:r>
      <w:r w:rsidR="000E62A9">
        <w:rPr>
          <w:rFonts w:ascii="Arial" w:eastAsia="Arial" w:hAnsi="Arial" w:cs="Arial"/>
        </w:rPr>
        <w:t xml:space="preserve"> </w:t>
      </w:r>
      <w:hyperlink r:id="rId11" w:history="1">
        <w:r w:rsidR="00A706CB" w:rsidRPr="00E40ADB">
          <w:rPr>
            <w:rStyle w:val="Hyperlink"/>
            <w:rFonts w:ascii="Arial" w:eastAsia="Arial" w:hAnsi="Arial" w:cs="Arial"/>
          </w:rPr>
          <w:t>Levo</w:t>
        </w:r>
        <w:r w:rsidR="000E62A9" w:rsidRPr="00E40ADB">
          <w:rPr>
            <w:rStyle w:val="Hyperlink"/>
            <w:rFonts w:ascii="Arial" w:eastAsia="Arial" w:hAnsi="Arial" w:cs="Arial"/>
          </w:rPr>
          <w:t xml:space="preserve"> Credit Union</w:t>
        </w:r>
      </w:hyperlink>
      <w:r w:rsidR="000E62A9">
        <w:rPr>
          <w:rFonts w:ascii="Arial" w:eastAsia="Arial" w:hAnsi="Arial" w:cs="Arial"/>
        </w:rPr>
        <w:t xml:space="preserve"> </w:t>
      </w:r>
      <w:r w:rsidR="000E62A9" w:rsidRPr="0055404B">
        <w:rPr>
          <w:rFonts w:ascii="Arial" w:eastAsia="Arial" w:hAnsi="Arial" w:cs="Arial"/>
        </w:rPr>
        <w:t xml:space="preserve">has </w:t>
      </w:r>
      <w:r w:rsidR="00E40ADB">
        <w:rPr>
          <w:rFonts w:ascii="Arial" w:eastAsia="Arial" w:hAnsi="Arial" w:cs="Arial"/>
        </w:rPr>
        <w:t>chosen</w:t>
      </w:r>
      <w:r w:rsidR="000E62A9" w:rsidRPr="0055404B">
        <w:rPr>
          <w:rFonts w:ascii="Arial" w:eastAsia="Arial" w:hAnsi="Arial" w:cs="Arial"/>
        </w:rPr>
        <w:t xml:space="preserve"> its AI-powered platform</w:t>
      </w:r>
      <w:r w:rsidR="0004466E">
        <w:rPr>
          <w:rFonts w:ascii="Arial" w:eastAsia="Arial" w:hAnsi="Arial" w:cs="Arial"/>
        </w:rPr>
        <w:t>, enabling</w:t>
      </w:r>
      <w:r w:rsidR="000E62A9" w:rsidRPr="000E62A9">
        <w:rPr>
          <w:rFonts w:ascii="Arial" w:eastAsia="Arial" w:hAnsi="Arial" w:cs="Arial"/>
        </w:rPr>
        <w:t xml:space="preserve"> the </w:t>
      </w:r>
      <w:r w:rsidR="000E62A9">
        <w:rPr>
          <w:rFonts w:ascii="Arial" w:eastAsia="Arial" w:hAnsi="Arial" w:cs="Arial"/>
        </w:rPr>
        <w:t>credit union</w:t>
      </w:r>
      <w:r w:rsidR="000E62A9" w:rsidRPr="000E62A9">
        <w:rPr>
          <w:rFonts w:ascii="Arial" w:eastAsia="Arial" w:hAnsi="Arial" w:cs="Arial"/>
        </w:rPr>
        <w:t xml:space="preserve"> to</w:t>
      </w:r>
      <w:r w:rsidR="00A174EA">
        <w:rPr>
          <w:rFonts w:ascii="Arial" w:eastAsia="Arial" w:hAnsi="Arial" w:cs="Arial"/>
        </w:rPr>
        <w:t xml:space="preserve"> make faster loan approval</w:t>
      </w:r>
      <w:r w:rsidR="00AD05AF">
        <w:rPr>
          <w:rFonts w:ascii="Arial" w:eastAsia="Arial" w:hAnsi="Arial" w:cs="Arial"/>
        </w:rPr>
        <w:t>s</w:t>
      </w:r>
      <w:r w:rsidR="00B55700">
        <w:rPr>
          <w:rFonts w:ascii="Arial" w:eastAsia="Arial" w:hAnsi="Arial" w:cs="Arial"/>
        </w:rPr>
        <w:t xml:space="preserve">, </w:t>
      </w:r>
      <w:r w:rsidR="00123BA4">
        <w:rPr>
          <w:rFonts w:ascii="Arial" w:eastAsia="Arial" w:hAnsi="Arial" w:cs="Arial"/>
        </w:rPr>
        <w:t>reaching more members</w:t>
      </w:r>
      <w:r w:rsidR="008A3C38">
        <w:rPr>
          <w:rFonts w:ascii="Arial" w:eastAsia="Arial" w:hAnsi="Arial" w:cs="Arial"/>
        </w:rPr>
        <w:t xml:space="preserve">, </w:t>
      </w:r>
      <w:r w:rsidR="00B55700">
        <w:rPr>
          <w:rFonts w:ascii="Arial" w:eastAsia="Arial" w:hAnsi="Arial" w:cs="Arial"/>
        </w:rPr>
        <w:t>increasing loan approval rates and enhancing member experience</w:t>
      </w:r>
      <w:r w:rsidR="000E62A9" w:rsidRPr="000E62A9">
        <w:rPr>
          <w:rFonts w:ascii="Arial" w:eastAsia="Arial" w:hAnsi="Arial" w:cs="Arial"/>
        </w:rPr>
        <w:t>.</w:t>
      </w:r>
      <w:r w:rsidR="000E62A9">
        <w:rPr>
          <w:rFonts w:ascii="Arial" w:eastAsia="Arial" w:hAnsi="Arial" w:cs="Arial"/>
        </w:rPr>
        <w:t xml:space="preserve"> </w:t>
      </w:r>
    </w:p>
    <w:p w14:paraId="4BD225C2" w14:textId="57FF7059" w:rsidR="0055404B" w:rsidRDefault="0055404B" w:rsidP="00EF2C0F">
      <w:pPr>
        <w:spacing w:after="0" w:line="360" w:lineRule="auto"/>
        <w:rPr>
          <w:rFonts w:ascii="Arial" w:eastAsia="Arial" w:hAnsi="Arial" w:cs="Arial"/>
        </w:rPr>
      </w:pPr>
    </w:p>
    <w:p w14:paraId="2D9F9A52" w14:textId="4FCCBBCA" w:rsidR="00BC662B" w:rsidRDefault="00252D6B" w:rsidP="00AF38AE">
      <w:pPr>
        <w:spacing w:after="0" w:line="360" w:lineRule="auto"/>
        <w:rPr>
          <w:rFonts w:ascii="Arial" w:eastAsia="Arial" w:hAnsi="Arial" w:cs="Arial"/>
        </w:rPr>
      </w:pPr>
      <w:r w:rsidRPr="00252D6B">
        <w:rPr>
          <w:rFonts w:ascii="Arial" w:eastAsia="Arial" w:hAnsi="Arial" w:cs="Arial"/>
        </w:rPr>
        <w:t xml:space="preserve">Originally chartered in 1934, Levo serves over 30,000 members </w:t>
      </w:r>
      <w:r w:rsidR="00545A5B">
        <w:rPr>
          <w:rFonts w:ascii="Arial" w:eastAsia="Arial" w:hAnsi="Arial" w:cs="Arial"/>
        </w:rPr>
        <w:t>throughout</w:t>
      </w:r>
      <w:r w:rsidRPr="00252D6B">
        <w:rPr>
          <w:rFonts w:ascii="Arial" w:eastAsia="Arial" w:hAnsi="Arial" w:cs="Arial"/>
        </w:rPr>
        <w:t xml:space="preserve"> Minnehaha, Lincoln, McCook and Turner counties of South Dakota, providing a full range of consumer and business financial services </w:t>
      </w:r>
      <w:r w:rsidR="008A5C73">
        <w:rPr>
          <w:rFonts w:ascii="Arial" w:eastAsia="Arial" w:hAnsi="Arial" w:cs="Arial"/>
        </w:rPr>
        <w:t>across</w:t>
      </w:r>
      <w:r w:rsidRPr="00252D6B">
        <w:rPr>
          <w:rFonts w:ascii="Arial" w:eastAsia="Arial" w:hAnsi="Arial" w:cs="Arial"/>
        </w:rPr>
        <w:t xml:space="preserve"> its six Sioux Falls locations. Implementing Scienaptic’s AI-powered credit underwriting platform will allow the community-focused, members-first institution to boost credit access for both current and potential borrowers.</w:t>
      </w:r>
    </w:p>
    <w:p w14:paraId="0608DF00" w14:textId="77777777" w:rsidR="00BC662B" w:rsidRDefault="00BC662B" w:rsidP="00AF38AE">
      <w:pPr>
        <w:spacing w:after="0" w:line="360" w:lineRule="auto"/>
        <w:rPr>
          <w:rFonts w:ascii="Arial" w:eastAsia="Arial" w:hAnsi="Arial" w:cs="Arial"/>
        </w:rPr>
      </w:pPr>
    </w:p>
    <w:p w14:paraId="36F281FF" w14:textId="2A0A5199" w:rsidR="00FB50AD" w:rsidRDefault="0086521D" w:rsidP="007F03C6">
      <w:pPr>
        <w:spacing w:after="0" w:line="360" w:lineRule="auto"/>
        <w:rPr>
          <w:rFonts w:ascii="Arial" w:eastAsia="Arial" w:hAnsi="Arial" w:cs="Arial"/>
        </w:rPr>
      </w:pPr>
      <w:r>
        <w:rPr>
          <w:rFonts w:ascii="Arial" w:eastAsia="Arial" w:hAnsi="Arial" w:cs="Arial"/>
        </w:rPr>
        <w:t xml:space="preserve">“At </w:t>
      </w:r>
      <w:r w:rsidR="00AA16FE">
        <w:rPr>
          <w:rFonts w:ascii="Arial" w:eastAsia="Arial" w:hAnsi="Arial" w:cs="Arial"/>
        </w:rPr>
        <w:t>Levo</w:t>
      </w:r>
      <w:r>
        <w:rPr>
          <w:rFonts w:ascii="Arial" w:eastAsia="Arial" w:hAnsi="Arial" w:cs="Arial"/>
        </w:rPr>
        <w:t xml:space="preserve">, </w:t>
      </w:r>
      <w:r w:rsidR="009E2926" w:rsidRPr="009E2926">
        <w:rPr>
          <w:rFonts w:ascii="Arial" w:eastAsia="Arial" w:hAnsi="Arial" w:cs="Arial"/>
        </w:rPr>
        <w:t xml:space="preserve">our </w:t>
      </w:r>
      <w:r w:rsidR="000D690B">
        <w:rPr>
          <w:rFonts w:ascii="Arial" w:eastAsia="Arial" w:hAnsi="Arial" w:cs="Arial"/>
        </w:rPr>
        <w:t>mission</w:t>
      </w:r>
      <w:r w:rsidR="009E2926" w:rsidRPr="009E2926">
        <w:rPr>
          <w:rFonts w:ascii="Arial" w:eastAsia="Arial" w:hAnsi="Arial" w:cs="Arial"/>
        </w:rPr>
        <w:t xml:space="preserve"> is to help better our members' lives</w:t>
      </w:r>
      <w:r w:rsidR="00C83E73">
        <w:rPr>
          <w:rFonts w:ascii="Arial" w:eastAsia="Arial" w:hAnsi="Arial" w:cs="Arial"/>
        </w:rPr>
        <w:t xml:space="preserve"> by</w:t>
      </w:r>
      <w:r w:rsidR="00FB3921">
        <w:rPr>
          <w:rFonts w:ascii="Arial" w:eastAsia="Arial" w:hAnsi="Arial" w:cs="Arial"/>
        </w:rPr>
        <w:t xml:space="preserve"> putting their </w:t>
      </w:r>
      <w:r w:rsidR="009E2926" w:rsidRPr="009E2926">
        <w:rPr>
          <w:rFonts w:ascii="Arial" w:eastAsia="Arial" w:hAnsi="Arial" w:cs="Arial"/>
        </w:rPr>
        <w:t>financial interests</w:t>
      </w:r>
      <w:r w:rsidR="00FB3921">
        <w:rPr>
          <w:rFonts w:ascii="Arial" w:eastAsia="Arial" w:hAnsi="Arial" w:cs="Arial"/>
        </w:rPr>
        <w:t xml:space="preserve"> first</w:t>
      </w:r>
      <w:r w:rsidR="0087736A">
        <w:rPr>
          <w:rFonts w:ascii="Arial" w:eastAsia="Arial" w:hAnsi="Arial" w:cs="Arial"/>
        </w:rPr>
        <w:t xml:space="preserve"> and</w:t>
      </w:r>
      <w:r w:rsidR="009D2623">
        <w:rPr>
          <w:rFonts w:ascii="Arial" w:eastAsia="Arial" w:hAnsi="Arial" w:cs="Arial"/>
        </w:rPr>
        <w:t xml:space="preserve"> providing</w:t>
      </w:r>
      <w:r w:rsidR="009E2926" w:rsidRPr="009E2926">
        <w:rPr>
          <w:rFonts w:ascii="Arial" w:eastAsia="Arial" w:hAnsi="Arial" w:cs="Arial"/>
        </w:rPr>
        <w:t xml:space="preserve"> </w:t>
      </w:r>
      <w:r w:rsidR="009D2623">
        <w:rPr>
          <w:rFonts w:ascii="Arial" w:eastAsia="Arial" w:hAnsi="Arial" w:cs="Arial"/>
        </w:rPr>
        <w:t xml:space="preserve">the </w:t>
      </w:r>
      <w:r w:rsidR="0087736A">
        <w:rPr>
          <w:rFonts w:ascii="Arial" w:eastAsia="Arial" w:hAnsi="Arial" w:cs="Arial"/>
        </w:rPr>
        <w:t xml:space="preserve">right </w:t>
      </w:r>
      <w:r w:rsidR="002E030D">
        <w:rPr>
          <w:rFonts w:ascii="Arial" w:eastAsia="Arial" w:hAnsi="Arial" w:cs="Arial"/>
        </w:rPr>
        <w:t xml:space="preserve">products </w:t>
      </w:r>
      <w:r w:rsidR="0068446C">
        <w:rPr>
          <w:rFonts w:ascii="Arial" w:eastAsia="Arial" w:hAnsi="Arial" w:cs="Arial"/>
        </w:rPr>
        <w:t>and</w:t>
      </w:r>
      <w:r w:rsidR="002E030D">
        <w:rPr>
          <w:rFonts w:ascii="Arial" w:eastAsia="Arial" w:hAnsi="Arial" w:cs="Arial"/>
        </w:rPr>
        <w:t xml:space="preserve"> </w:t>
      </w:r>
      <w:r w:rsidR="009D2623">
        <w:rPr>
          <w:rFonts w:ascii="Arial" w:eastAsia="Arial" w:hAnsi="Arial" w:cs="Arial"/>
        </w:rPr>
        <w:t>services</w:t>
      </w:r>
      <w:r w:rsidR="00F81167">
        <w:rPr>
          <w:rFonts w:ascii="Arial" w:eastAsia="Arial" w:hAnsi="Arial" w:cs="Arial"/>
        </w:rPr>
        <w:t xml:space="preserve"> </w:t>
      </w:r>
      <w:r w:rsidR="00065E91">
        <w:rPr>
          <w:rFonts w:ascii="Arial" w:eastAsia="Arial" w:hAnsi="Arial" w:cs="Arial"/>
        </w:rPr>
        <w:t>when they need them</w:t>
      </w:r>
      <w:r>
        <w:rPr>
          <w:rFonts w:ascii="Arial" w:eastAsia="Arial" w:hAnsi="Arial" w:cs="Arial"/>
        </w:rPr>
        <w:t xml:space="preserve">,” said </w:t>
      </w:r>
      <w:r w:rsidR="00E90B55" w:rsidRPr="00E90B55">
        <w:rPr>
          <w:rFonts w:ascii="Arial" w:eastAsia="Arial" w:hAnsi="Arial" w:cs="Arial"/>
        </w:rPr>
        <w:t xml:space="preserve">Steven </w:t>
      </w:r>
      <w:proofErr w:type="spellStart"/>
      <w:r w:rsidR="00E90B55" w:rsidRPr="007F03C6">
        <w:rPr>
          <w:rFonts w:ascii="Arial" w:eastAsia="Arial" w:hAnsi="Arial" w:cs="Arial"/>
        </w:rPr>
        <w:t>Stofferahn</w:t>
      </w:r>
      <w:proofErr w:type="spellEnd"/>
      <w:r w:rsidRPr="007F03C6">
        <w:rPr>
          <w:rFonts w:ascii="Arial" w:eastAsia="Arial" w:hAnsi="Arial" w:cs="Arial"/>
        </w:rPr>
        <w:t>,</w:t>
      </w:r>
      <w:r w:rsidR="00E90B55">
        <w:rPr>
          <w:rFonts w:ascii="Arial" w:eastAsia="Arial" w:hAnsi="Arial" w:cs="Arial"/>
        </w:rPr>
        <w:t xml:space="preserve"> VP of Lending at</w:t>
      </w:r>
      <w:r>
        <w:rPr>
          <w:rFonts w:ascii="Arial" w:eastAsia="Arial" w:hAnsi="Arial" w:cs="Arial"/>
        </w:rPr>
        <w:t xml:space="preserve"> </w:t>
      </w:r>
      <w:proofErr w:type="spellStart"/>
      <w:r w:rsidR="00F65009">
        <w:rPr>
          <w:rFonts w:ascii="Arial" w:eastAsia="Arial" w:hAnsi="Arial" w:cs="Arial"/>
        </w:rPr>
        <w:t>Levo</w:t>
      </w:r>
      <w:proofErr w:type="spellEnd"/>
      <w:r>
        <w:rPr>
          <w:rFonts w:ascii="Arial" w:eastAsia="Arial" w:hAnsi="Arial" w:cs="Arial"/>
        </w:rPr>
        <w:t xml:space="preserve"> Credit Union. “</w:t>
      </w:r>
      <w:r w:rsidR="00FD14B7">
        <w:rPr>
          <w:rFonts w:ascii="Arial" w:eastAsia="Arial" w:hAnsi="Arial" w:cs="Arial"/>
        </w:rPr>
        <w:t>Scienaptic’s</w:t>
      </w:r>
      <w:r w:rsidR="000C0806" w:rsidRPr="000C0806">
        <w:rPr>
          <w:rFonts w:ascii="Arial" w:eastAsia="Arial" w:hAnsi="Arial" w:cs="Arial"/>
        </w:rPr>
        <w:t xml:space="preserve"> AI-powered credit decisioning </w:t>
      </w:r>
      <w:r w:rsidR="00E90B55" w:rsidRPr="00E90B55">
        <w:rPr>
          <w:rFonts w:ascii="Arial" w:eastAsia="Arial" w:hAnsi="Arial" w:cs="Arial"/>
        </w:rPr>
        <w:t>platform is a perfect fit for this mission.</w:t>
      </w:r>
      <w:r w:rsidR="007F03C6">
        <w:rPr>
          <w:rFonts w:ascii="Arial" w:eastAsia="Arial" w:hAnsi="Arial" w:cs="Arial"/>
        </w:rPr>
        <w:t xml:space="preserve"> </w:t>
      </w:r>
      <w:r w:rsidR="007F03C6" w:rsidRPr="007F03C6">
        <w:rPr>
          <w:rFonts w:ascii="Arial" w:eastAsia="Arial" w:hAnsi="Arial" w:cs="Arial"/>
        </w:rPr>
        <w:t>The cutting-edge AI will help us enhance credit access</w:t>
      </w:r>
      <w:r w:rsidR="007F03C6">
        <w:rPr>
          <w:rFonts w:ascii="Arial" w:eastAsia="Arial" w:hAnsi="Arial" w:cs="Arial"/>
        </w:rPr>
        <w:t xml:space="preserve"> for members and </w:t>
      </w:r>
      <w:r w:rsidR="007F03C6" w:rsidRPr="007F03C6">
        <w:rPr>
          <w:rFonts w:ascii="Arial" w:eastAsia="Arial" w:hAnsi="Arial" w:cs="Arial"/>
        </w:rPr>
        <w:t>improve their financial well-being</w:t>
      </w:r>
      <w:r w:rsidR="007F03C6">
        <w:rPr>
          <w:rFonts w:ascii="Arial" w:eastAsia="Arial" w:hAnsi="Arial" w:cs="Arial"/>
        </w:rPr>
        <w:t xml:space="preserve"> through smarter</w:t>
      </w:r>
      <w:r w:rsidR="00B536BE">
        <w:rPr>
          <w:rFonts w:ascii="Arial" w:eastAsia="Arial" w:hAnsi="Arial" w:cs="Arial"/>
        </w:rPr>
        <w:t>, faster credit decisions</w:t>
      </w:r>
      <w:r w:rsidR="002E030D">
        <w:rPr>
          <w:rFonts w:ascii="Arial" w:eastAsia="Arial" w:hAnsi="Arial" w:cs="Arial"/>
        </w:rPr>
        <w:t>.”</w:t>
      </w:r>
    </w:p>
    <w:p w14:paraId="7F092378" w14:textId="77777777" w:rsidR="00FB50AD" w:rsidRDefault="00FB50AD" w:rsidP="00FB50AD">
      <w:pPr>
        <w:spacing w:after="0" w:line="360" w:lineRule="auto"/>
        <w:rPr>
          <w:rFonts w:ascii="Arial" w:eastAsia="Arial" w:hAnsi="Arial" w:cs="Arial"/>
        </w:rPr>
      </w:pPr>
    </w:p>
    <w:p w14:paraId="42CC6148" w14:textId="26BE3E0C" w:rsidR="00FB50AD" w:rsidRPr="00FB50AD" w:rsidRDefault="00105275" w:rsidP="00FB50AD">
      <w:pPr>
        <w:spacing w:after="0" w:line="360" w:lineRule="auto"/>
        <w:rPr>
          <w:rFonts w:ascii="Arial" w:eastAsia="Arial" w:hAnsi="Arial" w:cs="Arial"/>
        </w:rPr>
      </w:pPr>
      <w:r w:rsidRPr="00105275">
        <w:rPr>
          <w:rFonts w:ascii="Arial" w:eastAsia="Arial" w:hAnsi="Arial" w:cs="Arial"/>
          <w:lang w:val="en-IN"/>
        </w:rPr>
        <w:t>"</w:t>
      </w:r>
      <w:r w:rsidR="00E1755E">
        <w:rPr>
          <w:rFonts w:ascii="Arial" w:eastAsia="Arial" w:hAnsi="Arial" w:cs="Arial"/>
          <w:lang w:val="en-IN"/>
        </w:rPr>
        <w:t xml:space="preserve">We are </w:t>
      </w:r>
      <w:r w:rsidR="000E62A9">
        <w:rPr>
          <w:rFonts w:ascii="Arial" w:eastAsia="Arial" w:hAnsi="Arial" w:cs="Arial"/>
          <w:lang w:val="en-IN"/>
        </w:rPr>
        <w:t xml:space="preserve">excited to </w:t>
      </w:r>
      <w:r w:rsidR="009C5F78">
        <w:rPr>
          <w:rFonts w:ascii="Arial" w:eastAsia="Arial" w:hAnsi="Arial" w:cs="Arial"/>
          <w:lang w:val="en-IN"/>
        </w:rPr>
        <w:t xml:space="preserve">be </w:t>
      </w:r>
      <w:r w:rsidR="00F038B0">
        <w:rPr>
          <w:rFonts w:ascii="Arial" w:eastAsia="Arial" w:hAnsi="Arial" w:cs="Arial"/>
          <w:lang w:val="en-IN"/>
        </w:rPr>
        <w:t>partner</w:t>
      </w:r>
      <w:r w:rsidR="009C5F78">
        <w:rPr>
          <w:rFonts w:ascii="Arial" w:eastAsia="Arial" w:hAnsi="Arial" w:cs="Arial"/>
          <w:lang w:val="en-IN"/>
        </w:rPr>
        <w:t>ing</w:t>
      </w:r>
      <w:r w:rsidR="00F038B0">
        <w:rPr>
          <w:rFonts w:ascii="Arial" w:eastAsia="Arial" w:hAnsi="Arial" w:cs="Arial"/>
          <w:lang w:val="en-IN"/>
        </w:rPr>
        <w:t xml:space="preserve"> with the team</w:t>
      </w:r>
      <w:r w:rsidR="000E62A9">
        <w:rPr>
          <w:rFonts w:ascii="Arial" w:eastAsia="Arial" w:hAnsi="Arial" w:cs="Arial"/>
          <w:lang w:val="en-IN"/>
        </w:rPr>
        <w:t xml:space="preserve"> </w:t>
      </w:r>
      <w:r w:rsidR="009C5F78">
        <w:rPr>
          <w:rFonts w:ascii="Arial" w:eastAsia="Arial" w:hAnsi="Arial" w:cs="Arial"/>
          <w:lang w:val="en-IN"/>
        </w:rPr>
        <w:t xml:space="preserve">at Levo, helping </w:t>
      </w:r>
      <w:r w:rsidR="00FD6100">
        <w:rPr>
          <w:rFonts w:ascii="Arial" w:eastAsia="Arial" w:hAnsi="Arial" w:cs="Arial"/>
          <w:lang w:val="en-IN"/>
        </w:rPr>
        <w:t>to enhance</w:t>
      </w:r>
      <w:r w:rsidR="00BD2442" w:rsidRPr="00BD2442">
        <w:rPr>
          <w:rFonts w:ascii="Arial" w:eastAsia="Arial" w:hAnsi="Arial" w:cs="Arial"/>
          <w:lang w:val="en-IN"/>
        </w:rPr>
        <w:t xml:space="preserve"> </w:t>
      </w:r>
      <w:r w:rsidR="006166D9">
        <w:rPr>
          <w:rFonts w:ascii="Arial" w:eastAsia="Arial" w:hAnsi="Arial" w:cs="Arial"/>
          <w:lang w:val="en-IN"/>
        </w:rPr>
        <w:t>its credit decisioning</w:t>
      </w:r>
      <w:r w:rsidR="000E62A9">
        <w:rPr>
          <w:rFonts w:ascii="Arial" w:eastAsia="Arial" w:hAnsi="Arial" w:cs="Arial"/>
          <w:lang w:val="en-IN"/>
        </w:rPr>
        <w:t xml:space="preserve">,” </w:t>
      </w:r>
      <w:r w:rsidR="000E62A9" w:rsidRPr="00105275">
        <w:rPr>
          <w:rFonts w:ascii="Arial" w:eastAsia="Arial" w:hAnsi="Arial" w:cs="Arial"/>
          <w:lang w:val="en-IN"/>
        </w:rPr>
        <w:t>said Pankaj Jain, President, Scienaptic</w:t>
      </w:r>
      <w:r w:rsidR="000E62A9">
        <w:rPr>
          <w:rFonts w:ascii="Arial" w:eastAsia="Arial" w:hAnsi="Arial" w:cs="Arial"/>
          <w:lang w:val="en-IN"/>
        </w:rPr>
        <w:t xml:space="preserve">. </w:t>
      </w:r>
      <w:r w:rsidR="00F912E6">
        <w:rPr>
          <w:rFonts w:ascii="Arial" w:eastAsia="Arial" w:hAnsi="Arial" w:cs="Arial"/>
          <w:lang w:val="en-IN"/>
        </w:rPr>
        <w:t>“</w:t>
      </w:r>
      <w:r w:rsidR="00D936CE" w:rsidRPr="00D936CE">
        <w:rPr>
          <w:rFonts w:ascii="Arial" w:eastAsia="Arial" w:hAnsi="Arial" w:cs="Arial"/>
          <w:lang w:val="en-IN"/>
        </w:rPr>
        <w:t xml:space="preserve">By leveraging </w:t>
      </w:r>
      <w:proofErr w:type="spellStart"/>
      <w:r w:rsidR="00D936CE" w:rsidRPr="00D936CE">
        <w:rPr>
          <w:rFonts w:ascii="Arial" w:eastAsia="Arial" w:hAnsi="Arial" w:cs="Arial"/>
          <w:lang w:val="en-IN"/>
        </w:rPr>
        <w:t>Scienaptic’s</w:t>
      </w:r>
      <w:proofErr w:type="spellEnd"/>
      <w:r w:rsidR="00D936CE" w:rsidRPr="00D936CE">
        <w:rPr>
          <w:rFonts w:ascii="Arial" w:eastAsia="Arial" w:hAnsi="Arial" w:cs="Arial"/>
          <w:lang w:val="en-IN"/>
        </w:rPr>
        <w:t xml:space="preserve"> AI, </w:t>
      </w:r>
      <w:proofErr w:type="spellStart"/>
      <w:r w:rsidR="00D936CE" w:rsidRPr="00D936CE">
        <w:rPr>
          <w:rFonts w:ascii="Arial" w:eastAsia="Arial" w:hAnsi="Arial" w:cs="Arial"/>
          <w:lang w:val="en-IN"/>
        </w:rPr>
        <w:t>Levo</w:t>
      </w:r>
      <w:proofErr w:type="spellEnd"/>
      <w:r w:rsidR="00D936CE" w:rsidRPr="00D936CE">
        <w:rPr>
          <w:rFonts w:ascii="Arial" w:eastAsia="Arial" w:hAnsi="Arial" w:cs="Arial"/>
          <w:lang w:val="en-IN"/>
        </w:rPr>
        <w:t xml:space="preserve"> will be able to say </w:t>
      </w:r>
      <w:r w:rsidR="00F912E6">
        <w:rPr>
          <w:rFonts w:ascii="Arial" w:eastAsia="Arial" w:hAnsi="Arial" w:cs="Arial"/>
          <w:lang w:val="en-IN"/>
        </w:rPr>
        <w:t>‘</w:t>
      </w:r>
      <w:r w:rsidR="00D936CE" w:rsidRPr="00D936CE">
        <w:rPr>
          <w:rFonts w:ascii="Arial" w:eastAsia="Arial" w:hAnsi="Arial" w:cs="Arial"/>
          <w:lang w:val="en-IN"/>
        </w:rPr>
        <w:t>yes</w:t>
      </w:r>
      <w:r w:rsidR="00F912E6">
        <w:rPr>
          <w:rFonts w:ascii="Arial" w:eastAsia="Arial" w:hAnsi="Arial" w:cs="Arial"/>
          <w:lang w:val="en-IN"/>
        </w:rPr>
        <w:t>’</w:t>
      </w:r>
      <w:r w:rsidR="00D936CE" w:rsidRPr="00D936CE">
        <w:rPr>
          <w:rFonts w:ascii="Arial" w:eastAsia="Arial" w:hAnsi="Arial" w:cs="Arial"/>
          <w:lang w:val="en-IN"/>
        </w:rPr>
        <w:t xml:space="preserve"> to more borrowers more often and with more confidence,</w:t>
      </w:r>
      <w:r w:rsidR="00621991">
        <w:rPr>
          <w:rFonts w:ascii="Arial" w:eastAsia="Arial" w:hAnsi="Arial" w:cs="Arial"/>
          <w:lang w:val="en-IN"/>
        </w:rPr>
        <w:t xml:space="preserve"> further</w:t>
      </w:r>
      <w:r w:rsidR="00D936CE" w:rsidRPr="00D936CE">
        <w:rPr>
          <w:rFonts w:ascii="Arial" w:eastAsia="Arial" w:hAnsi="Arial" w:cs="Arial"/>
          <w:lang w:val="en-IN"/>
        </w:rPr>
        <w:t xml:space="preserve"> strengthening relationships and delivering an exceptional member</w:t>
      </w:r>
      <w:r w:rsidR="002E030D">
        <w:rPr>
          <w:rFonts w:ascii="Arial" w:eastAsia="Arial" w:hAnsi="Arial" w:cs="Arial"/>
          <w:lang w:val="en-IN"/>
        </w:rPr>
        <w:t xml:space="preserve"> experience</w:t>
      </w:r>
      <w:r w:rsidR="000E62A9" w:rsidRPr="000E62A9">
        <w:rPr>
          <w:rFonts w:ascii="Arial" w:eastAsia="Arial" w:hAnsi="Arial" w:cs="Arial"/>
          <w:lang w:val="en-IN"/>
        </w:rPr>
        <w:t>.</w:t>
      </w:r>
      <w:r w:rsidR="00F912E6">
        <w:rPr>
          <w:rFonts w:ascii="Arial" w:eastAsia="Arial" w:hAnsi="Arial" w:cs="Arial"/>
          <w:lang w:val="en-IN"/>
        </w:rPr>
        <w:t>”</w:t>
      </w:r>
    </w:p>
    <w:p w14:paraId="2941C764" w14:textId="77777777" w:rsidR="00FB50AD" w:rsidRDefault="00FB50AD" w:rsidP="00F705D5">
      <w:pPr>
        <w:spacing w:after="0" w:line="360" w:lineRule="auto"/>
        <w:rPr>
          <w:rFonts w:ascii="Arial" w:eastAsia="Arial" w:hAnsi="Arial" w:cs="Arial"/>
          <w:b/>
          <w:bCs/>
          <w:lang w:val="en-IN"/>
        </w:rPr>
      </w:pPr>
    </w:p>
    <w:p w14:paraId="6F9AA55C" w14:textId="1CA2B68C" w:rsidR="00F705D5" w:rsidRPr="00B90B1A" w:rsidRDefault="00F705D5" w:rsidP="00F705D5">
      <w:pPr>
        <w:spacing w:after="0" w:line="360" w:lineRule="auto"/>
        <w:rPr>
          <w:rFonts w:ascii="Arial" w:eastAsia="Arial" w:hAnsi="Arial" w:cs="Arial"/>
          <w:b/>
          <w:bCs/>
          <w:lang w:val="en-IN"/>
        </w:rPr>
      </w:pPr>
      <w:r w:rsidRPr="00B90B1A">
        <w:rPr>
          <w:rFonts w:ascii="Arial" w:eastAsia="Arial" w:hAnsi="Arial" w:cs="Arial"/>
          <w:b/>
          <w:bCs/>
          <w:lang w:val="en-IN"/>
        </w:rPr>
        <w:t>About Scienaptic</w:t>
      </w:r>
      <w:r w:rsidR="00385069" w:rsidRPr="00B90B1A">
        <w:rPr>
          <w:rFonts w:ascii="Arial" w:eastAsia="Arial" w:hAnsi="Arial" w:cs="Arial"/>
          <w:b/>
          <w:bCs/>
          <w:lang w:val="en-IN"/>
        </w:rPr>
        <w:t xml:space="preserve"> </w:t>
      </w:r>
    </w:p>
    <w:p w14:paraId="56B0B7D5" w14:textId="3351F288" w:rsidR="00AE0443" w:rsidRDefault="00F705D5" w:rsidP="00111E09">
      <w:pPr>
        <w:spacing w:after="0" w:line="360" w:lineRule="auto"/>
        <w:rPr>
          <w:rFonts w:ascii="Arial" w:eastAsia="Arial" w:hAnsi="Arial" w:cs="Arial"/>
          <w:lang w:val="en-IN"/>
        </w:rPr>
      </w:pPr>
      <w:r w:rsidRPr="00B90B1A">
        <w:rPr>
          <w:rFonts w:ascii="Arial" w:eastAsia="Arial" w:hAnsi="Arial" w:cs="Arial"/>
          <w:lang w:val="en-IN"/>
        </w:rPr>
        <w:t xml:space="preserve">Scienaptic is on a mission to increase credit availability by transforming technology used in credit decisioning. Over 150 years of credit experience is embedded in Scienaptic's AI native credit decision platform. Our clients across banks, credit unions, fintech, and other lenders use the platform to constantly improve the quality of underwriting decisions. This enables them to say ‘yes’ to borrowers more often and faster. For more information, visit </w:t>
      </w:r>
      <w:hyperlink r:id="rId12" w:history="1">
        <w:r w:rsidRPr="00B90B1A">
          <w:rPr>
            <w:rStyle w:val="Hyperlink"/>
            <w:rFonts w:ascii="Arial" w:eastAsia="Arial" w:hAnsi="Arial" w:cs="Arial"/>
            <w:lang w:val="en-IN"/>
          </w:rPr>
          <w:t>www.scienaptic.ai</w:t>
        </w:r>
      </w:hyperlink>
      <w:r w:rsidRPr="00B90B1A">
        <w:rPr>
          <w:rFonts w:ascii="Arial" w:eastAsia="Arial" w:hAnsi="Arial" w:cs="Arial"/>
          <w:lang w:val="en-IN"/>
        </w:rPr>
        <w:t>.</w:t>
      </w:r>
      <w:r w:rsidR="00094C51" w:rsidRPr="00B90B1A">
        <w:rPr>
          <w:rFonts w:ascii="Arial" w:eastAsia="Arial" w:hAnsi="Arial" w:cs="Arial"/>
          <w:lang w:val="en-IN"/>
        </w:rPr>
        <w:t xml:space="preserve"> </w:t>
      </w:r>
    </w:p>
    <w:p w14:paraId="69D228D7" w14:textId="77777777" w:rsidR="00D867EB" w:rsidRPr="00B90B1A" w:rsidRDefault="00D867EB" w:rsidP="00111E09">
      <w:pPr>
        <w:spacing w:after="0" w:line="360" w:lineRule="auto"/>
        <w:rPr>
          <w:rFonts w:ascii="Arial" w:eastAsia="Arial" w:hAnsi="Arial" w:cs="Arial"/>
          <w:lang w:val="en-IN"/>
        </w:rPr>
      </w:pPr>
    </w:p>
    <w:p w14:paraId="306BB647" w14:textId="61995315" w:rsidR="00AE0443" w:rsidRPr="00B90B1A" w:rsidRDefault="006038B3" w:rsidP="00EF2C0F">
      <w:pPr>
        <w:spacing w:after="0"/>
        <w:jc w:val="center"/>
        <w:rPr>
          <w:rFonts w:ascii="Arial" w:eastAsia="Arial" w:hAnsi="Arial" w:cs="Arial"/>
        </w:rPr>
      </w:pPr>
      <w:r w:rsidRPr="00B90B1A">
        <w:rPr>
          <w:rFonts w:ascii="Arial" w:eastAsia="Arial" w:hAnsi="Arial" w:cs="Arial"/>
        </w:rPr>
        <w:t>###</w:t>
      </w:r>
    </w:p>
    <w:sectPr w:rsidR="00AE0443" w:rsidRPr="00B90B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Ɔ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DcxNjcwNDG1sDRW0lEKTi0uzszPAykwrQUA7i1zNCwAAAA="/>
  </w:docVars>
  <w:rsids>
    <w:rsidRoot w:val="00AE0443"/>
    <w:rsid w:val="00001B45"/>
    <w:rsid w:val="0004466E"/>
    <w:rsid w:val="00045E2E"/>
    <w:rsid w:val="00052620"/>
    <w:rsid w:val="00056F5F"/>
    <w:rsid w:val="0005716C"/>
    <w:rsid w:val="00065E91"/>
    <w:rsid w:val="00070589"/>
    <w:rsid w:val="000752CD"/>
    <w:rsid w:val="0007674F"/>
    <w:rsid w:val="00080077"/>
    <w:rsid w:val="00094C51"/>
    <w:rsid w:val="000A0A7C"/>
    <w:rsid w:val="000A4C97"/>
    <w:rsid w:val="000B7C8C"/>
    <w:rsid w:val="000C0806"/>
    <w:rsid w:val="000C69E8"/>
    <w:rsid w:val="000D690B"/>
    <w:rsid w:val="000E2C64"/>
    <w:rsid w:val="000E62A9"/>
    <w:rsid w:val="000F138E"/>
    <w:rsid w:val="001001DA"/>
    <w:rsid w:val="00105275"/>
    <w:rsid w:val="0010565E"/>
    <w:rsid w:val="0011175E"/>
    <w:rsid w:val="00111E09"/>
    <w:rsid w:val="001138A1"/>
    <w:rsid w:val="00123BA4"/>
    <w:rsid w:val="00130FF2"/>
    <w:rsid w:val="00135157"/>
    <w:rsid w:val="0013602D"/>
    <w:rsid w:val="00140CE7"/>
    <w:rsid w:val="0016016B"/>
    <w:rsid w:val="00181823"/>
    <w:rsid w:val="001854D7"/>
    <w:rsid w:val="0019527E"/>
    <w:rsid w:val="001A265B"/>
    <w:rsid w:val="001A49A2"/>
    <w:rsid w:val="001B6180"/>
    <w:rsid w:val="001D4311"/>
    <w:rsid w:val="001F1D26"/>
    <w:rsid w:val="001F27CE"/>
    <w:rsid w:val="00213AE9"/>
    <w:rsid w:val="00231783"/>
    <w:rsid w:val="00245BF5"/>
    <w:rsid w:val="00252D6B"/>
    <w:rsid w:val="00287418"/>
    <w:rsid w:val="002B2EB3"/>
    <w:rsid w:val="002C4731"/>
    <w:rsid w:val="002D3897"/>
    <w:rsid w:val="002E030D"/>
    <w:rsid w:val="002F3AEA"/>
    <w:rsid w:val="002F5ED8"/>
    <w:rsid w:val="003130CF"/>
    <w:rsid w:val="00323460"/>
    <w:rsid w:val="0034092C"/>
    <w:rsid w:val="00346EB7"/>
    <w:rsid w:val="00351F96"/>
    <w:rsid w:val="003613CC"/>
    <w:rsid w:val="00373E8D"/>
    <w:rsid w:val="00385069"/>
    <w:rsid w:val="00392CAD"/>
    <w:rsid w:val="003A1F07"/>
    <w:rsid w:val="003A569A"/>
    <w:rsid w:val="003A7C5B"/>
    <w:rsid w:val="003C2F22"/>
    <w:rsid w:val="003D0FDC"/>
    <w:rsid w:val="003E632A"/>
    <w:rsid w:val="003F4044"/>
    <w:rsid w:val="00417486"/>
    <w:rsid w:val="00433DE7"/>
    <w:rsid w:val="00435919"/>
    <w:rsid w:val="0044158C"/>
    <w:rsid w:val="00445910"/>
    <w:rsid w:val="004543F5"/>
    <w:rsid w:val="00490952"/>
    <w:rsid w:val="004C6B77"/>
    <w:rsid w:val="004F6A54"/>
    <w:rsid w:val="00524311"/>
    <w:rsid w:val="00545A5B"/>
    <w:rsid w:val="005464E8"/>
    <w:rsid w:val="00550F26"/>
    <w:rsid w:val="0055404B"/>
    <w:rsid w:val="00565F0C"/>
    <w:rsid w:val="005905C2"/>
    <w:rsid w:val="006038B3"/>
    <w:rsid w:val="006166D9"/>
    <w:rsid w:val="00621991"/>
    <w:rsid w:val="00622D3A"/>
    <w:rsid w:val="00630C7A"/>
    <w:rsid w:val="0063477D"/>
    <w:rsid w:val="006437BB"/>
    <w:rsid w:val="0068446C"/>
    <w:rsid w:val="00691FCF"/>
    <w:rsid w:val="00692611"/>
    <w:rsid w:val="006B3201"/>
    <w:rsid w:val="006C1767"/>
    <w:rsid w:val="006D0321"/>
    <w:rsid w:val="006F091F"/>
    <w:rsid w:val="006F4E4F"/>
    <w:rsid w:val="006F73E4"/>
    <w:rsid w:val="007007C1"/>
    <w:rsid w:val="00702902"/>
    <w:rsid w:val="0070646E"/>
    <w:rsid w:val="00706557"/>
    <w:rsid w:val="007346A7"/>
    <w:rsid w:val="0074539F"/>
    <w:rsid w:val="00773710"/>
    <w:rsid w:val="00774A26"/>
    <w:rsid w:val="00774CD1"/>
    <w:rsid w:val="007B0233"/>
    <w:rsid w:val="007E2EF3"/>
    <w:rsid w:val="007E736E"/>
    <w:rsid w:val="007F03C6"/>
    <w:rsid w:val="007F3798"/>
    <w:rsid w:val="00803E18"/>
    <w:rsid w:val="00817893"/>
    <w:rsid w:val="00821A92"/>
    <w:rsid w:val="0082730A"/>
    <w:rsid w:val="00827BB6"/>
    <w:rsid w:val="00844996"/>
    <w:rsid w:val="0086521D"/>
    <w:rsid w:val="00865E8E"/>
    <w:rsid w:val="008703C0"/>
    <w:rsid w:val="0087576C"/>
    <w:rsid w:val="00876776"/>
    <w:rsid w:val="0087736A"/>
    <w:rsid w:val="008800D4"/>
    <w:rsid w:val="008A3C38"/>
    <w:rsid w:val="008A5C73"/>
    <w:rsid w:val="008A7A5A"/>
    <w:rsid w:val="008B0F0F"/>
    <w:rsid w:val="008B3F27"/>
    <w:rsid w:val="008C62DD"/>
    <w:rsid w:val="008E7F36"/>
    <w:rsid w:val="008F352F"/>
    <w:rsid w:val="009017C5"/>
    <w:rsid w:val="00914DC9"/>
    <w:rsid w:val="00917EC6"/>
    <w:rsid w:val="009266C7"/>
    <w:rsid w:val="00947CB7"/>
    <w:rsid w:val="00951E9B"/>
    <w:rsid w:val="00963EA0"/>
    <w:rsid w:val="00977B92"/>
    <w:rsid w:val="00982A32"/>
    <w:rsid w:val="00986133"/>
    <w:rsid w:val="009B7894"/>
    <w:rsid w:val="009C3CD0"/>
    <w:rsid w:val="009C59AA"/>
    <w:rsid w:val="009C5F78"/>
    <w:rsid w:val="009C7F68"/>
    <w:rsid w:val="009D03CE"/>
    <w:rsid w:val="009D2623"/>
    <w:rsid w:val="009E2926"/>
    <w:rsid w:val="00A06221"/>
    <w:rsid w:val="00A11AC3"/>
    <w:rsid w:val="00A174EA"/>
    <w:rsid w:val="00A616A5"/>
    <w:rsid w:val="00A706CB"/>
    <w:rsid w:val="00A927F5"/>
    <w:rsid w:val="00AA16FE"/>
    <w:rsid w:val="00AB0234"/>
    <w:rsid w:val="00AD05AF"/>
    <w:rsid w:val="00AD3376"/>
    <w:rsid w:val="00AD7E12"/>
    <w:rsid w:val="00AE0443"/>
    <w:rsid w:val="00AF38AE"/>
    <w:rsid w:val="00AF4B57"/>
    <w:rsid w:val="00AF6F27"/>
    <w:rsid w:val="00B23B6D"/>
    <w:rsid w:val="00B476A6"/>
    <w:rsid w:val="00B47E3E"/>
    <w:rsid w:val="00B536BE"/>
    <w:rsid w:val="00B54D75"/>
    <w:rsid w:val="00B55700"/>
    <w:rsid w:val="00B62E92"/>
    <w:rsid w:val="00B90B1A"/>
    <w:rsid w:val="00B919BD"/>
    <w:rsid w:val="00BA062F"/>
    <w:rsid w:val="00BA63AD"/>
    <w:rsid w:val="00BA63B7"/>
    <w:rsid w:val="00BB62E5"/>
    <w:rsid w:val="00BC662B"/>
    <w:rsid w:val="00BD2442"/>
    <w:rsid w:val="00BF7F5C"/>
    <w:rsid w:val="00C10D98"/>
    <w:rsid w:val="00C12C72"/>
    <w:rsid w:val="00C151CE"/>
    <w:rsid w:val="00C20604"/>
    <w:rsid w:val="00C319DB"/>
    <w:rsid w:val="00C37EF4"/>
    <w:rsid w:val="00C416D2"/>
    <w:rsid w:val="00C455BA"/>
    <w:rsid w:val="00C53ABF"/>
    <w:rsid w:val="00C54711"/>
    <w:rsid w:val="00C63F36"/>
    <w:rsid w:val="00C71E79"/>
    <w:rsid w:val="00C73165"/>
    <w:rsid w:val="00C83E73"/>
    <w:rsid w:val="00CA0318"/>
    <w:rsid w:val="00CA2AB1"/>
    <w:rsid w:val="00CB6D67"/>
    <w:rsid w:val="00CC158A"/>
    <w:rsid w:val="00CC7D21"/>
    <w:rsid w:val="00CE1DF0"/>
    <w:rsid w:val="00CE2B54"/>
    <w:rsid w:val="00CF6CED"/>
    <w:rsid w:val="00CF754A"/>
    <w:rsid w:val="00D00A73"/>
    <w:rsid w:val="00D035E0"/>
    <w:rsid w:val="00D0513E"/>
    <w:rsid w:val="00D11ABB"/>
    <w:rsid w:val="00D250DA"/>
    <w:rsid w:val="00D41B5C"/>
    <w:rsid w:val="00D51E81"/>
    <w:rsid w:val="00D54B00"/>
    <w:rsid w:val="00D562D0"/>
    <w:rsid w:val="00D57995"/>
    <w:rsid w:val="00D640E7"/>
    <w:rsid w:val="00D81537"/>
    <w:rsid w:val="00D867EB"/>
    <w:rsid w:val="00D936CE"/>
    <w:rsid w:val="00DA3739"/>
    <w:rsid w:val="00DA41C1"/>
    <w:rsid w:val="00DA4B9D"/>
    <w:rsid w:val="00DB5ADF"/>
    <w:rsid w:val="00DB5FED"/>
    <w:rsid w:val="00DC03B7"/>
    <w:rsid w:val="00E0761F"/>
    <w:rsid w:val="00E10DED"/>
    <w:rsid w:val="00E10EE0"/>
    <w:rsid w:val="00E1755E"/>
    <w:rsid w:val="00E17880"/>
    <w:rsid w:val="00E32656"/>
    <w:rsid w:val="00E3343D"/>
    <w:rsid w:val="00E3369D"/>
    <w:rsid w:val="00E377E2"/>
    <w:rsid w:val="00E40ADB"/>
    <w:rsid w:val="00E41745"/>
    <w:rsid w:val="00E5045D"/>
    <w:rsid w:val="00E801B5"/>
    <w:rsid w:val="00E90B55"/>
    <w:rsid w:val="00E92D2C"/>
    <w:rsid w:val="00E9742B"/>
    <w:rsid w:val="00EB4EDF"/>
    <w:rsid w:val="00EB56EB"/>
    <w:rsid w:val="00EC6B77"/>
    <w:rsid w:val="00ED4B46"/>
    <w:rsid w:val="00ED5F7D"/>
    <w:rsid w:val="00ED6439"/>
    <w:rsid w:val="00ED66EE"/>
    <w:rsid w:val="00EF2C0F"/>
    <w:rsid w:val="00EF4D6D"/>
    <w:rsid w:val="00EF5D7B"/>
    <w:rsid w:val="00EF70DC"/>
    <w:rsid w:val="00EF71D5"/>
    <w:rsid w:val="00F038B0"/>
    <w:rsid w:val="00F21F95"/>
    <w:rsid w:val="00F31D9B"/>
    <w:rsid w:val="00F407CD"/>
    <w:rsid w:val="00F44F28"/>
    <w:rsid w:val="00F60734"/>
    <w:rsid w:val="00F65009"/>
    <w:rsid w:val="00F705D5"/>
    <w:rsid w:val="00F752C4"/>
    <w:rsid w:val="00F81167"/>
    <w:rsid w:val="00F83C27"/>
    <w:rsid w:val="00F90A57"/>
    <w:rsid w:val="00F912E6"/>
    <w:rsid w:val="00FA0F30"/>
    <w:rsid w:val="00FA32D2"/>
    <w:rsid w:val="00FB3921"/>
    <w:rsid w:val="00FB42BF"/>
    <w:rsid w:val="00FB50AD"/>
    <w:rsid w:val="00FB6F85"/>
    <w:rsid w:val="00FC37D7"/>
    <w:rsid w:val="00FC4AF9"/>
    <w:rsid w:val="00FD14B7"/>
    <w:rsid w:val="00FD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 w:type="character" w:styleId="FollowedHyperlink">
    <w:name w:val="FollowedHyperlink"/>
    <w:basedOn w:val="DefaultParagraphFont"/>
    <w:uiPriority w:val="99"/>
    <w:semiHidden/>
    <w:unhideWhenUsed/>
    <w:rsid w:val="00986133"/>
    <w:rPr>
      <w:color w:val="800080" w:themeColor="followedHyperlink"/>
      <w:u w:val="single"/>
    </w:rPr>
  </w:style>
  <w:style w:type="character" w:styleId="Strong">
    <w:name w:val="Strong"/>
    <w:basedOn w:val="DefaultParagraphFont"/>
    <w:uiPriority w:val="22"/>
    <w:qFormat/>
    <w:rsid w:val="0070646E"/>
    <w:rPr>
      <w:b/>
      <w:bCs/>
    </w:rPr>
  </w:style>
  <w:style w:type="paragraph" w:styleId="ListParagraph">
    <w:name w:val="List Paragraph"/>
    <w:basedOn w:val="Normal"/>
    <w:uiPriority w:val="34"/>
    <w:qFormat/>
    <w:rsid w:val="00417486"/>
    <w:pPr>
      <w:ind w:left="720"/>
      <w:contextualSpacing/>
    </w:pPr>
  </w:style>
  <w:style w:type="character" w:styleId="CommentReference">
    <w:name w:val="annotation reference"/>
    <w:basedOn w:val="DefaultParagraphFont"/>
    <w:uiPriority w:val="99"/>
    <w:semiHidden/>
    <w:unhideWhenUsed/>
    <w:rsid w:val="00AF38AE"/>
    <w:rPr>
      <w:sz w:val="16"/>
      <w:szCs w:val="16"/>
    </w:rPr>
  </w:style>
  <w:style w:type="paragraph" w:styleId="CommentText">
    <w:name w:val="annotation text"/>
    <w:basedOn w:val="Normal"/>
    <w:link w:val="CommentTextChar"/>
    <w:uiPriority w:val="99"/>
    <w:semiHidden/>
    <w:unhideWhenUsed/>
    <w:rsid w:val="00AF38AE"/>
    <w:pPr>
      <w:spacing w:line="240" w:lineRule="auto"/>
    </w:pPr>
    <w:rPr>
      <w:sz w:val="20"/>
      <w:szCs w:val="20"/>
    </w:rPr>
  </w:style>
  <w:style w:type="character" w:customStyle="1" w:styleId="CommentTextChar">
    <w:name w:val="Comment Text Char"/>
    <w:basedOn w:val="DefaultParagraphFont"/>
    <w:link w:val="CommentText"/>
    <w:uiPriority w:val="99"/>
    <w:semiHidden/>
    <w:rsid w:val="00AF38AE"/>
    <w:rPr>
      <w:sz w:val="20"/>
      <w:szCs w:val="20"/>
    </w:rPr>
  </w:style>
  <w:style w:type="paragraph" w:styleId="CommentSubject">
    <w:name w:val="annotation subject"/>
    <w:basedOn w:val="CommentText"/>
    <w:next w:val="CommentText"/>
    <w:link w:val="CommentSubjectChar"/>
    <w:uiPriority w:val="99"/>
    <w:semiHidden/>
    <w:unhideWhenUsed/>
    <w:rsid w:val="00AF38AE"/>
    <w:rPr>
      <w:b/>
      <w:bCs/>
    </w:rPr>
  </w:style>
  <w:style w:type="character" w:customStyle="1" w:styleId="CommentSubjectChar">
    <w:name w:val="Comment Subject Char"/>
    <w:basedOn w:val="CommentTextChar"/>
    <w:link w:val="CommentSubject"/>
    <w:uiPriority w:val="99"/>
    <w:semiHidden/>
    <w:rsid w:val="00AF38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59">
      <w:bodyDiv w:val="1"/>
      <w:marLeft w:val="0"/>
      <w:marRight w:val="0"/>
      <w:marTop w:val="0"/>
      <w:marBottom w:val="0"/>
      <w:divBdr>
        <w:top w:val="none" w:sz="0" w:space="0" w:color="auto"/>
        <w:left w:val="none" w:sz="0" w:space="0" w:color="auto"/>
        <w:bottom w:val="none" w:sz="0" w:space="0" w:color="auto"/>
        <w:right w:val="none" w:sz="0" w:space="0" w:color="auto"/>
      </w:divBdr>
    </w:div>
    <w:div w:id="206990356">
      <w:bodyDiv w:val="1"/>
      <w:marLeft w:val="0"/>
      <w:marRight w:val="0"/>
      <w:marTop w:val="0"/>
      <w:marBottom w:val="0"/>
      <w:divBdr>
        <w:top w:val="none" w:sz="0" w:space="0" w:color="auto"/>
        <w:left w:val="none" w:sz="0" w:space="0" w:color="auto"/>
        <w:bottom w:val="none" w:sz="0" w:space="0" w:color="auto"/>
        <w:right w:val="none" w:sz="0" w:space="0" w:color="auto"/>
      </w:divBdr>
    </w:div>
    <w:div w:id="577180956">
      <w:bodyDiv w:val="1"/>
      <w:marLeft w:val="0"/>
      <w:marRight w:val="0"/>
      <w:marTop w:val="0"/>
      <w:marBottom w:val="0"/>
      <w:divBdr>
        <w:top w:val="none" w:sz="0" w:space="0" w:color="auto"/>
        <w:left w:val="none" w:sz="0" w:space="0" w:color="auto"/>
        <w:bottom w:val="none" w:sz="0" w:space="0" w:color="auto"/>
        <w:right w:val="none" w:sz="0" w:space="0" w:color="auto"/>
      </w:divBdr>
      <w:divsChild>
        <w:div w:id="793014057">
          <w:marLeft w:val="0"/>
          <w:marRight w:val="0"/>
          <w:marTop w:val="0"/>
          <w:marBottom w:val="0"/>
          <w:divBdr>
            <w:top w:val="none" w:sz="0" w:space="0" w:color="auto"/>
            <w:left w:val="none" w:sz="0" w:space="0" w:color="auto"/>
            <w:bottom w:val="none" w:sz="0" w:space="0" w:color="auto"/>
            <w:right w:val="none" w:sz="0" w:space="0" w:color="auto"/>
          </w:divBdr>
        </w:div>
      </w:divsChild>
    </w:div>
    <w:div w:id="824128466">
      <w:bodyDiv w:val="1"/>
      <w:marLeft w:val="0"/>
      <w:marRight w:val="0"/>
      <w:marTop w:val="0"/>
      <w:marBottom w:val="0"/>
      <w:divBdr>
        <w:top w:val="none" w:sz="0" w:space="0" w:color="auto"/>
        <w:left w:val="none" w:sz="0" w:space="0" w:color="auto"/>
        <w:bottom w:val="none" w:sz="0" w:space="0" w:color="auto"/>
        <w:right w:val="none" w:sz="0" w:space="0" w:color="auto"/>
      </w:divBdr>
    </w:div>
    <w:div w:id="1213884880">
      <w:bodyDiv w:val="1"/>
      <w:marLeft w:val="0"/>
      <w:marRight w:val="0"/>
      <w:marTop w:val="0"/>
      <w:marBottom w:val="0"/>
      <w:divBdr>
        <w:top w:val="none" w:sz="0" w:space="0" w:color="auto"/>
        <w:left w:val="none" w:sz="0" w:space="0" w:color="auto"/>
        <w:bottom w:val="none" w:sz="0" w:space="0" w:color="auto"/>
        <w:right w:val="none" w:sz="0" w:space="0" w:color="auto"/>
      </w:divBdr>
    </w:div>
    <w:div w:id="1633822866">
      <w:bodyDiv w:val="1"/>
      <w:marLeft w:val="0"/>
      <w:marRight w:val="0"/>
      <w:marTop w:val="0"/>
      <w:marBottom w:val="0"/>
      <w:divBdr>
        <w:top w:val="none" w:sz="0" w:space="0" w:color="auto"/>
        <w:left w:val="none" w:sz="0" w:space="0" w:color="auto"/>
        <w:bottom w:val="none" w:sz="0" w:space="0" w:color="auto"/>
        <w:right w:val="none" w:sz="0" w:space="0" w:color="auto"/>
      </w:divBdr>
    </w:div>
    <w:div w:id="1641766154">
      <w:bodyDiv w:val="1"/>
      <w:marLeft w:val="0"/>
      <w:marRight w:val="0"/>
      <w:marTop w:val="0"/>
      <w:marBottom w:val="0"/>
      <w:divBdr>
        <w:top w:val="none" w:sz="0" w:space="0" w:color="auto"/>
        <w:left w:val="none" w:sz="0" w:space="0" w:color="auto"/>
        <w:bottom w:val="none" w:sz="0" w:space="0" w:color="auto"/>
        <w:right w:val="none" w:sz="0" w:space="0" w:color="auto"/>
      </w:divBdr>
    </w:div>
    <w:div w:id="1876237003">
      <w:bodyDiv w:val="1"/>
      <w:marLeft w:val="0"/>
      <w:marRight w:val="0"/>
      <w:marTop w:val="0"/>
      <w:marBottom w:val="0"/>
      <w:divBdr>
        <w:top w:val="none" w:sz="0" w:space="0" w:color="auto"/>
        <w:left w:val="none" w:sz="0" w:space="0" w:color="auto"/>
        <w:bottom w:val="none" w:sz="0" w:space="0" w:color="auto"/>
        <w:right w:val="none" w:sz="0" w:space="0" w:color="auto"/>
      </w:divBdr>
    </w:div>
    <w:div w:id="2121215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cienaptic.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vo.org/" TargetMode="External"/><Relationship Id="rId5" Type="http://schemas.openxmlformats.org/officeDocument/2006/relationships/styles" Target="styles.xml"/><Relationship Id="rId10" Type="http://schemas.openxmlformats.org/officeDocument/2006/relationships/hyperlink" Target="https://www.scienaptic.ai/" TargetMode="External"/><Relationship Id="rId4" Type="http://schemas.openxmlformats.org/officeDocument/2006/relationships/customXml" Target="../customXml/item4.xml"/><Relationship Id="rId9" Type="http://schemas.openxmlformats.org/officeDocument/2006/relationships/hyperlink" Target="mailto:augusta@williammil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8f41eb496ff33bfd8a14c2be2000696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be25425900f1280f9b13a41b6041a70d"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E8EA3-0690-4C12-872B-60CC5A74A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2BA9D9E-0041-4F1C-9A5A-DF1D8456C6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1AEDC-4FB7-4DFE-BC53-A8C276EB0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4</cp:revision>
  <dcterms:created xsi:type="dcterms:W3CDTF">2021-10-26T16:33:00Z</dcterms:created>
  <dcterms:modified xsi:type="dcterms:W3CDTF">2021-10-29T22:28:00Z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