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E8DB" w14:textId="77777777" w:rsidR="00D62CFC" w:rsidRPr="00643CC6" w:rsidRDefault="00D62CFC" w:rsidP="00FC05F9">
      <w:pPr>
        <w:pStyle w:val="Heading2"/>
        <w:rPr>
          <w:rFonts w:ascii="Arial" w:eastAsia="Arial" w:hAnsi="Arial" w:cs="Arial"/>
          <w:sz w:val="18"/>
          <w:szCs w:val="18"/>
          <w:lang w:val="es-ES"/>
        </w:rPr>
      </w:pPr>
      <w:r w:rsidRPr="00F3098A">
        <w:rPr>
          <w:rFonts w:ascii="Arial" w:eastAsia="Arial" w:hAnsi="Arial" w:cs="Arial"/>
          <w:noProof/>
          <w:sz w:val="18"/>
          <w:szCs w:val="18"/>
        </w:rPr>
        <w:drawing>
          <wp:anchor distT="0" distB="0" distL="114300" distR="114300" simplePos="0" relativeHeight="251658240" behindDoc="0" locked="0" layoutInCell="1" allowOverlap="1" wp14:anchorId="74AA81F9" wp14:editId="45A9C492">
            <wp:simplePos x="0" y="0"/>
            <wp:positionH relativeFrom="margin">
              <wp:posOffset>3726815</wp:posOffset>
            </wp:positionH>
            <wp:positionV relativeFrom="margin">
              <wp:posOffset>-283210</wp:posOffset>
            </wp:positionV>
            <wp:extent cx="2439035" cy="539115"/>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39035" cy="539115"/>
                    </a:xfrm>
                    <a:prstGeom prst="rect">
                      <a:avLst/>
                    </a:prstGeom>
                  </pic:spPr>
                </pic:pic>
              </a:graphicData>
            </a:graphic>
            <wp14:sizeRelH relativeFrom="margin">
              <wp14:pctWidth>0</wp14:pctWidth>
            </wp14:sizeRelH>
            <wp14:sizeRelV relativeFrom="margin">
              <wp14:pctHeight>0</wp14:pctHeight>
            </wp14:sizeRelV>
          </wp:anchor>
        </w:drawing>
      </w:r>
      <w:r w:rsidRPr="00643CC6">
        <w:rPr>
          <w:rFonts w:ascii="Arial" w:eastAsia="Arial" w:hAnsi="Arial" w:cs="Arial"/>
          <w:lang w:val="es-ES"/>
        </w:rPr>
        <w:t>MEDIA CONTACT:</w:t>
      </w:r>
      <w:r w:rsidRPr="00643CC6">
        <w:rPr>
          <w:rFonts w:ascii="Arial" w:eastAsia="Arial" w:hAnsi="Arial" w:cs="Arial"/>
          <w:sz w:val="18"/>
          <w:szCs w:val="18"/>
          <w:lang w:val="es-ES"/>
        </w:rPr>
        <w:t>  </w:t>
      </w:r>
    </w:p>
    <w:p w14:paraId="6E9F0142" w14:textId="77777777" w:rsidR="00D62CFC" w:rsidRPr="00643CC6" w:rsidRDefault="00D62CFC" w:rsidP="00D62CFC">
      <w:pPr>
        <w:pBdr>
          <w:top w:val="nil"/>
          <w:left w:val="nil"/>
          <w:bottom w:val="nil"/>
          <w:right w:val="nil"/>
          <w:between w:val="nil"/>
        </w:pBdr>
        <w:spacing w:after="0" w:line="240" w:lineRule="auto"/>
        <w:rPr>
          <w:rFonts w:ascii="Arial" w:eastAsia="Arial" w:hAnsi="Arial" w:cs="Arial"/>
          <w:color w:val="000000"/>
          <w:sz w:val="18"/>
          <w:szCs w:val="18"/>
          <w:lang w:val="es-ES"/>
        </w:rPr>
      </w:pPr>
      <w:r w:rsidRPr="00643CC6">
        <w:rPr>
          <w:rFonts w:ascii="Arial" w:eastAsia="Arial" w:hAnsi="Arial" w:cs="Arial"/>
          <w:color w:val="000000"/>
          <w:sz w:val="20"/>
          <w:szCs w:val="20"/>
          <w:lang w:val="es-ES"/>
        </w:rPr>
        <w:t>Augusta Bauknight </w:t>
      </w:r>
    </w:p>
    <w:p w14:paraId="650029CD" w14:textId="77777777" w:rsidR="00D62CFC" w:rsidRPr="00643CC6" w:rsidRDefault="00F17EA9" w:rsidP="00D62CFC">
      <w:pPr>
        <w:pBdr>
          <w:top w:val="nil"/>
          <w:left w:val="nil"/>
          <w:bottom w:val="nil"/>
          <w:right w:val="nil"/>
          <w:between w:val="nil"/>
        </w:pBdr>
        <w:spacing w:after="0" w:line="240" w:lineRule="auto"/>
        <w:rPr>
          <w:rFonts w:ascii="Arial" w:eastAsia="Arial" w:hAnsi="Arial" w:cs="Arial"/>
          <w:color w:val="000000"/>
          <w:sz w:val="18"/>
          <w:szCs w:val="18"/>
          <w:lang w:val="es-ES"/>
        </w:rPr>
      </w:pPr>
      <w:hyperlink r:id="rId8">
        <w:r w:rsidR="00D62CFC" w:rsidRPr="00643CC6">
          <w:rPr>
            <w:rFonts w:ascii="Arial" w:eastAsia="Arial" w:hAnsi="Arial" w:cs="Arial"/>
            <w:color w:val="0000FF"/>
            <w:sz w:val="20"/>
            <w:szCs w:val="20"/>
            <w:u w:val="single"/>
            <w:lang w:val="es-ES"/>
          </w:rPr>
          <w:t>augusta@williammills.com</w:t>
        </w:r>
      </w:hyperlink>
      <w:r w:rsidR="00D62CFC" w:rsidRPr="00643CC6">
        <w:rPr>
          <w:rFonts w:ascii="Arial" w:eastAsia="Arial" w:hAnsi="Arial" w:cs="Arial"/>
          <w:color w:val="000000"/>
          <w:sz w:val="20"/>
          <w:szCs w:val="20"/>
          <w:lang w:val="es-ES"/>
        </w:rPr>
        <w:t> </w:t>
      </w:r>
    </w:p>
    <w:p w14:paraId="52507BCE" w14:textId="77777777" w:rsidR="00D62CFC" w:rsidRPr="00F3098A" w:rsidRDefault="00D62CFC" w:rsidP="00D62CFC">
      <w:pPr>
        <w:pBdr>
          <w:top w:val="nil"/>
          <w:left w:val="nil"/>
          <w:bottom w:val="nil"/>
          <w:right w:val="nil"/>
          <w:between w:val="nil"/>
        </w:pBdr>
        <w:spacing w:after="0" w:line="240" w:lineRule="auto"/>
        <w:rPr>
          <w:rFonts w:ascii="Arial" w:eastAsia="Arial" w:hAnsi="Arial" w:cs="Arial"/>
          <w:color w:val="000000"/>
          <w:sz w:val="18"/>
          <w:szCs w:val="18"/>
        </w:rPr>
      </w:pPr>
      <w:r w:rsidRPr="00F3098A">
        <w:rPr>
          <w:rFonts w:ascii="Arial" w:eastAsia="Arial" w:hAnsi="Arial" w:cs="Arial"/>
          <w:color w:val="000000"/>
          <w:sz w:val="20"/>
          <w:szCs w:val="20"/>
        </w:rPr>
        <w:t>678-781-7214 </w:t>
      </w:r>
    </w:p>
    <w:p w14:paraId="67E2B917" w14:textId="77777777" w:rsidR="001C58E2" w:rsidRPr="00F3098A" w:rsidRDefault="001C58E2" w:rsidP="00461155">
      <w:pPr>
        <w:spacing w:after="0"/>
        <w:jc w:val="center"/>
        <w:rPr>
          <w:rFonts w:ascii="Arial" w:eastAsia="Arial" w:hAnsi="Arial" w:cs="Arial"/>
          <w:b/>
          <w:bCs/>
          <w:sz w:val="28"/>
          <w:szCs w:val="28"/>
        </w:rPr>
      </w:pPr>
    </w:p>
    <w:p w14:paraId="56FB4256" w14:textId="023013F7" w:rsidR="009A6ECA" w:rsidRPr="009A6ECA" w:rsidRDefault="009A6ECA" w:rsidP="009A6ECA">
      <w:pPr>
        <w:spacing w:after="0"/>
        <w:jc w:val="center"/>
        <w:rPr>
          <w:rFonts w:ascii="Arial" w:eastAsia="Arial" w:hAnsi="Arial" w:cs="Arial"/>
          <w:b/>
          <w:bCs/>
          <w:sz w:val="24"/>
          <w:szCs w:val="24"/>
          <w:lang w:val="en-IN"/>
        </w:rPr>
      </w:pPr>
      <w:r w:rsidRPr="009A6ECA">
        <w:rPr>
          <w:rFonts w:ascii="Arial" w:eastAsia="Arial" w:hAnsi="Arial" w:cs="Arial"/>
          <w:b/>
          <w:bCs/>
          <w:sz w:val="24"/>
          <w:szCs w:val="24"/>
          <w:lang w:val="en-IN"/>
        </w:rPr>
        <w:t xml:space="preserve">Making AI Attainable </w:t>
      </w:r>
      <w:r w:rsidR="00084DA6">
        <w:rPr>
          <w:rFonts w:ascii="Arial" w:eastAsia="Arial" w:hAnsi="Arial" w:cs="Arial"/>
          <w:b/>
          <w:bCs/>
          <w:sz w:val="24"/>
          <w:szCs w:val="24"/>
          <w:lang w:val="en-IN"/>
        </w:rPr>
        <w:t>F</w:t>
      </w:r>
      <w:r w:rsidRPr="009A6ECA">
        <w:rPr>
          <w:rFonts w:ascii="Arial" w:eastAsia="Arial" w:hAnsi="Arial" w:cs="Arial"/>
          <w:b/>
          <w:bCs/>
          <w:sz w:val="24"/>
          <w:szCs w:val="24"/>
          <w:lang w:val="en-IN"/>
        </w:rPr>
        <w:t>or All Michigan Credit Unions</w:t>
      </w:r>
      <w:r w:rsidR="00084DA6">
        <w:rPr>
          <w:rFonts w:ascii="Arial" w:eastAsia="Arial" w:hAnsi="Arial" w:cs="Arial"/>
          <w:b/>
          <w:bCs/>
          <w:sz w:val="24"/>
          <w:szCs w:val="24"/>
          <w:lang w:val="en-IN"/>
        </w:rPr>
        <w:br/>
      </w:r>
    </w:p>
    <w:p w14:paraId="002CC9AB" w14:textId="77777777" w:rsidR="009A6ECA" w:rsidRPr="009A6ECA" w:rsidRDefault="009A6ECA" w:rsidP="009A6ECA">
      <w:pPr>
        <w:spacing w:after="0"/>
        <w:jc w:val="center"/>
        <w:rPr>
          <w:rFonts w:ascii="Arial" w:eastAsia="Arial" w:hAnsi="Arial" w:cs="Arial"/>
          <w:i/>
          <w:iCs/>
          <w:sz w:val="24"/>
          <w:szCs w:val="24"/>
          <w:lang w:val="en-IN"/>
        </w:rPr>
      </w:pPr>
      <w:r w:rsidRPr="009A6ECA">
        <w:rPr>
          <w:rFonts w:ascii="Arial" w:eastAsia="Arial" w:hAnsi="Arial" w:cs="Arial"/>
          <w:i/>
          <w:iCs/>
          <w:sz w:val="24"/>
          <w:szCs w:val="24"/>
          <w:lang w:val="en-IN"/>
        </w:rPr>
        <w:t>Michigan Credit Union League and Scienaptic collaborate in new AI venture for Michigan credit unions</w:t>
      </w:r>
    </w:p>
    <w:p w14:paraId="45CBD13A" w14:textId="77777777" w:rsidR="00C02308" w:rsidRPr="009A6ECA" w:rsidRDefault="00C02308" w:rsidP="00C02308">
      <w:pPr>
        <w:spacing w:after="0"/>
        <w:rPr>
          <w:rFonts w:ascii="Arial" w:eastAsia="Arial" w:hAnsi="Arial" w:cs="Arial"/>
          <w:b/>
          <w:bCs/>
          <w:sz w:val="24"/>
          <w:szCs w:val="24"/>
          <w:lang w:val="en-IN"/>
        </w:rPr>
      </w:pPr>
    </w:p>
    <w:p w14:paraId="7D87FF84" w14:textId="0C767945" w:rsidR="00235C86" w:rsidRPr="00235C86" w:rsidRDefault="00461155" w:rsidP="00235C86">
      <w:pPr>
        <w:spacing w:line="276" w:lineRule="auto"/>
        <w:jc w:val="both"/>
        <w:rPr>
          <w:rFonts w:ascii="Arial" w:hAnsi="Arial" w:cs="Arial"/>
        </w:rPr>
      </w:pPr>
      <w:r w:rsidRPr="00F3098A">
        <w:rPr>
          <w:rFonts w:ascii="Arial" w:eastAsia="Arial" w:hAnsi="Arial" w:cs="Arial"/>
          <w:b/>
        </w:rPr>
        <w:t>NEW YORK</w:t>
      </w:r>
      <w:r w:rsidR="00102F7F">
        <w:rPr>
          <w:rFonts w:ascii="Arial" w:eastAsia="Arial" w:hAnsi="Arial" w:cs="Arial"/>
          <w:b/>
        </w:rPr>
        <w:t xml:space="preserve"> </w:t>
      </w:r>
      <w:r w:rsidRPr="00F3098A">
        <w:rPr>
          <w:rFonts w:ascii="Arial" w:eastAsia="Arial" w:hAnsi="Arial" w:cs="Arial"/>
          <w:b/>
        </w:rPr>
        <w:t xml:space="preserve">– </w:t>
      </w:r>
      <w:r w:rsidR="00FC2DDC" w:rsidRPr="00F3098A">
        <w:rPr>
          <w:rFonts w:ascii="Arial" w:eastAsia="Arial" w:hAnsi="Arial" w:cs="Arial"/>
          <w:b/>
        </w:rPr>
        <w:t>Jan</w:t>
      </w:r>
      <w:r w:rsidR="000D3DD9" w:rsidRPr="00F3098A">
        <w:rPr>
          <w:rFonts w:ascii="Arial" w:eastAsia="Arial" w:hAnsi="Arial" w:cs="Arial"/>
          <w:b/>
        </w:rPr>
        <w:t xml:space="preserve">. </w:t>
      </w:r>
      <w:r w:rsidR="00600752">
        <w:rPr>
          <w:rFonts w:ascii="Arial" w:eastAsia="Arial" w:hAnsi="Arial" w:cs="Arial"/>
          <w:b/>
        </w:rPr>
        <w:t>31</w:t>
      </w:r>
      <w:r w:rsidRPr="00F3098A">
        <w:rPr>
          <w:rFonts w:ascii="Arial" w:eastAsia="Arial" w:hAnsi="Arial" w:cs="Arial"/>
          <w:b/>
        </w:rPr>
        <w:t>, 202</w:t>
      </w:r>
      <w:r w:rsidR="00FC2DDC" w:rsidRPr="00F3098A">
        <w:rPr>
          <w:rFonts w:ascii="Arial" w:eastAsia="Arial" w:hAnsi="Arial" w:cs="Arial"/>
          <w:b/>
        </w:rPr>
        <w:t>2</w:t>
      </w:r>
      <w:r w:rsidRPr="00F3098A">
        <w:rPr>
          <w:rFonts w:ascii="Arial" w:eastAsia="Arial" w:hAnsi="Arial" w:cs="Arial"/>
          <w:b/>
        </w:rPr>
        <w:t xml:space="preserve"> </w:t>
      </w:r>
      <w:r w:rsidRPr="00F3098A">
        <w:rPr>
          <w:rFonts w:ascii="Arial" w:eastAsia="Arial" w:hAnsi="Arial" w:cs="Arial"/>
        </w:rPr>
        <w:t>–</w:t>
      </w:r>
      <w:r w:rsidRPr="00F3098A">
        <w:rPr>
          <w:rFonts w:ascii="Arial" w:hAnsi="Arial" w:cs="Arial"/>
        </w:rPr>
        <w:t xml:space="preserve"> </w:t>
      </w:r>
      <w:r w:rsidR="00154B9C" w:rsidRPr="00154B9C">
        <w:rPr>
          <w:rFonts w:ascii="Arial" w:hAnsi="Arial" w:cs="Arial"/>
        </w:rPr>
        <w:t xml:space="preserve">Leading global AI-powered credit decision platform provider, </w:t>
      </w:r>
      <w:hyperlink r:id="rId9" w:history="1">
        <w:r w:rsidR="00154B9C" w:rsidRPr="00154B9C">
          <w:rPr>
            <w:rStyle w:val="Hyperlink"/>
            <w:rFonts w:ascii="Arial" w:hAnsi="Arial" w:cs="Arial"/>
          </w:rPr>
          <w:t>Scienaptic AI</w:t>
        </w:r>
      </w:hyperlink>
      <w:r w:rsidR="00154B9C" w:rsidRPr="00154B9C">
        <w:rPr>
          <w:rFonts w:ascii="Arial" w:hAnsi="Arial" w:cs="Arial"/>
        </w:rPr>
        <w:t xml:space="preserve"> </w:t>
      </w:r>
      <w:r w:rsidR="00235C86" w:rsidRPr="00235C86">
        <w:rPr>
          <w:rFonts w:ascii="Arial" w:hAnsi="Arial" w:cs="Arial"/>
        </w:rPr>
        <w:t xml:space="preserve">announced an AI collaboration with the </w:t>
      </w:r>
      <w:hyperlink r:id="rId10" w:history="1">
        <w:r w:rsidR="00235C86" w:rsidRPr="00B1055B">
          <w:rPr>
            <w:rStyle w:val="Hyperlink"/>
            <w:rFonts w:ascii="Arial" w:hAnsi="Arial" w:cs="Arial"/>
          </w:rPr>
          <w:t>Michigan Credit Union League</w:t>
        </w:r>
      </w:hyperlink>
      <w:r w:rsidR="00235C86" w:rsidRPr="00235C86">
        <w:rPr>
          <w:rFonts w:ascii="Arial" w:hAnsi="Arial" w:cs="Arial"/>
        </w:rPr>
        <w:t xml:space="preserve"> (MCUL). This alliance will enable the company to offer its AI-powered credit underwriting technology to credit unions throughout Michigan. </w:t>
      </w:r>
    </w:p>
    <w:p w14:paraId="0962A9FA" w14:textId="488DC5AA" w:rsidR="00235C86" w:rsidRPr="00235C86" w:rsidRDefault="00235C86" w:rsidP="00235C86">
      <w:pPr>
        <w:spacing w:line="276" w:lineRule="auto"/>
        <w:jc w:val="both"/>
        <w:rPr>
          <w:rFonts w:ascii="Arial" w:hAnsi="Arial" w:cs="Arial"/>
        </w:rPr>
      </w:pPr>
      <w:r w:rsidRPr="00235C86">
        <w:rPr>
          <w:rFonts w:ascii="Arial" w:hAnsi="Arial" w:cs="Arial"/>
        </w:rPr>
        <w:t xml:space="preserve">Organized in 1934, MCUL has a proud tradition of innovation and leadership among the nation’s credit union trade associations. The partnership with Scienaptic will enable MCUL to deepen its commitment towards serving its members, expanding their market presence and improving their financial status. </w:t>
      </w:r>
    </w:p>
    <w:p w14:paraId="3C13B969" w14:textId="6BCCB117" w:rsidR="00235C86" w:rsidRPr="00235C86" w:rsidRDefault="00235C86" w:rsidP="00235C86">
      <w:pPr>
        <w:spacing w:line="276" w:lineRule="auto"/>
        <w:jc w:val="both"/>
        <w:rPr>
          <w:rFonts w:ascii="Arial" w:hAnsi="Arial" w:cs="Arial"/>
        </w:rPr>
      </w:pPr>
      <w:r w:rsidRPr="00235C86">
        <w:rPr>
          <w:rFonts w:ascii="Arial" w:hAnsi="Arial" w:cs="Arial"/>
        </w:rPr>
        <w:t>Scienaptic’s current Michigan clients include Advantage One Credit Union and 4Front Credit Union.</w:t>
      </w:r>
    </w:p>
    <w:p w14:paraId="72AA6F66" w14:textId="1F3C87A0" w:rsidR="00235C86" w:rsidRDefault="00235C86" w:rsidP="00235C86">
      <w:pPr>
        <w:spacing w:line="276" w:lineRule="auto"/>
        <w:jc w:val="both"/>
        <w:rPr>
          <w:rFonts w:ascii="Arial" w:hAnsi="Arial" w:cs="Arial"/>
        </w:rPr>
      </w:pPr>
      <w:r w:rsidRPr="00235C86">
        <w:rPr>
          <w:rFonts w:ascii="Arial" w:hAnsi="Arial" w:cs="Arial"/>
        </w:rPr>
        <w:t xml:space="preserve">In a recent press release, Nicholas Schmitter, Chief Lending Officer at Advantage One, said, “Scienaptic’s AI-powered credit decisioning platform will allow </w:t>
      </w:r>
      <w:r w:rsidR="000511F8">
        <w:rPr>
          <w:rFonts w:ascii="Arial" w:hAnsi="Arial" w:cs="Arial"/>
        </w:rPr>
        <w:t>us</w:t>
      </w:r>
      <w:r w:rsidRPr="00235C86">
        <w:rPr>
          <w:rFonts w:ascii="Arial" w:hAnsi="Arial" w:cs="Arial"/>
        </w:rPr>
        <w:t xml:space="preserve"> to go the extra mile. It will give better access to credit for many deserving members.”</w:t>
      </w:r>
    </w:p>
    <w:p w14:paraId="54677CC1" w14:textId="37F731B9" w:rsidR="00235C86" w:rsidRPr="00235C86" w:rsidRDefault="00235C86" w:rsidP="00235C86">
      <w:pPr>
        <w:spacing w:line="276" w:lineRule="auto"/>
        <w:jc w:val="both"/>
        <w:rPr>
          <w:rFonts w:ascii="Arial" w:hAnsi="Arial" w:cs="Arial"/>
        </w:rPr>
      </w:pPr>
      <w:r w:rsidRPr="00235C86">
        <w:rPr>
          <w:rFonts w:ascii="Arial" w:hAnsi="Arial" w:cs="Arial"/>
        </w:rPr>
        <w:t>Scienaptic’s mission is to increase credit availability by transforming technology used in credit decisioning. Clients across banks, credit unions, fintech</w:t>
      </w:r>
      <w:r w:rsidR="00FD1E0B">
        <w:rPr>
          <w:rFonts w:ascii="Arial" w:hAnsi="Arial" w:cs="Arial"/>
        </w:rPr>
        <w:t>s</w:t>
      </w:r>
      <w:r w:rsidRPr="00235C86">
        <w:rPr>
          <w:rFonts w:ascii="Arial" w:hAnsi="Arial" w:cs="Arial"/>
        </w:rPr>
        <w:t xml:space="preserve"> and other lenders use the platform to constantly improve the quality of underwriting decisions. This enables them to say </w:t>
      </w:r>
      <w:r w:rsidR="00FD1E0B">
        <w:rPr>
          <w:rFonts w:ascii="Arial" w:hAnsi="Arial" w:cs="Arial"/>
        </w:rPr>
        <w:t>“</w:t>
      </w:r>
      <w:r w:rsidRPr="00235C86">
        <w:rPr>
          <w:rFonts w:ascii="Arial" w:hAnsi="Arial" w:cs="Arial"/>
        </w:rPr>
        <w:t>yes</w:t>
      </w:r>
      <w:r w:rsidR="00FD1E0B">
        <w:rPr>
          <w:rFonts w:ascii="Arial" w:hAnsi="Arial" w:cs="Arial"/>
        </w:rPr>
        <w:t>”</w:t>
      </w:r>
      <w:r w:rsidRPr="00235C86">
        <w:rPr>
          <w:rFonts w:ascii="Arial" w:hAnsi="Arial" w:cs="Arial"/>
        </w:rPr>
        <w:t xml:space="preserve"> to borrowers more often and faster.</w:t>
      </w:r>
    </w:p>
    <w:p w14:paraId="5D56E494" w14:textId="17C073D9" w:rsidR="00235C86" w:rsidRPr="00235C86" w:rsidRDefault="00235C86" w:rsidP="00235C86">
      <w:pPr>
        <w:spacing w:line="276" w:lineRule="auto"/>
        <w:jc w:val="both"/>
        <w:rPr>
          <w:rFonts w:ascii="Arial" w:hAnsi="Arial" w:cs="Arial"/>
        </w:rPr>
      </w:pPr>
      <w:r w:rsidRPr="00235C86">
        <w:rPr>
          <w:rFonts w:ascii="Arial" w:hAnsi="Arial" w:cs="Arial"/>
        </w:rPr>
        <w:t xml:space="preserve">“Our partnership with Scienaptic is based on an alignment of core missions: to help credit unions better provide for their members,” said MCUL CEO Patty Corkery. “We believe this platform is the next step forward to allowing nearly 5.8 million members access </w:t>
      </w:r>
      <w:r w:rsidR="00F17EA9">
        <w:rPr>
          <w:rFonts w:ascii="Arial" w:hAnsi="Arial" w:cs="Arial"/>
        </w:rPr>
        <w:t xml:space="preserve">to </w:t>
      </w:r>
      <w:r w:rsidRPr="00235C86">
        <w:rPr>
          <w:rFonts w:ascii="Arial" w:hAnsi="Arial" w:cs="Arial"/>
        </w:rPr>
        <w:t>the financial services they need.”</w:t>
      </w:r>
    </w:p>
    <w:p w14:paraId="35DEF632" w14:textId="0599E64B" w:rsidR="00235C86" w:rsidRPr="00235C86" w:rsidRDefault="00235C86" w:rsidP="00235C86">
      <w:pPr>
        <w:spacing w:line="276" w:lineRule="auto"/>
        <w:jc w:val="both"/>
        <w:rPr>
          <w:rFonts w:ascii="Arial" w:hAnsi="Arial" w:cs="Arial"/>
        </w:rPr>
      </w:pPr>
      <w:r w:rsidRPr="00235C86">
        <w:rPr>
          <w:rFonts w:ascii="Arial" w:hAnsi="Arial" w:cs="Arial"/>
        </w:rPr>
        <w:t xml:space="preserve">“This alliance represents an opportunity for Michigan credit unions to take advantage of innovation and AI in the lending industry,” said MCUL VP of Michigan Solutions Eric Loehr. </w:t>
      </w:r>
      <w:r w:rsidR="000919E3">
        <w:rPr>
          <w:rFonts w:ascii="Arial" w:hAnsi="Arial" w:cs="Arial"/>
        </w:rPr>
        <w:t>“</w:t>
      </w:r>
      <w:r w:rsidRPr="00235C86">
        <w:rPr>
          <w:rFonts w:ascii="Arial" w:hAnsi="Arial" w:cs="Arial"/>
        </w:rPr>
        <w:t>The use of Scienaptic’s AI-based credit underwriting platform will play a key role in helping our credit unions grow membership, strengthen charters</w:t>
      </w:r>
      <w:r w:rsidR="002F0058">
        <w:rPr>
          <w:rFonts w:ascii="Arial" w:hAnsi="Arial" w:cs="Arial"/>
        </w:rPr>
        <w:t xml:space="preserve"> </w:t>
      </w:r>
      <w:r w:rsidRPr="00235C86">
        <w:rPr>
          <w:rFonts w:ascii="Arial" w:hAnsi="Arial" w:cs="Arial"/>
        </w:rPr>
        <w:t>and provide excellent service to members.”</w:t>
      </w:r>
    </w:p>
    <w:p w14:paraId="11421C18" w14:textId="4597B687" w:rsidR="00EA5E5E" w:rsidRDefault="00235C86" w:rsidP="00235C86">
      <w:pPr>
        <w:spacing w:line="276" w:lineRule="auto"/>
        <w:jc w:val="both"/>
        <w:rPr>
          <w:rFonts w:ascii="Arial" w:hAnsi="Arial" w:cs="Arial"/>
        </w:rPr>
      </w:pPr>
      <w:r w:rsidRPr="00235C86">
        <w:rPr>
          <w:rFonts w:ascii="Arial" w:hAnsi="Arial" w:cs="Arial"/>
        </w:rPr>
        <w:t>“We are excited for this collaboration as our platform will allow credit unions in the Michigan to grow their loan portfolios and enrich member lives while minimizing their risk,” said Kathryn Bonesteel, Head of Partnerships at Scienaptic AI. “It will also enable them to reach underserved members and enhance member experience.”</w:t>
      </w:r>
    </w:p>
    <w:p w14:paraId="7C3A7C77" w14:textId="77777777" w:rsidR="00154B9C" w:rsidRDefault="00154B9C" w:rsidP="00154B9C">
      <w:pPr>
        <w:spacing w:line="276" w:lineRule="auto"/>
        <w:jc w:val="both"/>
        <w:rPr>
          <w:rFonts w:ascii="Arial" w:hAnsi="Arial" w:cs="Arial"/>
          <w:b/>
          <w:bCs/>
        </w:rPr>
      </w:pPr>
    </w:p>
    <w:p w14:paraId="1347710F" w14:textId="3C3470FD" w:rsidR="00ED02C4" w:rsidRDefault="00ED02C4" w:rsidP="00154B9C">
      <w:pPr>
        <w:spacing w:line="276" w:lineRule="auto"/>
        <w:jc w:val="both"/>
        <w:rPr>
          <w:rFonts w:ascii="Arial" w:hAnsi="Arial" w:cs="Arial"/>
          <w:b/>
          <w:bCs/>
        </w:rPr>
      </w:pPr>
      <w:r>
        <w:rPr>
          <w:rFonts w:ascii="Arial" w:hAnsi="Arial" w:cs="Arial"/>
          <w:b/>
          <w:bCs/>
        </w:rPr>
        <w:lastRenderedPageBreak/>
        <w:t>About Michigan Credit Union League</w:t>
      </w:r>
    </w:p>
    <w:p w14:paraId="110999B2" w14:textId="7DCDAC9F" w:rsidR="00ED02C4" w:rsidRPr="00ED02C4" w:rsidRDefault="00F17EA9" w:rsidP="00ED02C4">
      <w:pPr>
        <w:spacing w:line="276" w:lineRule="auto"/>
        <w:rPr>
          <w:rFonts w:ascii="Arial" w:hAnsi="Arial" w:cs="Arial"/>
        </w:rPr>
      </w:pPr>
      <w:hyperlink r:id="rId11" w:history="1">
        <w:r w:rsidR="00ED02C4" w:rsidRPr="00ED02C4">
          <w:rPr>
            <w:rStyle w:val="Hyperlink"/>
            <w:rFonts w:ascii="Arial" w:hAnsi="Arial" w:cs="Arial"/>
            <w:lang w:val="en-IN"/>
          </w:rPr>
          <w:t>The Michigan Credit Union League</w:t>
        </w:r>
      </w:hyperlink>
      <w:r w:rsidR="00ED02C4" w:rsidRPr="00ED02C4">
        <w:rPr>
          <w:rFonts w:ascii="Arial" w:hAnsi="Arial" w:cs="Arial"/>
          <w:lang w:val="en-IN"/>
        </w:rPr>
        <w:t xml:space="preserve"> </w:t>
      </w:r>
      <w:r w:rsidR="00EE507B">
        <w:rPr>
          <w:rFonts w:ascii="Arial" w:hAnsi="Arial" w:cs="Arial"/>
          <w:lang w:val="en-IN"/>
        </w:rPr>
        <w:t xml:space="preserve">(MCUL) </w:t>
      </w:r>
      <w:r w:rsidR="00ED02C4" w:rsidRPr="00ED02C4">
        <w:rPr>
          <w:rFonts w:ascii="Arial" w:hAnsi="Arial" w:cs="Arial"/>
          <w:lang w:val="en-IN"/>
        </w:rPr>
        <w:t xml:space="preserve">is headquartered in Lansing, Michigan. It enjoys 100 percent affiliation among its </w:t>
      </w:r>
      <w:r w:rsidR="00EE507B" w:rsidRPr="00ED02C4">
        <w:rPr>
          <w:rFonts w:ascii="Arial" w:hAnsi="Arial" w:cs="Arial"/>
          <w:lang w:val="en-IN"/>
        </w:rPr>
        <w:t>208</w:t>
      </w:r>
      <w:r w:rsidR="002926FF">
        <w:rPr>
          <w:rFonts w:ascii="Arial" w:hAnsi="Arial" w:cs="Arial"/>
          <w:lang w:val="en-IN"/>
        </w:rPr>
        <w:t xml:space="preserve"> </w:t>
      </w:r>
      <w:r w:rsidR="00EE507B" w:rsidRPr="00ED02C4">
        <w:rPr>
          <w:rFonts w:ascii="Arial" w:hAnsi="Arial" w:cs="Arial"/>
          <w:lang w:val="en-IN"/>
        </w:rPr>
        <w:t>member</w:t>
      </w:r>
      <w:r w:rsidR="00ED02C4" w:rsidRPr="00ED02C4">
        <w:rPr>
          <w:rFonts w:ascii="Arial" w:hAnsi="Arial" w:cs="Arial"/>
          <w:lang w:val="en-IN"/>
        </w:rPr>
        <w:t xml:space="preserve"> credit unions </w:t>
      </w:r>
      <w:r w:rsidR="002926FF">
        <w:rPr>
          <w:rFonts w:ascii="Arial" w:hAnsi="Arial" w:cs="Arial"/>
          <w:lang w:val="en-IN"/>
        </w:rPr>
        <w:t>that</w:t>
      </w:r>
      <w:r w:rsidR="00ED02C4" w:rsidRPr="00ED02C4">
        <w:rPr>
          <w:rFonts w:ascii="Arial" w:hAnsi="Arial" w:cs="Arial"/>
          <w:lang w:val="en-IN"/>
        </w:rPr>
        <w:t xml:space="preserve"> serve 56 percent of Michigan’s population with nearly 5.8 million members and total assets of $92 billion. Its cooperative advertising program, “Banking Built for People” promotes the good works of this not-for-profit industry.</w:t>
      </w:r>
    </w:p>
    <w:p w14:paraId="570684AB" w14:textId="77777777" w:rsidR="00ED02C4" w:rsidRPr="00EA5E5E" w:rsidRDefault="00ED02C4" w:rsidP="00154B9C">
      <w:pPr>
        <w:spacing w:line="276" w:lineRule="auto"/>
        <w:jc w:val="both"/>
        <w:rPr>
          <w:rFonts w:ascii="Arial" w:hAnsi="Arial" w:cs="Arial"/>
          <w:b/>
          <w:bCs/>
        </w:rPr>
      </w:pPr>
    </w:p>
    <w:p w14:paraId="303C83F6" w14:textId="77777777" w:rsidR="00EA5E5E" w:rsidRPr="00EA5E5E" w:rsidRDefault="00EA5E5E" w:rsidP="00EA5E5E">
      <w:pPr>
        <w:spacing w:line="276" w:lineRule="auto"/>
        <w:jc w:val="both"/>
        <w:rPr>
          <w:rFonts w:ascii="Arial" w:hAnsi="Arial" w:cs="Arial"/>
        </w:rPr>
      </w:pPr>
      <w:r w:rsidRPr="00EA5E5E">
        <w:rPr>
          <w:rFonts w:ascii="Arial" w:hAnsi="Arial" w:cs="Arial"/>
          <w:b/>
          <w:bCs/>
        </w:rPr>
        <w:t>About Scienaptic</w:t>
      </w:r>
    </w:p>
    <w:p w14:paraId="67193202" w14:textId="6EE07DDF" w:rsidR="00813EC4" w:rsidRDefault="00EA5E5E" w:rsidP="00EA5E5E">
      <w:pPr>
        <w:spacing w:line="276" w:lineRule="auto"/>
        <w:jc w:val="both"/>
        <w:rPr>
          <w:rFonts w:ascii="Arial" w:hAnsi="Arial" w:cs="Arial"/>
        </w:rPr>
      </w:pPr>
      <w:r w:rsidRPr="00F3098A">
        <w:rPr>
          <w:rFonts w:ascii="Arial" w:hAnsi="Arial" w:cs="Arial"/>
        </w:rPr>
        <w:t>Scienaptic is on a mission to increase credit availability by transforming technology used in credit decisioning. Over 150 years of credit experience is embedded in Scienaptic's AI native credit decision platform. Our clients across banks, credit unions, fintech, and other lenders use the platform to constantly improve the quality of underwriting decisions. This enables them to say ‘yes’ to borrowers more often and faster. The platform is used by lenders with assets exceeding $100 billion, enabling them to process over $22 billion in credit decisions, benefitting over two million credit union members and millions of borrowers across banks, auto and online lenders. For more information, visit </w:t>
      </w:r>
      <w:hyperlink r:id="rId12" w:tgtFrame="_blank" w:history="1">
        <w:r w:rsidRPr="00F3098A">
          <w:rPr>
            <w:rStyle w:val="Hyperlink"/>
            <w:rFonts w:ascii="Arial" w:hAnsi="Arial" w:cs="Arial"/>
          </w:rPr>
          <w:t>http://www.scienaptic.ai</w:t>
        </w:r>
      </w:hyperlink>
      <w:r w:rsidRPr="00F3098A">
        <w:rPr>
          <w:rFonts w:ascii="Arial" w:hAnsi="Arial" w:cs="Arial"/>
        </w:rPr>
        <w:t>.</w:t>
      </w:r>
      <w:r w:rsidR="005109C6" w:rsidRPr="00F3098A">
        <w:rPr>
          <w:rFonts w:ascii="Arial" w:hAnsi="Arial" w:cs="Arial"/>
        </w:rPr>
        <w:t> </w:t>
      </w:r>
    </w:p>
    <w:p w14:paraId="3FD79E79" w14:textId="77777777" w:rsidR="00813EC4" w:rsidRPr="00F3098A" w:rsidRDefault="00813EC4" w:rsidP="00813EC4">
      <w:pPr>
        <w:spacing w:after="0" w:line="276" w:lineRule="auto"/>
        <w:jc w:val="both"/>
        <w:rPr>
          <w:rFonts w:ascii="Arial" w:eastAsia="Arial" w:hAnsi="Arial" w:cs="Arial"/>
        </w:rPr>
      </w:pPr>
    </w:p>
    <w:p w14:paraId="5084F852" w14:textId="2D8D50A2" w:rsidR="00813EC4" w:rsidRPr="00F3098A" w:rsidRDefault="00813EC4" w:rsidP="00813EC4">
      <w:pPr>
        <w:spacing w:after="0" w:line="276" w:lineRule="auto"/>
        <w:jc w:val="center"/>
        <w:rPr>
          <w:rFonts w:ascii="Arial" w:eastAsia="Arial" w:hAnsi="Arial" w:cs="Arial"/>
          <w:color w:val="0563C1" w:themeColor="hyperlink"/>
          <w:u w:val="single"/>
        </w:rPr>
      </w:pPr>
      <w:r w:rsidRPr="00F3098A">
        <w:rPr>
          <w:rFonts w:ascii="Arial" w:eastAsia="Arial" w:hAnsi="Arial" w:cs="Arial"/>
        </w:rPr>
        <w:t>###</w:t>
      </w:r>
    </w:p>
    <w:sectPr w:rsidR="00813EC4" w:rsidRPr="00F309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55"/>
    <w:rsid w:val="0000511B"/>
    <w:rsid w:val="00011080"/>
    <w:rsid w:val="00011C11"/>
    <w:rsid w:val="00022DC7"/>
    <w:rsid w:val="000511F8"/>
    <w:rsid w:val="00056E4B"/>
    <w:rsid w:val="00070C51"/>
    <w:rsid w:val="00071EA0"/>
    <w:rsid w:val="000846CB"/>
    <w:rsid w:val="00084DA6"/>
    <w:rsid w:val="000919E3"/>
    <w:rsid w:val="000C3A22"/>
    <w:rsid w:val="000C54C2"/>
    <w:rsid w:val="000D3DD9"/>
    <w:rsid w:val="000F1AD4"/>
    <w:rsid w:val="000F59AD"/>
    <w:rsid w:val="000F78ED"/>
    <w:rsid w:val="001000A2"/>
    <w:rsid w:val="00102F7F"/>
    <w:rsid w:val="0012037D"/>
    <w:rsid w:val="00120D69"/>
    <w:rsid w:val="00147262"/>
    <w:rsid w:val="00154B9C"/>
    <w:rsid w:val="00154BCF"/>
    <w:rsid w:val="00154D5D"/>
    <w:rsid w:val="001817EA"/>
    <w:rsid w:val="0018670A"/>
    <w:rsid w:val="001965C4"/>
    <w:rsid w:val="001A3A0C"/>
    <w:rsid w:val="001A43FC"/>
    <w:rsid w:val="001A4651"/>
    <w:rsid w:val="001B5938"/>
    <w:rsid w:val="001C58E2"/>
    <w:rsid w:val="001C6ED8"/>
    <w:rsid w:val="001D1050"/>
    <w:rsid w:val="001F723F"/>
    <w:rsid w:val="002029AA"/>
    <w:rsid w:val="002148E2"/>
    <w:rsid w:val="0021585C"/>
    <w:rsid w:val="00235C86"/>
    <w:rsid w:val="0024574C"/>
    <w:rsid w:val="00250F43"/>
    <w:rsid w:val="002518A2"/>
    <w:rsid w:val="002635D5"/>
    <w:rsid w:val="00275CE4"/>
    <w:rsid w:val="002864E7"/>
    <w:rsid w:val="002926FF"/>
    <w:rsid w:val="002C52EF"/>
    <w:rsid w:val="002C576D"/>
    <w:rsid w:val="002C76B0"/>
    <w:rsid w:val="002E24A5"/>
    <w:rsid w:val="002F0058"/>
    <w:rsid w:val="00317E65"/>
    <w:rsid w:val="00325076"/>
    <w:rsid w:val="0032615A"/>
    <w:rsid w:val="00347D55"/>
    <w:rsid w:val="00376507"/>
    <w:rsid w:val="00391157"/>
    <w:rsid w:val="003924AA"/>
    <w:rsid w:val="00393527"/>
    <w:rsid w:val="003A14E2"/>
    <w:rsid w:val="003A15E4"/>
    <w:rsid w:val="003B0465"/>
    <w:rsid w:val="003B5509"/>
    <w:rsid w:val="00445681"/>
    <w:rsid w:val="00452CFB"/>
    <w:rsid w:val="00454687"/>
    <w:rsid w:val="00461155"/>
    <w:rsid w:val="00486875"/>
    <w:rsid w:val="00492CE7"/>
    <w:rsid w:val="004945E9"/>
    <w:rsid w:val="004B3245"/>
    <w:rsid w:val="004D18F3"/>
    <w:rsid w:val="004E6CDD"/>
    <w:rsid w:val="004F54B3"/>
    <w:rsid w:val="005109C6"/>
    <w:rsid w:val="0055009C"/>
    <w:rsid w:val="005C246A"/>
    <w:rsid w:val="005D041F"/>
    <w:rsid w:val="005E1913"/>
    <w:rsid w:val="00600752"/>
    <w:rsid w:val="0060373D"/>
    <w:rsid w:val="0060632F"/>
    <w:rsid w:val="00613E6D"/>
    <w:rsid w:val="00614C4E"/>
    <w:rsid w:val="0062655A"/>
    <w:rsid w:val="006306B5"/>
    <w:rsid w:val="00643242"/>
    <w:rsid w:val="00643CC6"/>
    <w:rsid w:val="00671F62"/>
    <w:rsid w:val="0068624D"/>
    <w:rsid w:val="00690773"/>
    <w:rsid w:val="00692525"/>
    <w:rsid w:val="006A6FC3"/>
    <w:rsid w:val="006B0E18"/>
    <w:rsid w:val="006B37AF"/>
    <w:rsid w:val="006D0CEE"/>
    <w:rsid w:val="006D3746"/>
    <w:rsid w:val="006E7046"/>
    <w:rsid w:val="006F68F0"/>
    <w:rsid w:val="00704F10"/>
    <w:rsid w:val="007273DC"/>
    <w:rsid w:val="00732DD5"/>
    <w:rsid w:val="0074350D"/>
    <w:rsid w:val="00760B67"/>
    <w:rsid w:val="0078538C"/>
    <w:rsid w:val="007A4521"/>
    <w:rsid w:val="007B220B"/>
    <w:rsid w:val="007B5F8B"/>
    <w:rsid w:val="007E3D77"/>
    <w:rsid w:val="007E5D7F"/>
    <w:rsid w:val="007F5BA3"/>
    <w:rsid w:val="0080146B"/>
    <w:rsid w:val="00813D24"/>
    <w:rsid w:val="00813EC4"/>
    <w:rsid w:val="008154E0"/>
    <w:rsid w:val="00816063"/>
    <w:rsid w:val="0085601B"/>
    <w:rsid w:val="0089644F"/>
    <w:rsid w:val="008B3550"/>
    <w:rsid w:val="008C52B5"/>
    <w:rsid w:val="008D7A4A"/>
    <w:rsid w:val="008E5964"/>
    <w:rsid w:val="009115F2"/>
    <w:rsid w:val="0091565B"/>
    <w:rsid w:val="00934FF7"/>
    <w:rsid w:val="00970BA7"/>
    <w:rsid w:val="009750DF"/>
    <w:rsid w:val="00977013"/>
    <w:rsid w:val="00980812"/>
    <w:rsid w:val="009835F2"/>
    <w:rsid w:val="00987A6C"/>
    <w:rsid w:val="009970CA"/>
    <w:rsid w:val="009A6ECA"/>
    <w:rsid w:val="009B2223"/>
    <w:rsid w:val="009C6C63"/>
    <w:rsid w:val="009E5E7A"/>
    <w:rsid w:val="009F5600"/>
    <w:rsid w:val="00A06A69"/>
    <w:rsid w:val="00A07D36"/>
    <w:rsid w:val="00A1033B"/>
    <w:rsid w:val="00A12F7B"/>
    <w:rsid w:val="00A43737"/>
    <w:rsid w:val="00A46D5C"/>
    <w:rsid w:val="00A5465E"/>
    <w:rsid w:val="00A55B6B"/>
    <w:rsid w:val="00A80EC7"/>
    <w:rsid w:val="00AA1276"/>
    <w:rsid w:val="00AA2A1D"/>
    <w:rsid w:val="00AB08CC"/>
    <w:rsid w:val="00AB60F6"/>
    <w:rsid w:val="00AB7580"/>
    <w:rsid w:val="00AD4E7E"/>
    <w:rsid w:val="00AF605E"/>
    <w:rsid w:val="00B1055B"/>
    <w:rsid w:val="00B11F8F"/>
    <w:rsid w:val="00B2734A"/>
    <w:rsid w:val="00B43AD3"/>
    <w:rsid w:val="00B57E98"/>
    <w:rsid w:val="00B6450D"/>
    <w:rsid w:val="00B66C85"/>
    <w:rsid w:val="00BA0607"/>
    <w:rsid w:val="00BA20C3"/>
    <w:rsid w:val="00BA580B"/>
    <w:rsid w:val="00BB376E"/>
    <w:rsid w:val="00BC33AB"/>
    <w:rsid w:val="00BE7E41"/>
    <w:rsid w:val="00C02308"/>
    <w:rsid w:val="00C15978"/>
    <w:rsid w:val="00C164C1"/>
    <w:rsid w:val="00C17290"/>
    <w:rsid w:val="00C427C3"/>
    <w:rsid w:val="00C65DE9"/>
    <w:rsid w:val="00C6782E"/>
    <w:rsid w:val="00C71B27"/>
    <w:rsid w:val="00C758AA"/>
    <w:rsid w:val="00C81CAA"/>
    <w:rsid w:val="00C9229C"/>
    <w:rsid w:val="00CA04DF"/>
    <w:rsid w:val="00CA3C7A"/>
    <w:rsid w:val="00CA5DD9"/>
    <w:rsid w:val="00CE2FCB"/>
    <w:rsid w:val="00CF306C"/>
    <w:rsid w:val="00D045BD"/>
    <w:rsid w:val="00D04986"/>
    <w:rsid w:val="00D10C66"/>
    <w:rsid w:val="00D21726"/>
    <w:rsid w:val="00D333F1"/>
    <w:rsid w:val="00D62A29"/>
    <w:rsid w:val="00D62CFC"/>
    <w:rsid w:val="00D64EFB"/>
    <w:rsid w:val="00DD2E37"/>
    <w:rsid w:val="00E373B1"/>
    <w:rsid w:val="00E655FC"/>
    <w:rsid w:val="00E7629F"/>
    <w:rsid w:val="00E83700"/>
    <w:rsid w:val="00E83B21"/>
    <w:rsid w:val="00E84AF1"/>
    <w:rsid w:val="00E9642F"/>
    <w:rsid w:val="00EA04BC"/>
    <w:rsid w:val="00EA5E5E"/>
    <w:rsid w:val="00ED02C4"/>
    <w:rsid w:val="00ED46D6"/>
    <w:rsid w:val="00EE507B"/>
    <w:rsid w:val="00EE72C8"/>
    <w:rsid w:val="00EF1658"/>
    <w:rsid w:val="00EF79BE"/>
    <w:rsid w:val="00F034D4"/>
    <w:rsid w:val="00F12D1A"/>
    <w:rsid w:val="00F17EA9"/>
    <w:rsid w:val="00F3098A"/>
    <w:rsid w:val="00F3748A"/>
    <w:rsid w:val="00F4701C"/>
    <w:rsid w:val="00F52570"/>
    <w:rsid w:val="00F63A6E"/>
    <w:rsid w:val="00F647FC"/>
    <w:rsid w:val="00F66C28"/>
    <w:rsid w:val="00F8012C"/>
    <w:rsid w:val="00F82061"/>
    <w:rsid w:val="00F839F3"/>
    <w:rsid w:val="00FB5ED3"/>
    <w:rsid w:val="00FC05F9"/>
    <w:rsid w:val="00FC2DDC"/>
    <w:rsid w:val="00FC34CC"/>
    <w:rsid w:val="00FD09F3"/>
    <w:rsid w:val="00FD1E0B"/>
    <w:rsid w:val="00FD7569"/>
    <w:rsid w:val="00FE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84EB"/>
  <w15:chartTrackingRefBased/>
  <w15:docId w15:val="{71290289-13C6-47AA-974E-39884AC0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55"/>
    <w:pPr>
      <w:spacing w:line="256" w:lineRule="auto"/>
    </w:pPr>
  </w:style>
  <w:style w:type="paragraph" w:styleId="Heading2">
    <w:name w:val="heading 2"/>
    <w:basedOn w:val="Normal"/>
    <w:next w:val="Normal"/>
    <w:link w:val="Heading2Char"/>
    <w:uiPriority w:val="9"/>
    <w:unhideWhenUsed/>
    <w:qFormat/>
    <w:rsid w:val="00FC05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155"/>
    <w:rPr>
      <w:color w:val="0563C1" w:themeColor="hyperlink"/>
      <w:u w:val="single"/>
    </w:rPr>
  </w:style>
  <w:style w:type="character" w:styleId="UnresolvedMention">
    <w:name w:val="Unresolved Mention"/>
    <w:basedOn w:val="DefaultParagraphFont"/>
    <w:uiPriority w:val="99"/>
    <w:semiHidden/>
    <w:unhideWhenUsed/>
    <w:rsid w:val="00692525"/>
    <w:rPr>
      <w:color w:val="605E5C"/>
      <w:shd w:val="clear" w:color="auto" w:fill="E1DFDD"/>
    </w:rPr>
  </w:style>
  <w:style w:type="character" w:styleId="FollowedHyperlink">
    <w:name w:val="FollowedHyperlink"/>
    <w:basedOn w:val="DefaultParagraphFont"/>
    <w:uiPriority w:val="99"/>
    <w:semiHidden/>
    <w:unhideWhenUsed/>
    <w:rsid w:val="00760B67"/>
    <w:rPr>
      <w:color w:val="954F72" w:themeColor="followedHyperlink"/>
      <w:u w:val="single"/>
    </w:rPr>
  </w:style>
  <w:style w:type="paragraph" w:styleId="Revision">
    <w:name w:val="Revision"/>
    <w:hidden/>
    <w:uiPriority w:val="99"/>
    <w:semiHidden/>
    <w:rsid w:val="00C71B27"/>
    <w:pPr>
      <w:spacing w:after="0" w:line="240" w:lineRule="auto"/>
    </w:pPr>
  </w:style>
  <w:style w:type="character" w:customStyle="1" w:styleId="Heading2Char">
    <w:name w:val="Heading 2 Char"/>
    <w:basedOn w:val="DefaultParagraphFont"/>
    <w:link w:val="Heading2"/>
    <w:uiPriority w:val="9"/>
    <w:rsid w:val="00FC05F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109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3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gusta@williammills.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scienaptic.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cul.org/" TargetMode="External"/><Relationship Id="rId5" Type="http://schemas.openxmlformats.org/officeDocument/2006/relationships/settings" Target="settings.xml"/><Relationship Id="rId10" Type="http://schemas.openxmlformats.org/officeDocument/2006/relationships/hyperlink" Target="https://www.mcul.org/" TargetMode="External"/><Relationship Id="rId4" Type="http://schemas.openxmlformats.org/officeDocument/2006/relationships/styles" Target="styles.xml"/><Relationship Id="rId9" Type="http://schemas.openxmlformats.org/officeDocument/2006/relationships/hyperlink" Target="http://www.scienaptic.a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3" ma:contentTypeDescription="Create a new document." ma:contentTypeScope="" ma:versionID="8f41eb496ff33bfd8a14c2be2000696d">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be25425900f1280f9b13a41b6041a70d"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3a51644-1349-45f7-b125-14e3146891c8">
      <UserInfo>
        <DisplayName/>
        <AccountId xsi:nil="true"/>
        <AccountType/>
      </UserInfo>
    </SharedWithUsers>
    <MediaLengthInSeconds xmlns="18afe261-dda2-4c8d-b35c-8a7b9c8eda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B9C23-8317-4433-8982-7F15B7787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2489E-027A-496D-91E5-CF046E2142E0}">
  <ds:schemaRefs>
    <ds:schemaRef ds:uri="http://schemas.microsoft.com/office/2006/metadata/properties"/>
    <ds:schemaRef ds:uri="http://schemas.microsoft.com/office/infopath/2007/PartnerControls"/>
    <ds:schemaRef ds:uri="63a51644-1349-45f7-b125-14e3146891c8"/>
    <ds:schemaRef ds:uri="18afe261-dda2-4c8d-b35c-8a7b9c8eda55"/>
  </ds:schemaRefs>
</ds:datastoreItem>
</file>

<file path=customXml/itemProps3.xml><?xml version="1.0" encoding="utf-8"?>
<ds:datastoreItem xmlns:ds="http://schemas.openxmlformats.org/officeDocument/2006/customXml" ds:itemID="{ACA779FB-ECF2-4029-8316-09D74CCA2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Raabiya Singh</dc:creator>
  <cp:keywords/>
  <dc:description/>
  <cp:lastModifiedBy>Derek Howard</cp:lastModifiedBy>
  <cp:revision>150</cp:revision>
  <dcterms:created xsi:type="dcterms:W3CDTF">2021-12-21T21:53:00Z</dcterms:created>
  <dcterms:modified xsi:type="dcterms:W3CDTF">2022-01-31T11:52:00Z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