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8D15" w14:textId="77777777" w:rsidR="003966EF" w:rsidRPr="002D1392" w:rsidRDefault="003966EF" w:rsidP="003966EF">
      <w:pPr>
        <w:keepNext/>
        <w:tabs>
          <w:tab w:val="left" w:pos="-1440"/>
          <w:tab w:val="left" w:pos="-720"/>
          <w:tab w:val="left" w:pos="0"/>
          <w:tab w:val="left" w:pos="1440"/>
          <w:tab w:val="left" w:pos="4140"/>
          <w:tab w:val="left" w:pos="5670"/>
          <w:tab w:val="left" w:pos="6030"/>
        </w:tabs>
        <w:spacing w:after="0" w:line="240" w:lineRule="auto"/>
        <w:jc w:val="both"/>
        <w:outlineLvl w:val="0"/>
        <w:rPr>
          <w:rFonts w:ascii="Georgia" w:eastAsia="Times New Roman" w:hAnsi="Georgia" w:cs="Tahoma"/>
          <w:bCs/>
          <w:sz w:val="24"/>
          <w:szCs w:val="24"/>
        </w:rPr>
      </w:pPr>
    </w:p>
    <w:p w14:paraId="5FA349C6" w14:textId="77777777" w:rsidR="003966EF" w:rsidRPr="00362E3F" w:rsidRDefault="003966EF" w:rsidP="003966EF">
      <w:pPr>
        <w:keepNext/>
        <w:tabs>
          <w:tab w:val="left" w:pos="-1440"/>
          <w:tab w:val="left" w:pos="-720"/>
          <w:tab w:val="left" w:pos="0"/>
          <w:tab w:val="left" w:pos="1440"/>
          <w:tab w:val="left" w:pos="4140"/>
          <w:tab w:val="left" w:pos="5670"/>
          <w:tab w:val="left" w:pos="6030"/>
        </w:tabs>
        <w:spacing w:after="0" w:line="240" w:lineRule="auto"/>
        <w:jc w:val="both"/>
        <w:outlineLvl w:val="0"/>
        <w:rPr>
          <w:rFonts w:ascii="Georgia" w:eastAsia="Times New Roman" w:hAnsi="Georgia" w:cstheme="minorHAnsi"/>
          <w:bCs/>
        </w:rPr>
      </w:pPr>
      <w:r w:rsidRPr="002D1392">
        <w:rPr>
          <w:rFonts w:ascii="Georgia" w:eastAsia="Times New Roman" w:hAnsi="Georgia" w:cs="Tahoma"/>
          <w:b/>
          <w:bCs/>
          <w:sz w:val="24"/>
          <w:szCs w:val="24"/>
        </w:rPr>
        <w:tab/>
      </w:r>
      <w:r w:rsidRPr="002D1392">
        <w:rPr>
          <w:rFonts w:ascii="Georgia" w:eastAsia="Times New Roman" w:hAnsi="Georgia" w:cs="Tahoma"/>
          <w:b/>
          <w:bCs/>
          <w:sz w:val="24"/>
          <w:szCs w:val="24"/>
        </w:rPr>
        <w:tab/>
      </w:r>
      <w:r w:rsidRPr="00362E3F">
        <w:rPr>
          <w:rFonts w:ascii="Georgia" w:eastAsia="Times New Roman" w:hAnsi="Georgia" w:cstheme="minorHAnsi"/>
          <w:bCs/>
        </w:rPr>
        <w:t>Media Contact:</w:t>
      </w:r>
      <w:r w:rsidRPr="00362E3F">
        <w:rPr>
          <w:rFonts w:ascii="Georgia" w:eastAsia="Times New Roman" w:hAnsi="Georgia" w:cstheme="minorHAnsi"/>
          <w:b/>
          <w:bCs/>
        </w:rPr>
        <w:t xml:space="preserve"> </w:t>
      </w:r>
      <w:r w:rsidRPr="00362E3F">
        <w:rPr>
          <w:rFonts w:ascii="Georgia" w:eastAsia="Times New Roman" w:hAnsi="Georgia" w:cstheme="minorHAnsi"/>
          <w:b/>
          <w:bCs/>
        </w:rPr>
        <w:tab/>
      </w:r>
      <w:r w:rsidRPr="00362E3F">
        <w:rPr>
          <w:rFonts w:ascii="Georgia" w:eastAsia="Times New Roman" w:hAnsi="Georgia" w:cstheme="minorHAnsi"/>
          <w:b/>
          <w:bCs/>
        </w:rPr>
        <w:tab/>
      </w:r>
      <w:r>
        <w:rPr>
          <w:rFonts w:ascii="Georgia" w:eastAsia="Times New Roman" w:hAnsi="Georgia" w:cstheme="minorHAnsi"/>
          <w:bCs/>
        </w:rPr>
        <w:t>Samantha Wheeler</w:t>
      </w:r>
    </w:p>
    <w:p w14:paraId="16522765" w14:textId="77777777" w:rsidR="003966EF" w:rsidRPr="00362E3F" w:rsidRDefault="003966EF" w:rsidP="003966EF">
      <w:pPr>
        <w:keepNext/>
        <w:tabs>
          <w:tab w:val="left" w:pos="-1440"/>
          <w:tab w:val="left" w:pos="-720"/>
          <w:tab w:val="left" w:pos="0"/>
          <w:tab w:val="left" w:pos="1440"/>
          <w:tab w:val="left" w:pos="4140"/>
          <w:tab w:val="left" w:pos="5670"/>
          <w:tab w:val="left" w:pos="6030"/>
        </w:tabs>
        <w:spacing w:after="0" w:line="240" w:lineRule="auto"/>
        <w:jc w:val="both"/>
        <w:outlineLvl w:val="0"/>
        <w:rPr>
          <w:rFonts w:ascii="Georgia" w:eastAsia="Times New Roman" w:hAnsi="Georgia" w:cstheme="minorHAnsi"/>
          <w:bCs/>
        </w:rPr>
      </w:pPr>
      <w:r w:rsidRPr="00362E3F">
        <w:rPr>
          <w:rFonts w:ascii="Georgia" w:eastAsia="Times New Roman" w:hAnsi="Georgia" w:cstheme="minorHAnsi"/>
          <w:bCs/>
        </w:rPr>
        <w:tab/>
      </w:r>
      <w:r w:rsidRPr="00362E3F">
        <w:rPr>
          <w:rFonts w:ascii="Georgia" w:eastAsia="Times New Roman" w:hAnsi="Georgia" w:cstheme="minorHAnsi"/>
          <w:bCs/>
        </w:rPr>
        <w:tab/>
      </w:r>
      <w:r w:rsidRPr="00362E3F">
        <w:rPr>
          <w:rFonts w:ascii="Georgia" w:eastAsia="Times New Roman" w:hAnsi="Georgia" w:cstheme="minorHAnsi"/>
          <w:bCs/>
        </w:rPr>
        <w:tab/>
      </w:r>
      <w:r w:rsidRPr="00362E3F">
        <w:rPr>
          <w:rFonts w:ascii="Georgia" w:eastAsia="Times New Roman" w:hAnsi="Georgia" w:cstheme="minorHAnsi"/>
          <w:bCs/>
        </w:rPr>
        <w:tab/>
      </w:r>
      <w:r>
        <w:rPr>
          <w:rFonts w:ascii="Georgia" w:eastAsia="Times New Roman" w:hAnsi="Georgia" w:cstheme="minorHAnsi"/>
          <w:bCs/>
        </w:rPr>
        <w:tab/>
        <w:t>205-789-8136</w:t>
      </w:r>
    </w:p>
    <w:p w14:paraId="5B0B0DBA" w14:textId="77777777" w:rsidR="003966EF" w:rsidRDefault="003966EF" w:rsidP="005638A9">
      <w:pPr>
        <w:spacing w:after="0" w:line="240" w:lineRule="auto"/>
        <w:jc w:val="center"/>
        <w:rPr>
          <w:rFonts w:ascii="Georgia" w:hAnsi="Georgia"/>
          <w:b/>
          <w:bCs/>
        </w:rPr>
      </w:pPr>
    </w:p>
    <w:p w14:paraId="53800BE9" w14:textId="7D705F75" w:rsidR="00D05704" w:rsidRPr="005638A9" w:rsidRDefault="000A1163" w:rsidP="005638A9">
      <w:pPr>
        <w:spacing w:after="0" w:line="240" w:lineRule="auto"/>
        <w:jc w:val="center"/>
        <w:rPr>
          <w:rFonts w:ascii="Georgia" w:hAnsi="Georgia"/>
        </w:rPr>
      </w:pPr>
      <w:r w:rsidRPr="005638A9">
        <w:rPr>
          <w:rFonts w:ascii="Georgia" w:hAnsi="Georgia"/>
          <w:b/>
          <w:bCs/>
        </w:rPr>
        <w:t xml:space="preserve">Financial Institutions </w:t>
      </w:r>
      <w:r w:rsidR="004C55B2" w:rsidRPr="005638A9">
        <w:rPr>
          <w:rFonts w:ascii="Georgia" w:hAnsi="Georgia"/>
          <w:b/>
          <w:bCs/>
        </w:rPr>
        <w:t xml:space="preserve">Leverage </w:t>
      </w:r>
      <w:r w:rsidR="00D300F1" w:rsidRPr="005638A9">
        <w:rPr>
          <w:rFonts w:ascii="Georgia" w:hAnsi="Georgia"/>
          <w:b/>
          <w:bCs/>
        </w:rPr>
        <w:t>Compliance Systems</w:t>
      </w:r>
      <w:r w:rsidR="00D05704" w:rsidRPr="005638A9">
        <w:rPr>
          <w:rFonts w:ascii="Georgia" w:hAnsi="Georgia"/>
          <w:b/>
          <w:bCs/>
        </w:rPr>
        <w:t xml:space="preserve">’ Simplicity Mobile </w:t>
      </w:r>
      <w:r w:rsidR="002F6994" w:rsidRPr="005638A9">
        <w:rPr>
          <w:rFonts w:ascii="Georgia" w:hAnsi="Georgia"/>
          <w:b/>
          <w:bCs/>
        </w:rPr>
        <w:t>to</w:t>
      </w:r>
      <w:r w:rsidR="00D05704" w:rsidRPr="005638A9">
        <w:rPr>
          <w:rFonts w:ascii="Georgia" w:hAnsi="Georgia"/>
          <w:b/>
          <w:bCs/>
        </w:rPr>
        <w:t xml:space="preserve"> Produc</w:t>
      </w:r>
      <w:r w:rsidR="002F6994" w:rsidRPr="005638A9">
        <w:rPr>
          <w:rFonts w:ascii="Georgia" w:hAnsi="Georgia"/>
          <w:b/>
          <w:bCs/>
        </w:rPr>
        <w:t>e</w:t>
      </w:r>
      <w:r w:rsidR="00D05704" w:rsidRPr="005638A9">
        <w:rPr>
          <w:rFonts w:ascii="Georgia" w:hAnsi="Georgia"/>
          <w:b/>
          <w:bCs/>
        </w:rPr>
        <w:t xml:space="preserve"> Mobile </w:t>
      </w:r>
      <w:r w:rsidR="002F6994" w:rsidRPr="005638A9">
        <w:rPr>
          <w:rFonts w:ascii="Georgia" w:hAnsi="Georgia"/>
          <w:b/>
          <w:bCs/>
        </w:rPr>
        <w:t>Content</w:t>
      </w:r>
      <w:r w:rsidR="00A0011A" w:rsidRPr="005638A9">
        <w:rPr>
          <w:rStyle w:val="normaltextrun"/>
          <w:rFonts w:ascii="Georgia" w:hAnsi="Georgia" w:cs="Arial"/>
          <w:b/>
          <w:bCs/>
        </w:rPr>
        <w:t xml:space="preserve"> </w:t>
      </w:r>
    </w:p>
    <w:p w14:paraId="56B86D8E" w14:textId="710C8D4A" w:rsidR="00D300F1" w:rsidRPr="005638A9" w:rsidRDefault="005F6A60" w:rsidP="005638A9">
      <w:pPr>
        <w:spacing w:after="0" w:line="240" w:lineRule="auto"/>
        <w:jc w:val="center"/>
        <w:rPr>
          <w:rStyle w:val="normaltextrun"/>
          <w:rFonts w:ascii="Georgia" w:hAnsi="Georgia" w:cs="Arial"/>
          <w:i/>
          <w:iCs/>
        </w:rPr>
      </w:pPr>
      <w:r w:rsidRPr="005638A9">
        <w:rPr>
          <w:rFonts w:ascii="Georgia" w:eastAsia="Georgia" w:hAnsi="Georgia" w:cs="Georgia"/>
          <w:i/>
          <w:iCs/>
        </w:rPr>
        <w:t>Mobility-based solution brings innovation to compliance documentation</w:t>
      </w:r>
      <w:r w:rsidR="00BB1C62" w:rsidRPr="005638A9">
        <w:rPr>
          <w:rFonts w:ascii="Georgia" w:eastAsia="Georgia" w:hAnsi="Georgia" w:cs="Georgia"/>
          <w:i/>
          <w:iCs/>
        </w:rPr>
        <w:t xml:space="preserve"> with easy personalization </w:t>
      </w:r>
      <w:r w:rsidR="00A22EF2" w:rsidRPr="005638A9">
        <w:rPr>
          <w:rFonts w:ascii="Georgia" w:eastAsia="Georgia" w:hAnsi="Georgia" w:cs="Georgia"/>
          <w:i/>
          <w:iCs/>
        </w:rPr>
        <w:t xml:space="preserve">and </w:t>
      </w:r>
      <w:r w:rsidR="00B93407" w:rsidRPr="005638A9">
        <w:rPr>
          <w:rStyle w:val="normaltextrun"/>
          <w:rFonts w:ascii="Georgia" w:hAnsi="Georgia" w:cs="Arial"/>
          <w:i/>
          <w:iCs/>
        </w:rPr>
        <w:t>flexible control over document content</w:t>
      </w:r>
    </w:p>
    <w:p w14:paraId="0C4BFA42" w14:textId="77777777" w:rsidR="005F6A60" w:rsidRPr="005638A9" w:rsidRDefault="005F6A60" w:rsidP="005638A9">
      <w:pPr>
        <w:spacing w:after="0" w:line="240" w:lineRule="auto"/>
        <w:rPr>
          <w:rFonts w:ascii="Georgia" w:hAnsi="Georgia"/>
          <w:i/>
          <w:iCs/>
        </w:rPr>
      </w:pPr>
    </w:p>
    <w:p w14:paraId="338DA827" w14:textId="6FB652F1" w:rsidR="0058639E" w:rsidRPr="005638A9" w:rsidRDefault="00D300F1" w:rsidP="005638A9">
      <w:pPr>
        <w:spacing w:after="0" w:line="240" w:lineRule="auto"/>
        <w:jc w:val="both"/>
        <w:textAlignment w:val="baseline"/>
        <w:rPr>
          <w:rFonts w:ascii="Georgia" w:eastAsia="Georgia" w:hAnsi="Georgia" w:cs="Georgia"/>
        </w:rPr>
      </w:pPr>
      <w:r w:rsidRPr="36643C13">
        <w:rPr>
          <w:rFonts w:ascii="Georgia" w:hAnsi="Georgia"/>
          <w:b/>
          <w:bCs/>
        </w:rPr>
        <w:t xml:space="preserve">Grand Rapids, Mich. – </w:t>
      </w:r>
      <w:r w:rsidR="00C778B5">
        <w:rPr>
          <w:rFonts w:ascii="Georgia" w:hAnsi="Georgia"/>
          <w:b/>
          <w:bCs/>
        </w:rPr>
        <w:t>October 13</w:t>
      </w:r>
      <w:r w:rsidRPr="36643C13">
        <w:rPr>
          <w:rFonts w:ascii="Georgia" w:hAnsi="Georgia"/>
          <w:b/>
          <w:bCs/>
        </w:rPr>
        <w:t>, 2021</w:t>
      </w:r>
      <w:r w:rsidRPr="36643C13">
        <w:rPr>
          <w:rFonts w:ascii="Georgia" w:hAnsi="Georgia"/>
        </w:rPr>
        <w:t xml:space="preserve"> – Compliance Systems, the financial industry’s leading provider of modern digital and dynamic compliance documentation, </w:t>
      </w:r>
      <w:r w:rsidRPr="36643C13">
        <w:rPr>
          <w:rStyle w:val="normaltextrun"/>
          <w:rFonts w:ascii="Georgia" w:hAnsi="Georgia" w:cs="Arial"/>
          <w:color w:val="000000" w:themeColor="text1"/>
        </w:rPr>
        <w:t xml:space="preserve">announced today that </w:t>
      </w:r>
      <w:r w:rsidR="005F2939" w:rsidRPr="36643C13">
        <w:rPr>
          <w:rStyle w:val="normaltextrun"/>
          <w:rFonts w:ascii="Georgia" w:hAnsi="Georgia" w:cs="Arial"/>
          <w:color w:val="000000" w:themeColor="text1"/>
        </w:rPr>
        <w:t xml:space="preserve">its new </w:t>
      </w:r>
      <w:hyperlink r:id="rId8">
        <w:r w:rsidR="00846A94" w:rsidRPr="36643C13">
          <w:rPr>
            <w:rStyle w:val="Hyperlink"/>
            <w:rFonts w:ascii="Georgia" w:hAnsi="Georgia" w:cs="Arial"/>
          </w:rPr>
          <w:t>Simplicity Mobile</w:t>
        </w:r>
      </w:hyperlink>
      <w:r w:rsidR="00846A94" w:rsidRPr="36643C13">
        <w:rPr>
          <w:rStyle w:val="normaltextrun"/>
          <w:rFonts w:ascii="Georgia" w:hAnsi="Georgia" w:cs="Arial"/>
          <w:color w:val="000000" w:themeColor="text1"/>
        </w:rPr>
        <w:t xml:space="preserve"> </w:t>
      </w:r>
      <w:r w:rsidR="005F2939" w:rsidRPr="36643C13">
        <w:rPr>
          <w:rStyle w:val="normaltextrun"/>
          <w:rFonts w:ascii="Georgia" w:hAnsi="Georgia" w:cs="Arial"/>
          <w:color w:val="000000" w:themeColor="text1"/>
        </w:rPr>
        <w:t>solution is helping financial institutions like Nicolet Bank</w:t>
      </w:r>
      <w:r w:rsidR="00386749">
        <w:rPr>
          <w:rStyle w:val="normaltextrun"/>
          <w:rFonts w:ascii="Georgia" w:hAnsi="Georgia" w:cs="Arial"/>
          <w:color w:val="000000" w:themeColor="text1"/>
        </w:rPr>
        <w:t xml:space="preserve">, </w:t>
      </w:r>
      <w:r w:rsidR="00502BD2">
        <w:rPr>
          <w:rStyle w:val="normaltextrun"/>
          <w:rFonts w:ascii="Georgia" w:hAnsi="Georgia" w:cs="Arial"/>
          <w:color w:val="000000" w:themeColor="text1"/>
        </w:rPr>
        <w:t>1st</w:t>
      </w:r>
      <w:r w:rsidR="008D5F54">
        <w:rPr>
          <w:rStyle w:val="normaltextrun"/>
          <w:rFonts w:ascii="Georgia" w:hAnsi="Georgia" w:cs="Arial"/>
          <w:color w:val="000000" w:themeColor="text1"/>
        </w:rPr>
        <w:t xml:space="preserve"> Coloni</w:t>
      </w:r>
      <w:r w:rsidR="001D4077">
        <w:rPr>
          <w:rStyle w:val="normaltextrun"/>
          <w:rFonts w:ascii="Georgia" w:hAnsi="Georgia" w:cs="Arial"/>
          <w:color w:val="000000" w:themeColor="text1"/>
        </w:rPr>
        <w:t xml:space="preserve">al </w:t>
      </w:r>
      <w:r w:rsidR="00C94EFC">
        <w:rPr>
          <w:rStyle w:val="normaltextrun"/>
          <w:rFonts w:ascii="Georgia" w:hAnsi="Georgia" w:cs="Arial"/>
          <w:color w:val="000000" w:themeColor="text1"/>
        </w:rPr>
        <w:t xml:space="preserve">Community </w:t>
      </w:r>
      <w:r w:rsidR="001D4077">
        <w:rPr>
          <w:rStyle w:val="normaltextrun"/>
          <w:rFonts w:ascii="Georgia" w:hAnsi="Georgia" w:cs="Arial"/>
          <w:color w:val="000000" w:themeColor="text1"/>
        </w:rPr>
        <w:t>Bank</w:t>
      </w:r>
      <w:r w:rsidR="00386749">
        <w:rPr>
          <w:rStyle w:val="normaltextrun"/>
          <w:rFonts w:ascii="Georgia" w:hAnsi="Georgia" w:cs="Arial"/>
          <w:color w:val="000000" w:themeColor="text1"/>
        </w:rPr>
        <w:t xml:space="preserve">, and </w:t>
      </w:r>
      <w:r w:rsidR="00F20E55">
        <w:rPr>
          <w:rStyle w:val="normaltextrun"/>
          <w:rFonts w:ascii="Georgia" w:hAnsi="Georgia" w:cs="Arial"/>
          <w:color w:val="000000" w:themeColor="text1"/>
        </w:rPr>
        <w:t>Magnolia State Bank</w:t>
      </w:r>
      <w:r w:rsidR="00697038">
        <w:rPr>
          <w:rStyle w:val="normaltextrun"/>
          <w:rFonts w:ascii="Georgia" w:hAnsi="Georgia" w:cs="Arial"/>
          <w:color w:val="000000" w:themeColor="text1"/>
        </w:rPr>
        <w:t>,</w:t>
      </w:r>
      <w:r w:rsidR="00FC63AE" w:rsidRPr="36643C13">
        <w:rPr>
          <w:rStyle w:val="normaltextrun"/>
          <w:rFonts w:ascii="Georgia" w:hAnsi="Georgia" w:cs="Arial"/>
          <w:color w:val="000000" w:themeColor="text1"/>
        </w:rPr>
        <w:t xml:space="preserve"> </w:t>
      </w:r>
      <w:r w:rsidR="000529C8" w:rsidRPr="36643C13">
        <w:rPr>
          <w:rStyle w:val="normaltextrun"/>
          <w:rFonts w:ascii="Georgia" w:hAnsi="Georgia" w:cs="Arial"/>
          <w:color w:val="000000" w:themeColor="text1"/>
        </w:rPr>
        <w:t xml:space="preserve">extend their mobile reach and </w:t>
      </w:r>
      <w:r w:rsidR="58ED88D8" w:rsidRPr="36643C13">
        <w:rPr>
          <w:rStyle w:val="normaltextrun"/>
          <w:rFonts w:ascii="Georgia" w:hAnsi="Georgia" w:cs="Arial"/>
          <w:color w:val="000000" w:themeColor="text1"/>
        </w:rPr>
        <w:t>remove</w:t>
      </w:r>
      <w:r w:rsidR="000529C8" w:rsidRPr="36643C13">
        <w:rPr>
          <w:rStyle w:val="normaltextrun"/>
          <w:rFonts w:ascii="Georgia" w:hAnsi="Georgia" w:cs="Arial"/>
          <w:color w:val="000000" w:themeColor="text1"/>
        </w:rPr>
        <w:t xml:space="preserve"> the friction customers experience when opening accounts through digital channels</w:t>
      </w:r>
      <w:r w:rsidR="004801E0" w:rsidRPr="36643C13">
        <w:rPr>
          <w:rStyle w:val="normaltextrun"/>
          <w:rFonts w:ascii="Georgia" w:hAnsi="Georgia" w:cs="Arial"/>
          <w:color w:val="000000" w:themeColor="text1"/>
        </w:rPr>
        <w:t>.</w:t>
      </w:r>
    </w:p>
    <w:p w14:paraId="5BFF3E0E" w14:textId="69FC7DB8" w:rsidR="00500B77" w:rsidRDefault="00500B77" w:rsidP="00647A64">
      <w:pPr>
        <w:spacing w:after="0" w:line="240" w:lineRule="auto"/>
        <w:jc w:val="both"/>
        <w:textAlignment w:val="baseline"/>
        <w:rPr>
          <w:rFonts w:ascii="Georgia" w:hAnsi="Georgia" w:cstheme="minorHAnsi"/>
        </w:rPr>
      </w:pPr>
    </w:p>
    <w:p w14:paraId="5168D037" w14:textId="0EE73FC4" w:rsidR="001A0561" w:rsidRDefault="00500B77" w:rsidP="36643C13">
      <w:pPr>
        <w:spacing w:after="0" w:line="240" w:lineRule="auto"/>
        <w:jc w:val="both"/>
        <w:textAlignment w:val="baseline"/>
        <w:rPr>
          <w:rFonts w:ascii="Georgia" w:eastAsia="Times New Roman" w:hAnsi="Georgia"/>
          <w:color w:val="000000"/>
        </w:rPr>
      </w:pPr>
      <w:r w:rsidRPr="7495EB02">
        <w:rPr>
          <w:rFonts w:ascii="Georgia" w:hAnsi="Georgia"/>
        </w:rPr>
        <w:t>Compliance is</w:t>
      </w:r>
      <w:r w:rsidR="00A12AA4">
        <w:rPr>
          <w:rFonts w:ascii="Georgia" w:hAnsi="Georgia"/>
        </w:rPr>
        <w:t xml:space="preserve"> one of</w:t>
      </w:r>
      <w:r w:rsidRPr="7495EB02">
        <w:rPr>
          <w:rFonts w:ascii="Georgia" w:hAnsi="Georgia"/>
        </w:rPr>
        <w:t xml:space="preserve"> the final touchpoint</w:t>
      </w:r>
      <w:r w:rsidR="00A12AA4">
        <w:rPr>
          <w:rFonts w:ascii="Georgia" w:hAnsi="Georgia"/>
        </w:rPr>
        <w:t>s</w:t>
      </w:r>
      <w:r w:rsidRPr="7495EB02">
        <w:rPr>
          <w:rFonts w:ascii="Georgia" w:hAnsi="Georgia"/>
        </w:rPr>
        <w:t xml:space="preserve"> in a customers’ </w:t>
      </w:r>
      <w:r w:rsidR="38DEBFBF" w:rsidRPr="7495EB02">
        <w:rPr>
          <w:rFonts w:ascii="Georgia" w:hAnsi="Georgia"/>
        </w:rPr>
        <w:t>journey,</w:t>
      </w:r>
      <w:r w:rsidR="00B05B0E" w:rsidRPr="7495EB02">
        <w:rPr>
          <w:rFonts w:ascii="Georgia" w:hAnsi="Georgia"/>
        </w:rPr>
        <w:t xml:space="preserve"> and</w:t>
      </w:r>
      <w:r w:rsidR="00485FA9" w:rsidRPr="7495EB02">
        <w:rPr>
          <w:rFonts w:ascii="Georgia" w:hAnsi="Georgia"/>
        </w:rPr>
        <w:t xml:space="preserve"> </w:t>
      </w:r>
      <w:r w:rsidR="00B05B0E" w:rsidRPr="7495EB02">
        <w:rPr>
          <w:rFonts w:ascii="Georgia" w:hAnsi="Georgia"/>
        </w:rPr>
        <w:t>wi</w:t>
      </w:r>
      <w:r w:rsidR="00485FA9" w:rsidRPr="7495EB02">
        <w:rPr>
          <w:rFonts w:ascii="Georgia" w:hAnsi="Georgia"/>
        </w:rPr>
        <w:t>th Simplicity Mobile</w:t>
      </w:r>
      <w:r w:rsidR="0DECB0E5" w:rsidRPr="7495EB02">
        <w:rPr>
          <w:rFonts w:ascii="Georgia" w:hAnsi="Georgia"/>
        </w:rPr>
        <w:t>,</w:t>
      </w:r>
      <w:r w:rsidR="27436340" w:rsidRPr="7495EB02">
        <w:rPr>
          <w:rFonts w:ascii="Georgia" w:hAnsi="Georgia"/>
        </w:rPr>
        <w:t xml:space="preserve"> the industry’s first mobile-enabled document solution for online account opening,</w:t>
      </w:r>
      <w:r w:rsidR="00485FA9" w:rsidRPr="7495EB02">
        <w:rPr>
          <w:rFonts w:ascii="Georgia" w:hAnsi="Georgia"/>
        </w:rPr>
        <w:t xml:space="preserve"> </w:t>
      </w:r>
      <w:r w:rsidR="64697CA5" w:rsidRPr="7495EB02">
        <w:rPr>
          <w:rFonts w:ascii="Georgia" w:hAnsi="Georgia"/>
        </w:rPr>
        <w:t>financial</w:t>
      </w:r>
      <w:r w:rsidR="00770F33" w:rsidRPr="7495EB02">
        <w:rPr>
          <w:rFonts w:ascii="Georgia" w:hAnsi="Georgia"/>
        </w:rPr>
        <w:t xml:space="preserve"> institutions can deliver a </w:t>
      </w:r>
      <w:r w:rsidR="00485FA9" w:rsidRPr="7495EB02">
        <w:rPr>
          <w:rFonts w:ascii="Georgia" w:hAnsi="Georgia"/>
        </w:rPr>
        <w:t xml:space="preserve">quick and </w:t>
      </w:r>
      <w:r w:rsidR="3A7A9020" w:rsidRPr="7495EB02">
        <w:rPr>
          <w:rFonts w:ascii="Georgia" w:hAnsi="Georgia"/>
        </w:rPr>
        <w:t>frictionless</w:t>
      </w:r>
      <w:r w:rsidR="08E19564" w:rsidRPr="7495EB02">
        <w:rPr>
          <w:rFonts w:ascii="Georgia" w:hAnsi="Georgia"/>
        </w:rPr>
        <w:t xml:space="preserve"> disclosure </w:t>
      </w:r>
      <w:r w:rsidR="211CEEDF" w:rsidRPr="7495EB02">
        <w:rPr>
          <w:rFonts w:ascii="Georgia" w:hAnsi="Georgia"/>
        </w:rPr>
        <w:t>process to</w:t>
      </w:r>
      <w:r w:rsidR="5AD2082F" w:rsidRPr="7495EB02">
        <w:rPr>
          <w:rFonts w:ascii="Georgia" w:hAnsi="Georgia"/>
        </w:rPr>
        <w:t xml:space="preserve"> their members and customers</w:t>
      </w:r>
      <w:r w:rsidR="4447086C" w:rsidRPr="7495EB02">
        <w:rPr>
          <w:rFonts w:ascii="Georgia" w:hAnsi="Georgia"/>
        </w:rPr>
        <w:t>.</w:t>
      </w:r>
      <w:r w:rsidR="6D3F237D" w:rsidRPr="7495EB02">
        <w:rPr>
          <w:rFonts w:ascii="Georgia" w:hAnsi="Georgia"/>
        </w:rPr>
        <w:t xml:space="preserve"> Simplicity </w:t>
      </w:r>
      <w:r w:rsidR="77123649" w:rsidRPr="7495EB02">
        <w:rPr>
          <w:rFonts w:ascii="Georgia" w:hAnsi="Georgia"/>
        </w:rPr>
        <w:t>Mobile streamlines</w:t>
      </w:r>
      <w:r w:rsidR="009F68E9" w:rsidRPr="7495EB02">
        <w:rPr>
          <w:rFonts w:ascii="Georgia" w:hAnsi="Georgia"/>
        </w:rPr>
        <w:t xml:space="preserve"> the</w:t>
      </w:r>
      <w:r w:rsidR="51F91536" w:rsidRPr="7495EB02">
        <w:rPr>
          <w:rFonts w:ascii="Georgia" w:hAnsi="Georgia"/>
        </w:rPr>
        <w:t xml:space="preserve"> online account opening</w:t>
      </w:r>
      <w:r w:rsidR="52CBC246" w:rsidRPr="7495EB02">
        <w:rPr>
          <w:rFonts w:ascii="Georgia" w:hAnsi="Georgia"/>
        </w:rPr>
        <w:t xml:space="preserve"> process</w:t>
      </w:r>
      <w:r w:rsidR="009F68E9" w:rsidRPr="7495EB02">
        <w:rPr>
          <w:rFonts w:ascii="Georgia" w:hAnsi="Georgia"/>
        </w:rPr>
        <w:t xml:space="preserve"> </w:t>
      </w:r>
      <w:r w:rsidR="02144E7F" w:rsidRPr="7495EB02">
        <w:rPr>
          <w:rFonts w:ascii="Georgia" w:hAnsi="Georgia"/>
        </w:rPr>
        <w:t>by</w:t>
      </w:r>
      <w:r w:rsidR="00D65C06" w:rsidRPr="7495EB02">
        <w:rPr>
          <w:rFonts w:ascii="Georgia" w:hAnsi="Georgia"/>
        </w:rPr>
        <w:t xml:space="preserve"> deliver</w:t>
      </w:r>
      <w:r w:rsidR="439C188E" w:rsidRPr="7495EB02">
        <w:rPr>
          <w:rFonts w:ascii="Georgia" w:hAnsi="Georgia"/>
        </w:rPr>
        <w:t>ing</w:t>
      </w:r>
      <w:r w:rsidR="009F68E9" w:rsidRPr="7495EB02">
        <w:rPr>
          <w:rFonts w:ascii="Georgia" w:hAnsi="Georgia"/>
        </w:rPr>
        <w:t xml:space="preserve"> personalized </w:t>
      </w:r>
      <w:r w:rsidR="1BC7820C" w:rsidRPr="7495EB02">
        <w:rPr>
          <w:rFonts w:ascii="Georgia" w:hAnsi="Georgia"/>
        </w:rPr>
        <w:t xml:space="preserve">compliance </w:t>
      </w:r>
      <w:r w:rsidR="00D65C06" w:rsidRPr="7495EB02">
        <w:rPr>
          <w:rFonts w:ascii="Georgia" w:hAnsi="Georgia"/>
        </w:rPr>
        <w:t xml:space="preserve">documentation </w:t>
      </w:r>
      <w:r w:rsidR="001A0561" w:rsidRPr="7495EB02">
        <w:rPr>
          <w:rFonts w:ascii="Georgia" w:hAnsi="Georgia"/>
        </w:rPr>
        <w:t xml:space="preserve">straight </w:t>
      </w:r>
      <w:r w:rsidR="00D65C06" w:rsidRPr="7495EB02">
        <w:rPr>
          <w:rFonts w:ascii="Georgia" w:hAnsi="Georgia"/>
        </w:rPr>
        <w:t>to the customer</w:t>
      </w:r>
      <w:r w:rsidR="001A0561" w:rsidRPr="7495EB02">
        <w:rPr>
          <w:rFonts w:ascii="Georgia" w:hAnsi="Georgia"/>
        </w:rPr>
        <w:t xml:space="preserve">s’ mobile </w:t>
      </w:r>
      <w:r w:rsidR="2D095CF7" w:rsidRPr="7495EB02">
        <w:rPr>
          <w:rFonts w:ascii="Georgia" w:hAnsi="Georgia"/>
        </w:rPr>
        <w:t>device</w:t>
      </w:r>
      <w:r w:rsidR="000E0665">
        <w:rPr>
          <w:rFonts w:ascii="Georgia" w:hAnsi="Georgia"/>
        </w:rPr>
        <w:t>s</w:t>
      </w:r>
      <w:r w:rsidR="2D095CF7" w:rsidRPr="7495EB02">
        <w:rPr>
          <w:rFonts w:ascii="Georgia" w:hAnsi="Georgia"/>
        </w:rPr>
        <w:t>. The</w:t>
      </w:r>
      <w:r w:rsidR="001A0561" w:rsidRPr="7495EB02">
        <w:rPr>
          <w:rFonts w:ascii="Georgia" w:eastAsia="Georgia" w:hAnsi="Georgia" w:cs="Georgia"/>
        </w:rPr>
        <w:t xml:space="preserve"> content is tailored </w:t>
      </w:r>
      <w:r w:rsidR="0ED232C0" w:rsidRPr="7495EB02">
        <w:rPr>
          <w:rFonts w:ascii="Georgia" w:eastAsia="Georgia" w:hAnsi="Georgia" w:cs="Georgia"/>
        </w:rPr>
        <w:t xml:space="preserve">to </w:t>
      </w:r>
      <w:r w:rsidR="001A0561" w:rsidRPr="7495EB02">
        <w:rPr>
          <w:rFonts w:ascii="Georgia" w:eastAsia="Georgia" w:hAnsi="Georgia" w:cs="Georgia"/>
        </w:rPr>
        <w:t xml:space="preserve">the size of </w:t>
      </w:r>
      <w:r w:rsidR="00770F33" w:rsidRPr="7495EB02">
        <w:rPr>
          <w:rFonts w:ascii="Georgia" w:eastAsia="Georgia" w:hAnsi="Georgia" w:cs="Georgia"/>
        </w:rPr>
        <w:t xml:space="preserve">the </w:t>
      </w:r>
      <w:r w:rsidR="001A0561" w:rsidRPr="7495EB02">
        <w:rPr>
          <w:rFonts w:ascii="Georgia" w:eastAsia="Georgia" w:hAnsi="Georgia" w:cs="Georgia"/>
        </w:rPr>
        <w:t>consumers’ viewing scree</w:t>
      </w:r>
      <w:r w:rsidR="52DC7A6F" w:rsidRPr="7495EB02">
        <w:rPr>
          <w:rFonts w:ascii="Georgia" w:eastAsia="Georgia" w:hAnsi="Georgia" w:cs="Georgia"/>
        </w:rPr>
        <w:t>n</w:t>
      </w:r>
      <w:r w:rsidR="00770F33" w:rsidRPr="7495EB02">
        <w:rPr>
          <w:rFonts w:ascii="Georgia" w:eastAsia="Georgia" w:hAnsi="Georgia" w:cs="Georgia"/>
        </w:rPr>
        <w:t xml:space="preserve"> </w:t>
      </w:r>
      <w:r w:rsidR="001A0561" w:rsidRPr="7495EB02">
        <w:rPr>
          <w:rFonts w:ascii="Georgia" w:eastAsia="Times New Roman" w:hAnsi="Georgia"/>
          <w:color w:val="000000" w:themeColor="text1"/>
        </w:rPr>
        <w:t xml:space="preserve">and offers </w:t>
      </w:r>
      <w:r w:rsidR="001A0561" w:rsidRPr="7495EB02">
        <w:rPr>
          <w:rFonts w:ascii="Georgia" w:eastAsia="Georgia" w:hAnsi="Georgia" w:cs="Georgia"/>
        </w:rPr>
        <w:t>text search capabilities</w:t>
      </w:r>
      <w:r w:rsidR="1F38515B" w:rsidRPr="7495EB02">
        <w:rPr>
          <w:rFonts w:ascii="Georgia" w:eastAsia="Georgia" w:hAnsi="Georgia" w:cs="Georgia"/>
        </w:rPr>
        <w:t xml:space="preserve">, as well </w:t>
      </w:r>
      <w:r w:rsidR="33974903" w:rsidRPr="7495EB02">
        <w:rPr>
          <w:rFonts w:ascii="Georgia" w:eastAsia="Georgia" w:hAnsi="Georgia" w:cs="Georgia"/>
        </w:rPr>
        <w:t>as a</w:t>
      </w:r>
      <w:r w:rsidR="001A0561" w:rsidRPr="7495EB02">
        <w:rPr>
          <w:rFonts w:ascii="Georgia" w:eastAsia="Georgia" w:hAnsi="Georgia" w:cs="Georgia"/>
        </w:rPr>
        <w:t xml:space="preserve"> table of contents </w:t>
      </w:r>
      <w:r w:rsidR="089C8637" w:rsidRPr="7495EB02">
        <w:rPr>
          <w:rFonts w:ascii="Georgia" w:eastAsia="Georgia" w:hAnsi="Georgia" w:cs="Georgia"/>
        </w:rPr>
        <w:t>for</w:t>
      </w:r>
      <w:r w:rsidR="001A0561" w:rsidRPr="7495EB02">
        <w:rPr>
          <w:rFonts w:ascii="Georgia" w:eastAsia="Georgia" w:hAnsi="Georgia" w:cs="Georgia"/>
        </w:rPr>
        <w:t xml:space="preserve"> easy navigation through specific sections, like overdrafts. </w:t>
      </w:r>
    </w:p>
    <w:p w14:paraId="493435C0" w14:textId="401183F2" w:rsidR="7495EB02" w:rsidRDefault="7495EB02" w:rsidP="7495EB02">
      <w:pPr>
        <w:spacing w:after="0" w:line="240" w:lineRule="auto"/>
        <w:jc w:val="both"/>
        <w:rPr>
          <w:rFonts w:ascii="Georgia" w:eastAsia="Georgia" w:hAnsi="Georgia" w:cs="Georgia"/>
        </w:rPr>
      </w:pPr>
    </w:p>
    <w:p w14:paraId="5798B2D9" w14:textId="7E21B249" w:rsidR="005001CD" w:rsidRPr="005001CD" w:rsidRDefault="005001CD" w:rsidP="36643C13">
      <w:pPr>
        <w:spacing w:after="0" w:line="240" w:lineRule="auto"/>
        <w:jc w:val="both"/>
        <w:textAlignment w:val="baseline"/>
        <w:rPr>
          <w:rFonts w:ascii="Georgia" w:hAnsi="Georgia"/>
        </w:rPr>
      </w:pPr>
      <w:r w:rsidRPr="7495EB02">
        <w:rPr>
          <w:rFonts w:ascii="Georgia" w:hAnsi="Georgia"/>
        </w:rPr>
        <w:t xml:space="preserve">This dynamic solution is built to morph compliance </w:t>
      </w:r>
      <w:r w:rsidR="000E0665">
        <w:rPr>
          <w:rFonts w:ascii="Georgia" w:hAnsi="Georgia"/>
        </w:rPr>
        <w:t>content</w:t>
      </w:r>
      <w:r w:rsidR="000E0665" w:rsidRPr="7495EB02">
        <w:rPr>
          <w:rFonts w:ascii="Georgia" w:hAnsi="Georgia"/>
        </w:rPr>
        <w:t xml:space="preserve"> </w:t>
      </w:r>
      <w:r w:rsidRPr="7495EB02">
        <w:rPr>
          <w:rFonts w:ascii="Georgia" w:hAnsi="Georgia"/>
        </w:rPr>
        <w:t xml:space="preserve">to include the correct regulatory disclosures for </w:t>
      </w:r>
      <w:r w:rsidR="309222F2" w:rsidRPr="7495EB02">
        <w:rPr>
          <w:rFonts w:ascii="Georgia" w:hAnsi="Georgia"/>
        </w:rPr>
        <w:t xml:space="preserve">any </w:t>
      </w:r>
      <w:r w:rsidRPr="7495EB02">
        <w:rPr>
          <w:rFonts w:ascii="Georgia" w:hAnsi="Georgia"/>
        </w:rPr>
        <w:t>type of account</w:t>
      </w:r>
      <w:r w:rsidR="00331714" w:rsidRPr="7495EB02">
        <w:rPr>
          <w:rFonts w:ascii="Georgia" w:hAnsi="Georgia"/>
        </w:rPr>
        <w:t>,</w:t>
      </w:r>
      <w:r w:rsidRPr="7495EB02">
        <w:rPr>
          <w:rFonts w:ascii="Georgia" w:hAnsi="Georgia"/>
        </w:rPr>
        <w:t xml:space="preserve"> based on transaction type, </w:t>
      </w:r>
      <w:r w:rsidR="007C56F9">
        <w:rPr>
          <w:rFonts w:ascii="Georgia" w:hAnsi="Georgia"/>
        </w:rPr>
        <w:t>the institution’s governing law state</w:t>
      </w:r>
      <w:r w:rsidR="7FB1010B" w:rsidRPr="7495EB02">
        <w:rPr>
          <w:rFonts w:ascii="Georgia" w:hAnsi="Georgia"/>
        </w:rPr>
        <w:t>,</w:t>
      </w:r>
      <w:r w:rsidRPr="7495EB02">
        <w:rPr>
          <w:rFonts w:ascii="Georgia" w:hAnsi="Georgia"/>
        </w:rPr>
        <w:t xml:space="preserve"> </w:t>
      </w:r>
      <w:r w:rsidR="69B0EAD4" w:rsidRPr="7495EB02">
        <w:rPr>
          <w:rFonts w:ascii="Georgia" w:hAnsi="Georgia"/>
        </w:rPr>
        <w:t>and</w:t>
      </w:r>
      <w:r w:rsidR="0A2FE69A" w:rsidRPr="7495EB02">
        <w:rPr>
          <w:rFonts w:ascii="Georgia" w:hAnsi="Georgia"/>
        </w:rPr>
        <w:t xml:space="preserve"> other datapoints</w:t>
      </w:r>
      <w:r w:rsidR="5E117853" w:rsidRPr="7495EB02">
        <w:rPr>
          <w:rFonts w:ascii="Georgia" w:hAnsi="Georgia"/>
        </w:rPr>
        <w:t>. This</w:t>
      </w:r>
      <w:r w:rsidR="00290D25" w:rsidRPr="7495EB02">
        <w:rPr>
          <w:rFonts w:ascii="Georgia" w:hAnsi="Georgia"/>
        </w:rPr>
        <w:t xml:space="preserve"> </w:t>
      </w:r>
      <w:r w:rsidR="007C56F9">
        <w:rPr>
          <w:rFonts w:ascii="Georgia" w:eastAsia="Times New Roman" w:hAnsi="Georgia"/>
          <w:color w:val="000000" w:themeColor="text1"/>
        </w:rPr>
        <w:t>ensures that</w:t>
      </w:r>
      <w:r w:rsidR="007C56F9" w:rsidRPr="7495EB02">
        <w:rPr>
          <w:rFonts w:ascii="Georgia" w:eastAsia="Times New Roman" w:hAnsi="Georgia"/>
          <w:color w:val="000000" w:themeColor="text1"/>
        </w:rPr>
        <w:t xml:space="preserve"> </w:t>
      </w:r>
      <w:r w:rsidR="35534614" w:rsidRPr="7495EB02">
        <w:rPr>
          <w:rFonts w:ascii="Georgia" w:eastAsia="Times New Roman" w:hAnsi="Georgia"/>
          <w:color w:val="000000" w:themeColor="text1"/>
        </w:rPr>
        <w:t>financial</w:t>
      </w:r>
      <w:r w:rsidR="3E88C42E" w:rsidRPr="7495EB02">
        <w:rPr>
          <w:rFonts w:ascii="Georgia" w:eastAsia="Times New Roman" w:hAnsi="Georgia"/>
          <w:color w:val="000000" w:themeColor="text1"/>
        </w:rPr>
        <w:t xml:space="preserve"> institutions </w:t>
      </w:r>
      <w:r w:rsidR="007C56F9">
        <w:rPr>
          <w:rFonts w:ascii="Georgia" w:eastAsia="Times New Roman" w:hAnsi="Georgia"/>
          <w:color w:val="000000" w:themeColor="text1"/>
        </w:rPr>
        <w:t>stay compliant with applicable federal and state regulatory requirements while simultaneously providing institutions with control over their product and policy language.</w:t>
      </w:r>
    </w:p>
    <w:p w14:paraId="13B3D1BC" w14:textId="77777777" w:rsidR="00AB1672" w:rsidRPr="00AB1672" w:rsidRDefault="00AB1672" w:rsidP="00AB1672">
      <w:pPr>
        <w:spacing w:after="0" w:line="240" w:lineRule="auto"/>
        <w:jc w:val="both"/>
        <w:rPr>
          <w:rStyle w:val="normaltextrun"/>
          <w:rFonts w:ascii="Georgia" w:hAnsi="Georgia" w:cs="Arial"/>
          <w:sz w:val="20"/>
          <w:szCs w:val="20"/>
        </w:rPr>
      </w:pPr>
    </w:p>
    <w:p w14:paraId="736D27F5" w14:textId="7481D5E9" w:rsidR="001A0561" w:rsidRPr="00AB1672" w:rsidRDefault="00AB1672" w:rsidP="00AB1672">
      <w:pPr>
        <w:rPr>
          <w:rStyle w:val="normaltextrun"/>
          <w:rFonts w:ascii="Georgia" w:hAnsi="Georgia"/>
        </w:rPr>
      </w:pPr>
      <w:r w:rsidRPr="00AB1672">
        <w:rPr>
          <w:rFonts w:ascii="Georgia" w:hAnsi="Georgia"/>
        </w:rPr>
        <w:t>“This user-friendly and innovative solution helps support our digital transformation initiatives and reduces compliance roadblocks we may encounter as we move into new markets. Simplicity Mobile delivers our customers a web-like experience on their personal devices and provides our bank with a central platform to view all disclosures and seamlessly communicate adverse compliance changes throughout different departments and different channels, which in turn, translates to greater transparency and an improved customer experience. We also like that the solution streamlines document updates, reducing the need to contract legal advisors to maintain compliance.” said Ryan Eardley, Director of Innovation at Nicolet National Bank.</w:t>
      </w:r>
    </w:p>
    <w:p w14:paraId="2D345859" w14:textId="2F6FE328" w:rsidR="001A0561" w:rsidRPr="001A0561" w:rsidRDefault="1FA39ACC" w:rsidP="36643C13">
      <w:pPr>
        <w:spacing w:after="0" w:line="240" w:lineRule="auto"/>
        <w:jc w:val="both"/>
        <w:textAlignment w:val="baseline"/>
        <w:rPr>
          <w:rStyle w:val="normaltextrun"/>
          <w:rFonts w:ascii="Georgia" w:hAnsi="Georgia"/>
        </w:rPr>
      </w:pPr>
      <w:r w:rsidRPr="7495EB02">
        <w:rPr>
          <w:rFonts w:ascii="Georgia" w:eastAsia="Georgia" w:hAnsi="Georgia" w:cs="Georgia"/>
        </w:rPr>
        <w:t>F</w:t>
      </w:r>
      <w:r w:rsidR="0C2E3F27" w:rsidRPr="7495EB02">
        <w:rPr>
          <w:rFonts w:ascii="Georgia" w:eastAsia="Georgia" w:hAnsi="Georgia" w:cs="Georgia"/>
        </w:rPr>
        <w:t xml:space="preserve">inancial </w:t>
      </w:r>
      <w:r w:rsidR="001A0561" w:rsidRPr="7495EB02">
        <w:rPr>
          <w:rFonts w:ascii="Georgia" w:eastAsia="Georgia" w:hAnsi="Georgia" w:cs="Georgia"/>
        </w:rPr>
        <w:t>institutions now have</w:t>
      </w:r>
      <w:r w:rsidR="001A0561" w:rsidRPr="7495EB02">
        <w:rPr>
          <w:rStyle w:val="normaltextrun"/>
          <w:rFonts w:ascii="Georgia" w:hAnsi="Georgia" w:cs="Arial"/>
        </w:rPr>
        <w:t xml:space="preserve"> flexible control over their document content </w:t>
      </w:r>
      <w:r w:rsidR="652418D7" w:rsidRPr="7495EB02">
        <w:rPr>
          <w:rStyle w:val="normaltextrun"/>
          <w:rFonts w:ascii="Georgia" w:hAnsi="Georgia" w:cs="Arial"/>
        </w:rPr>
        <w:t>and</w:t>
      </w:r>
      <w:r w:rsidR="001A0561" w:rsidRPr="7495EB02">
        <w:rPr>
          <w:rStyle w:val="normaltextrun"/>
          <w:rFonts w:ascii="Georgia" w:hAnsi="Georgia" w:cs="Arial"/>
        </w:rPr>
        <w:t xml:space="preserve"> the ability to </w:t>
      </w:r>
      <w:r w:rsidR="001A0561" w:rsidRPr="7495EB02">
        <w:rPr>
          <w:rFonts w:ascii="Georgia" w:eastAsia="Georgia" w:hAnsi="Georgia" w:cs="Georgia"/>
        </w:rPr>
        <w:t xml:space="preserve">personalize the </w:t>
      </w:r>
      <w:r w:rsidR="39152896" w:rsidRPr="7495EB02">
        <w:rPr>
          <w:rFonts w:ascii="Georgia" w:eastAsia="Georgia" w:hAnsi="Georgia" w:cs="Georgia"/>
        </w:rPr>
        <w:t xml:space="preserve">customer </w:t>
      </w:r>
      <w:r w:rsidR="001A0561" w:rsidRPr="7495EB02">
        <w:rPr>
          <w:rFonts w:ascii="Georgia" w:eastAsia="Georgia" w:hAnsi="Georgia" w:cs="Georgia"/>
        </w:rPr>
        <w:t xml:space="preserve">interface to emphasize important product terms and </w:t>
      </w:r>
      <w:r w:rsidR="72653567" w:rsidRPr="7495EB02">
        <w:rPr>
          <w:rFonts w:ascii="Georgia" w:eastAsia="Georgia" w:hAnsi="Georgia" w:cs="Georgia"/>
        </w:rPr>
        <w:t>information, include</w:t>
      </w:r>
      <w:r w:rsidR="001A0561" w:rsidRPr="7495EB02">
        <w:rPr>
          <w:rFonts w:ascii="Georgia" w:eastAsia="Georgia" w:hAnsi="Georgia" w:cs="Georgia"/>
        </w:rPr>
        <w:t xml:space="preserve"> </w:t>
      </w:r>
      <w:r w:rsidR="613B0A65" w:rsidRPr="7495EB02">
        <w:rPr>
          <w:rFonts w:ascii="Georgia" w:eastAsia="Georgia" w:hAnsi="Georgia" w:cs="Georgia"/>
        </w:rPr>
        <w:t xml:space="preserve">step-by-step guidance with </w:t>
      </w:r>
      <w:r w:rsidR="001A0561" w:rsidRPr="7495EB02">
        <w:rPr>
          <w:rFonts w:ascii="Georgia" w:eastAsia="Georgia" w:hAnsi="Georgia" w:cs="Georgia"/>
        </w:rPr>
        <w:t>graphics and hyperlinks</w:t>
      </w:r>
      <w:r w:rsidR="3879A4C8" w:rsidRPr="7495EB02">
        <w:rPr>
          <w:rFonts w:ascii="Georgia" w:eastAsia="Georgia" w:hAnsi="Georgia" w:cs="Georgia"/>
        </w:rPr>
        <w:t>,</w:t>
      </w:r>
      <w:r w:rsidR="001A0561" w:rsidRPr="7495EB02">
        <w:rPr>
          <w:rFonts w:ascii="Georgia" w:eastAsia="Georgia" w:hAnsi="Georgia" w:cs="Georgia"/>
        </w:rPr>
        <w:t xml:space="preserve"> or </w:t>
      </w:r>
      <w:r w:rsidR="41BB6C20" w:rsidRPr="7495EB02">
        <w:rPr>
          <w:rFonts w:ascii="Georgia" w:eastAsia="Georgia" w:hAnsi="Georgia" w:cs="Georgia"/>
        </w:rPr>
        <w:t xml:space="preserve">offer </w:t>
      </w:r>
      <w:r w:rsidR="001A0561" w:rsidRPr="7495EB02">
        <w:rPr>
          <w:rFonts w:ascii="Georgia" w:eastAsia="Georgia" w:hAnsi="Georgia" w:cs="Georgia"/>
        </w:rPr>
        <w:t>additional language support</w:t>
      </w:r>
      <w:r w:rsidR="4C7A2B7C" w:rsidRPr="7495EB02">
        <w:rPr>
          <w:rFonts w:ascii="Georgia" w:eastAsia="Georgia" w:hAnsi="Georgia" w:cs="Georgia"/>
        </w:rPr>
        <w:t xml:space="preserve"> for</w:t>
      </w:r>
      <w:r w:rsidR="23490785" w:rsidRPr="7495EB02">
        <w:rPr>
          <w:rFonts w:ascii="Georgia" w:eastAsia="Georgia" w:hAnsi="Georgia" w:cs="Georgia"/>
        </w:rPr>
        <w:t xml:space="preserve"> their</w:t>
      </w:r>
      <w:r w:rsidR="4C7A2B7C" w:rsidRPr="7495EB02">
        <w:rPr>
          <w:rFonts w:ascii="Georgia" w:eastAsia="Georgia" w:hAnsi="Georgia" w:cs="Georgia"/>
        </w:rPr>
        <w:t xml:space="preserve"> customers</w:t>
      </w:r>
      <w:r w:rsidR="43001C51" w:rsidRPr="7495EB02">
        <w:rPr>
          <w:rFonts w:ascii="Georgia" w:eastAsia="Georgia" w:hAnsi="Georgia" w:cs="Georgia"/>
        </w:rPr>
        <w:t xml:space="preserve"> and members</w:t>
      </w:r>
      <w:r w:rsidR="001A0561" w:rsidRPr="7495EB02">
        <w:rPr>
          <w:rFonts w:ascii="Georgia" w:eastAsia="Georgia" w:hAnsi="Georgia" w:cs="Georgia"/>
        </w:rPr>
        <w:t xml:space="preserve">. </w:t>
      </w:r>
      <w:r w:rsidR="000E0665">
        <w:rPr>
          <w:rFonts w:ascii="Georgia" w:eastAsia="Georgia" w:hAnsi="Georgia" w:cs="Georgia"/>
        </w:rPr>
        <w:t>T</w:t>
      </w:r>
      <w:r w:rsidR="001A0561" w:rsidRPr="7495EB02">
        <w:rPr>
          <w:rStyle w:val="normaltextrun"/>
          <w:rFonts w:ascii="Georgia" w:hAnsi="Georgia" w:cs="Arial"/>
        </w:rPr>
        <w:t xml:space="preserve">his powerful solution also </w:t>
      </w:r>
      <w:r w:rsidR="000E0665">
        <w:rPr>
          <w:rStyle w:val="normaltextrun"/>
          <w:rFonts w:ascii="Georgia" w:hAnsi="Georgia" w:cs="Arial"/>
        </w:rPr>
        <w:t xml:space="preserve">supports those institutions that may wish to optionally </w:t>
      </w:r>
      <w:r w:rsidR="00D65D45">
        <w:rPr>
          <w:rStyle w:val="normaltextrun"/>
          <w:rFonts w:ascii="Georgia" w:hAnsi="Georgia" w:cs="Arial"/>
        </w:rPr>
        <w:t>embed</w:t>
      </w:r>
      <w:r w:rsidR="001A0561" w:rsidRPr="7495EB02">
        <w:rPr>
          <w:rStyle w:val="normaltextrun"/>
          <w:rFonts w:ascii="Georgia" w:hAnsi="Georgia" w:cs="Arial"/>
        </w:rPr>
        <w:t xml:space="preserve"> videos and </w:t>
      </w:r>
      <w:r w:rsidR="000E0665">
        <w:rPr>
          <w:rStyle w:val="normaltextrun"/>
          <w:rFonts w:ascii="Georgia" w:hAnsi="Georgia" w:cs="Arial"/>
        </w:rPr>
        <w:t xml:space="preserve">links to </w:t>
      </w:r>
      <w:r w:rsidR="001A0561" w:rsidRPr="7495EB02">
        <w:rPr>
          <w:rFonts w:ascii="Georgia" w:eastAsia="Times New Roman" w:hAnsi="Georgia"/>
          <w:color w:val="000000" w:themeColor="text1"/>
        </w:rPr>
        <w:t xml:space="preserve">educational </w:t>
      </w:r>
      <w:r w:rsidR="4F0B17B2" w:rsidRPr="7495EB02">
        <w:rPr>
          <w:rFonts w:ascii="Georgia" w:eastAsia="Times New Roman" w:hAnsi="Georgia"/>
          <w:color w:val="000000" w:themeColor="text1"/>
        </w:rPr>
        <w:t>content to</w:t>
      </w:r>
      <w:r w:rsidR="001A0561" w:rsidRPr="7495EB02">
        <w:rPr>
          <w:rStyle w:val="normaltextrun"/>
          <w:rFonts w:ascii="Georgia" w:hAnsi="Georgia" w:cs="Arial"/>
        </w:rPr>
        <w:t xml:space="preserve"> help </w:t>
      </w:r>
      <w:r w:rsidR="000E0665">
        <w:rPr>
          <w:rStyle w:val="normaltextrun"/>
          <w:rFonts w:ascii="Georgia" w:hAnsi="Georgia" w:cs="Arial"/>
        </w:rPr>
        <w:t xml:space="preserve">them </w:t>
      </w:r>
      <w:r w:rsidR="001A0561" w:rsidRPr="7495EB02">
        <w:rPr>
          <w:rFonts w:ascii="Georgia" w:hAnsi="Georgia"/>
        </w:rPr>
        <w:t xml:space="preserve">improve financial awareness and literacy </w:t>
      </w:r>
      <w:r w:rsidR="292B6BC7" w:rsidRPr="7495EB02">
        <w:rPr>
          <w:rFonts w:ascii="Georgia" w:hAnsi="Georgia"/>
        </w:rPr>
        <w:t xml:space="preserve">within their customer base. </w:t>
      </w:r>
    </w:p>
    <w:p w14:paraId="577882C3" w14:textId="453D49FB" w:rsidR="008F3180" w:rsidRPr="005638A9" w:rsidRDefault="008F3180" w:rsidP="7495EB02">
      <w:pPr>
        <w:spacing w:after="0" w:line="240" w:lineRule="auto"/>
        <w:jc w:val="both"/>
        <w:textAlignment w:val="baseline"/>
        <w:rPr>
          <w:rFonts w:ascii="Times New Roman" w:eastAsia="Times New Roman" w:hAnsi="Times New Roman" w:cs="Times New Roman"/>
        </w:rPr>
      </w:pPr>
    </w:p>
    <w:p w14:paraId="431DA744" w14:textId="2DFCF988" w:rsidR="00D300F1" w:rsidRPr="005638A9" w:rsidRDefault="008A02A0" w:rsidP="00AB1672">
      <w:pPr>
        <w:pStyle w:val="paragraph"/>
        <w:spacing w:before="0" w:beforeAutospacing="0" w:after="0" w:afterAutospacing="0"/>
        <w:jc w:val="both"/>
        <w:textAlignment w:val="baseline"/>
        <w:rPr>
          <w:rStyle w:val="normaltextrun"/>
          <w:rFonts w:ascii="Georgia" w:eastAsia="Georgia" w:hAnsi="Georgia" w:cs="Georgia"/>
          <w:sz w:val="22"/>
          <w:szCs w:val="22"/>
        </w:rPr>
      </w:pPr>
      <w:r w:rsidRPr="7495EB02">
        <w:rPr>
          <w:rFonts w:ascii="Georgia" w:eastAsia="Georgia" w:hAnsi="Georgia" w:cs="Georgia"/>
          <w:color w:val="000000" w:themeColor="text1"/>
          <w:sz w:val="22"/>
          <w:szCs w:val="22"/>
        </w:rPr>
        <w:t>“</w:t>
      </w:r>
      <w:r w:rsidR="008F3180" w:rsidRPr="7495EB02">
        <w:rPr>
          <w:rFonts w:ascii="Georgia" w:eastAsia="Georgia" w:hAnsi="Georgia" w:cs="Georgia"/>
          <w:color w:val="000000" w:themeColor="text1"/>
          <w:sz w:val="22"/>
          <w:szCs w:val="22"/>
        </w:rPr>
        <w:t xml:space="preserve">The financial industry </w:t>
      </w:r>
      <w:r w:rsidR="009B580F">
        <w:rPr>
          <w:rFonts w:ascii="Georgia" w:eastAsia="Georgia" w:hAnsi="Georgia" w:cs="Georgia"/>
          <w:color w:val="000000" w:themeColor="text1"/>
          <w:sz w:val="22"/>
          <w:szCs w:val="22"/>
        </w:rPr>
        <w:t xml:space="preserve">is adapting </w:t>
      </w:r>
      <w:r w:rsidR="00ED1C6F">
        <w:rPr>
          <w:rFonts w:ascii="Georgia" w:eastAsia="Georgia" w:hAnsi="Georgia" w:cs="Georgia"/>
          <w:color w:val="000000" w:themeColor="text1"/>
          <w:sz w:val="22"/>
          <w:szCs w:val="22"/>
        </w:rPr>
        <w:t xml:space="preserve">to many changes in technology and </w:t>
      </w:r>
      <w:r w:rsidR="00396153">
        <w:rPr>
          <w:rFonts w:ascii="Georgia" w:eastAsia="Georgia" w:hAnsi="Georgia" w:cs="Georgia"/>
          <w:color w:val="000000" w:themeColor="text1"/>
          <w:sz w:val="22"/>
          <w:szCs w:val="22"/>
        </w:rPr>
        <w:t xml:space="preserve">consumer </w:t>
      </w:r>
      <w:r w:rsidR="00ED1C6F">
        <w:rPr>
          <w:rFonts w:ascii="Georgia" w:eastAsia="Georgia" w:hAnsi="Georgia" w:cs="Georgia"/>
          <w:color w:val="000000" w:themeColor="text1"/>
          <w:sz w:val="22"/>
          <w:szCs w:val="22"/>
        </w:rPr>
        <w:t xml:space="preserve">preferences, and this includes </w:t>
      </w:r>
      <w:r w:rsidR="008F3180" w:rsidRPr="7495EB02">
        <w:rPr>
          <w:rFonts w:ascii="Georgia" w:eastAsia="Georgia" w:hAnsi="Georgia" w:cs="Georgia"/>
          <w:color w:val="000000" w:themeColor="text1"/>
          <w:sz w:val="22"/>
          <w:szCs w:val="22"/>
        </w:rPr>
        <w:t xml:space="preserve">the compliance aspect of opening </w:t>
      </w:r>
      <w:r w:rsidR="70ED1CF9" w:rsidRPr="7495EB02">
        <w:rPr>
          <w:rFonts w:ascii="Georgia" w:eastAsia="Georgia" w:hAnsi="Georgia" w:cs="Georgia"/>
          <w:color w:val="000000" w:themeColor="text1"/>
          <w:sz w:val="22"/>
          <w:szCs w:val="22"/>
        </w:rPr>
        <w:t xml:space="preserve">online </w:t>
      </w:r>
      <w:r w:rsidR="008F3180" w:rsidRPr="7495EB02">
        <w:rPr>
          <w:rFonts w:ascii="Georgia" w:eastAsia="Georgia" w:hAnsi="Georgia" w:cs="Georgia"/>
          <w:color w:val="000000" w:themeColor="text1"/>
          <w:sz w:val="22"/>
          <w:szCs w:val="22"/>
        </w:rPr>
        <w:t>accounts</w:t>
      </w:r>
      <w:r w:rsidR="138FF219" w:rsidRPr="7495EB02">
        <w:rPr>
          <w:rFonts w:ascii="Georgia" w:eastAsia="Georgia" w:hAnsi="Georgia" w:cs="Georgia"/>
          <w:color w:val="000000" w:themeColor="text1"/>
          <w:sz w:val="22"/>
          <w:szCs w:val="22"/>
        </w:rPr>
        <w:t>.</w:t>
      </w:r>
      <w:r w:rsidR="008F3180" w:rsidRPr="7495EB02">
        <w:rPr>
          <w:rFonts w:ascii="Georgia" w:eastAsia="Georgia" w:hAnsi="Georgia" w:cs="Georgia"/>
          <w:color w:val="000000" w:themeColor="text1"/>
          <w:sz w:val="22"/>
          <w:szCs w:val="22"/>
        </w:rPr>
        <w:t xml:space="preserve"> </w:t>
      </w:r>
      <w:r w:rsidR="00804F5D">
        <w:rPr>
          <w:rFonts w:ascii="Georgia" w:eastAsia="Georgia" w:hAnsi="Georgia" w:cs="Georgia"/>
          <w:color w:val="000000" w:themeColor="text1"/>
          <w:sz w:val="22"/>
          <w:szCs w:val="22"/>
        </w:rPr>
        <w:t xml:space="preserve">There is a growing recognition that </w:t>
      </w:r>
      <w:r w:rsidR="00396153">
        <w:rPr>
          <w:rFonts w:ascii="Georgia" w:eastAsia="Georgia" w:hAnsi="Georgia" w:cs="Georgia"/>
          <w:color w:val="000000" w:themeColor="text1"/>
          <w:sz w:val="22"/>
          <w:szCs w:val="22"/>
        </w:rPr>
        <w:t>compliance content needs to</w:t>
      </w:r>
      <w:r w:rsidR="00AB1672">
        <w:rPr>
          <w:rFonts w:ascii="Georgia" w:eastAsia="Georgia" w:hAnsi="Georgia" w:cs="Georgia"/>
          <w:color w:val="000000" w:themeColor="text1"/>
          <w:sz w:val="22"/>
          <w:szCs w:val="22"/>
        </w:rPr>
        <w:t xml:space="preserve"> be</w:t>
      </w:r>
      <w:r w:rsidR="00396153">
        <w:rPr>
          <w:rFonts w:ascii="Georgia" w:eastAsia="Georgia" w:hAnsi="Georgia" w:cs="Georgia"/>
          <w:color w:val="000000" w:themeColor="text1"/>
          <w:sz w:val="22"/>
          <w:szCs w:val="22"/>
        </w:rPr>
        <w:t xml:space="preserve"> designed as part of mobility-first experiences and has the potential to significantly reduce the time needed to complete online transactions.</w:t>
      </w:r>
      <w:r w:rsidR="008F3180" w:rsidRPr="7495EB02">
        <w:rPr>
          <w:rFonts w:ascii="Georgia" w:eastAsia="Georgia" w:hAnsi="Georgia" w:cs="Georgia"/>
          <w:color w:val="000000" w:themeColor="text1"/>
          <w:sz w:val="22"/>
          <w:szCs w:val="22"/>
        </w:rPr>
        <w:t xml:space="preserve"> </w:t>
      </w:r>
      <w:r w:rsidR="00366614" w:rsidRPr="7495EB02">
        <w:rPr>
          <w:rStyle w:val="normaltextrun"/>
          <w:rFonts w:ascii="Georgia" w:eastAsia="Georgia" w:hAnsi="Georgia" w:cs="Georgia"/>
          <w:sz w:val="22"/>
          <w:szCs w:val="22"/>
        </w:rPr>
        <w:t xml:space="preserve">By leveraging Simplicity Mobile, these </w:t>
      </w:r>
      <w:r w:rsidR="2F0A69D5" w:rsidRPr="7495EB02">
        <w:rPr>
          <w:rStyle w:val="normaltextrun"/>
          <w:rFonts w:ascii="Georgia" w:eastAsia="Georgia" w:hAnsi="Georgia" w:cs="Georgia"/>
          <w:sz w:val="22"/>
          <w:szCs w:val="22"/>
        </w:rPr>
        <w:t xml:space="preserve">financial </w:t>
      </w:r>
      <w:r w:rsidR="00366614" w:rsidRPr="7495EB02">
        <w:rPr>
          <w:rStyle w:val="normaltextrun"/>
          <w:rFonts w:ascii="Georgia" w:eastAsia="Georgia" w:hAnsi="Georgia" w:cs="Georgia"/>
          <w:sz w:val="22"/>
          <w:szCs w:val="22"/>
        </w:rPr>
        <w:t xml:space="preserve">institutions can remove friction in the </w:t>
      </w:r>
      <w:r w:rsidR="006802D5" w:rsidRPr="7495EB02">
        <w:rPr>
          <w:rStyle w:val="normaltextrun"/>
          <w:rFonts w:ascii="Georgia" w:eastAsia="Georgia" w:hAnsi="Georgia" w:cs="Georgia"/>
          <w:sz w:val="22"/>
          <w:szCs w:val="22"/>
        </w:rPr>
        <w:t xml:space="preserve">digital account opening </w:t>
      </w:r>
      <w:r w:rsidR="00366614" w:rsidRPr="7495EB02">
        <w:rPr>
          <w:rStyle w:val="normaltextrun"/>
          <w:rFonts w:ascii="Georgia" w:eastAsia="Georgia" w:hAnsi="Georgia" w:cs="Georgia"/>
          <w:sz w:val="22"/>
          <w:szCs w:val="22"/>
        </w:rPr>
        <w:lastRenderedPageBreak/>
        <w:t>process and deliver a simplified, user-friendly experience</w:t>
      </w:r>
      <w:r w:rsidR="001D327C" w:rsidRPr="7495EB02">
        <w:rPr>
          <w:rStyle w:val="normaltextrun"/>
          <w:rFonts w:ascii="Georgia" w:eastAsia="Georgia" w:hAnsi="Georgia" w:cs="Georgia"/>
          <w:sz w:val="22"/>
          <w:szCs w:val="22"/>
        </w:rPr>
        <w:t xml:space="preserve"> </w:t>
      </w:r>
      <w:r w:rsidR="2F77DD46" w:rsidRPr="7495EB02">
        <w:rPr>
          <w:rFonts w:ascii="Georgia" w:eastAsia="Georgia" w:hAnsi="Georgia" w:cs="Georgia"/>
          <w:sz w:val="22"/>
          <w:szCs w:val="22"/>
        </w:rPr>
        <w:t>that consumers have come to expect</w:t>
      </w:r>
      <w:r w:rsidR="154D1CDA" w:rsidRPr="7495EB02">
        <w:rPr>
          <w:rFonts w:ascii="Georgia" w:eastAsia="Georgia" w:hAnsi="Georgia" w:cs="Georgia"/>
          <w:sz w:val="22"/>
          <w:szCs w:val="22"/>
        </w:rPr>
        <w:t>.</w:t>
      </w:r>
      <w:r w:rsidR="00037AB3" w:rsidRPr="7495EB02">
        <w:rPr>
          <w:rFonts w:ascii="Georgia" w:eastAsia="Georgia" w:hAnsi="Georgia" w:cs="Georgia"/>
          <w:sz w:val="22"/>
          <w:szCs w:val="22"/>
        </w:rPr>
        <w:t>” s</w:t>
      </w:r>
      <w:r w:rsidR="00037AB3" w:rsidRPr="7495EB02">
        <w:rPr>
          <w:rStyle w:val="normaltextrun"/>
          <w:rFonts w:ascii="Georgia" w:eastAsia="Georgia" w:hAnsi="Georgia" w:cs="Georgia"/>
          <w:sz w:val="22"/>
          <w:szCs w:val="22"/>
        </w:rPr>
        <w:t xml:space="preserve">aid </w:t>
      </w:r>
      <w:r w:rsidR="00037AB3" w:rsidRPr="7495EB02">
        <w:rPr>
          <w:rFonts w:ascii="Georgia" w:eastAsia="Georgia" w:hAnsi="Georgia" w:cs="Georgia"/>
          <w:sz w:val="22"/>
          <w:szCs w:val="22"/>
        </w:rPr>
        <w:t>Chris Appie, president, Compliance Systems</w:t>
      </w:r>
      <w:r w:rsidR="00037AB3" w:rsidRPr="7495EB02">
        <w:rPr>
          <w:rStyle w:val="normaltextrun"/>
          <w:rFonts w:ascii="Georgia" w:eastAsia="Georgia" w:hAnsi="Georgia" w:cs="Georgia"/>
          <w:sz w:val="22"/>
          <w:szCs w:val="22"/>
        </w:rPr>
        <w:t>.</w:t>
      </w:r>
    </w:p>
    <w:p w14:paraId="205F7371" w14:textId="70E72A45" w:rsidR="7495EB02" w:rsidRDefault="7495EB02" w:rsidP="7495EB02">
      <w:pPr>
        <w:pStyle w:val="paragraph"/>
        <w:spacing w:before="0" w:beforeAutospacing="0" w:after="0" w:afterAutospacing="0"/>
        <w:rPr>
          <w:rStyle w:val="normaltextrun"/>
        </w:rPr>
      </w:pPr>
    </w:p>
    <w:p w14:paraId="63A6B95D" w14:textId="77777777" w:rsidR="00D300F1" w:rsidRPr="005638A9" w:rsidRDefault="00D300F1" w:rsidP="005638A9">
      <w:pPr>
        <w:shd w:val="clear" w:color="auto" w:fill="FEFEFE"/>
        <w:spacing w:after="0" w:line="240" w:lineRule="auto"/>
        <w:rPr>
          <w:rFonts w:ascii="Georgia" w:hAnsi="Georgia" w:cstheme="minorHAnsi"/>
        </w:rPr>
      </w:pPr>
      <w:r w:rsidRPr="005638A9">
        <w:rPr>
          <w:rFonts w:ascii="Georgia" w:hAnsi="Georgia" w:cstheme="minorHAnsi"/>
          <w:b/>
          <w:bCs/>
        </w:rPr>
        <w:t>About Compliance Systems</w:t>
      </w:r>
      <w:r w:rsidRPr="005638A9">
        <w:rPr>
          <w:rFonts w:ascii="Georgia" w:hAnsi="Georgia" w:cstheme="minorHAnsi"/>
        </w:rPr>
        <w:t xml:space="preserve"> </w:t>
      </w:r>
    </w:p>
    <w:p w14:paraId="055CDDDF" w14:textId="3D818C5F" w:rsidR="00D300F1" w:rsidRPr="002220E8" w:rsidRDefault="00D300F1" w:rsidP="002220E8">
      <w:pPr>
        <w:shd w:val="clear" w:color="auto" w:fill="FEFEFE"/>
        <w:spacing w:after="0" w:line="240" w:lineRule="auto"/>
        <w:jc w:val="both"/>
        <w:rPr>
          <w:rFonts w:ascii="Georgia" w:hAnsi="Georgia" w:cstheme="minorHAnsi"/>
        </w:rPr>
      </w:pPr>
      <w:r w:rsidRPr="005638A9">
        <w:rPr>
          <w:rFonts w:ascii="Georgia" w:hAnsi="Georgia" w:cstheme="minorHAnsi"/>
        </w:rPr>
        <w:t>Compliance Systems is the financial industry’s leading provider of digital and dynamic compliance content. Its technology effectively enables deposit, IRA, and loan transactions with configurable content that supports business flexibility and operational efficiency. With more than 28 years’ experience with financial documentation, Compliance Systems supports more than 1,</w:t>
      </w:r>
      <w:r w:rsidR="00804F5D" w:rsidRPr="005638A9">
        <w:rPr>
          <w:rFonts w:ascii="Georgia" w:hAnsi="Georgia" w:cstheme="minorHAnsi"/>
        </w:rPr>
        <w:t>5</w:t>
      </w:r>
      <w:r w:rsidR="00804F5D">
        <w:rPr>
          <w:rFonts w:ascii="Georgia" w:hAnsi="Georgia" w:cstheme="minorHAnsi"/>
        </w:rPr>
        <w:t>00</w:t>
      </w:r>
      <w:r w:rsidR="00804F5D" w:rsidRPr="005638A9">
        <w:rPr>
          <w:rFonts w:ascii="Georgia" w:hAnsi="Georgia" w:cstheme="minorHAnsi"/>
        </w:rPr>
        <w:t xml:space="preserve"> </w:t>
      </w:r>
      <w:r w:rsidRPr="005638A9">
        <w:rPr>
          <w:rFonts w:ascii="Georgia" w:hAnsi="Georgia" w:cstheme="minorHAnsi"/>
        </w:rPr>
        <w:t>banks and credit unions. For more information, please visit </w:t>
      </w:r>
      <w:hyperlink r:id="rId9" w:history="1">
        <w:r w:rsidRPr="005638A9">
          <w:rPr>
            <w:rStyle w:val="Hyperlink"/>
            <w:rFonts w:ascii="Georgia" w:hAnsi="Georgia"/>
          </w:rPr>
          <w:t>www.compliancesystems.com</w:t>
        </w:r>
      </w:hyperlink>
      <w:r w:rsidRPr="005638A9">
        <w:rPr>
          <w:rFonts w:ascii="Georgia" w:hAnsi="Georgia"/>
        </w:rPr>
        <w:t xml:space="preserve">. </w:t>
      </w:r>
      <w:r w:rsidRPr="005638A9">
        <w:rPr>
          <w:rFonts w:ascii="Georgia" w:hAnsi="Georgia" w:cstheme="minorHAnsi"/>
        </w:rPr>
        <w:t xml:space="preserve">  </w:t>
      </w:r>
    </w:p>
    <w:sectPr w:rsidR="00D300F1" w:rsidRPr="00222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C26AB"/>
    <w:multiLevelType w:val="hybridMultilevel"/>
    <w:tmpl w:val="896C5B3A"/>
    <w:lvl w:ilvl="0" w:tplc="F2E840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F53E7"/>
    <w:multiLevelType w:val="hybridMultilevel"/>
    <w:tmpl w:val="25F20E8E"/>
    <w:lvl w:ilvl="0" w:tplc="7A14AFA0">
      <w:numFmt w:val="bullet"/>
      <w:lvlText w:val="-"/>
      <w:lvlJc w:val="left"/>
      <w:pPr>
        <w:ind w:left="720" w:hanging="360"/>
      </w:pPr>
      <w:rPr>
        <w:rFonts w:ascii="Helvetica Neue" w:eastAsia="Calibri" w:hAnsi="Helvetica Neue"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F1"/>
    <w:rsid w:val="00037AB3"/>
    <w:rsid w:val="000529C8"/>
    <w:rsid w:val="00095C78"/>
    <w:rsid w:val="00097333"/>
    <w:rsid w:val="000A1163"/>
    <w:rsid w:val="000E0665"/>
    <w:rsid w:val="00111D03"/>
    <w:rsid w:val="00117BCB"/>
    <w:rsid w:val="001244B0"/>
    <w:rsid w:val="001613BC"/>
    <w:rsid w:val="0016203B"/>
    <w:rsid w:val="001833A4"/>
    <w:rsid w:val="00184E54"/>
    <w:rsid w:val="001A0561"/>
    <w:rsid w:val="001B116F"/>
    <w:rsid w:val="001D327C"/>
    <w:rsid w:val="001D4077"/>
    <w:rsid w:val="00220B4B"/>
    <w:rsid w:val="002220E8"/>
    <w:rsid w:val="00244BA9"/>
    <w:rsid w:val="00247D66"/>
    <w:rsid w:val="00257DC5"/>
    <w:rsid w:val="0028021A"/>
    <w:rsid w:val="00287818"/>
    <w:rsid w:val="00290D25"/>
    <w:rsid w:val="00290F8C"/>
    <w:rsid w:val="002E58E3"/>
    <w:rsid w:val="002F6994"/>
    <w:rsid w:val="00303CD4"/>
    <w:rsid w:val="00331714"/>
    <w:rsid w:val="00341A87"/>
    <w:rsid w:val="00366614"/>
    <w:rsid w:val="00380A9D"/>
    <w:rsid w:val="00386749"/>
    <w:rsid w:val="00396153"/>
    <w:rsid w:val="003966EF"/>
    <w:rsid w:val="003C5160"/>
    <w:rsid w:val="003E5437"/>
    <w:rsid w:val="00401BEC"/>
    <w:rsid w:val="004022C5"/>
    <w:rsid w:val="00402F79"/>
    <w:rsid w:val="004801E0"/>
    <w:rsid w:val="00485FA9"/>
    <w:rsid w:val="004C0E37"/>
    <w:rsid w:val="004C55B2"/>
    <w:rsid w:val="005001CD"/>
    <w:rsid w:val="00500B77"/>
    <w:rsid w:val="00500BB8"/>
    <w:rsid w:val="00502BD2"/>
    <w:rsid w:val="005058F0"/>
    <w:rsid w:val="00543E8C"/>
    <w:rsid w:val="005638A9"/>
    <w:rsid w:val="00577129"/>
    <w:rsid w:val="0058639E"/>
    <w:rsid w:val="005872EB"/>
    <w:rsid w:val="00596D5F"/>
    <w:rsid w:val="005A7B0D"/>
    <w:rsid w:val="005B3C35"/>
    <w:rsid w:val="005B4A47"/>
    <w:rsid w:val="005C0A5C"/>
    <w:rsid w:val="005C309C"/>
    <w:rsid w:val="005D0CE0"/>
    <w:rsid w:val="005D5C2E"/>
    <w:rsid w:val="005F2939"/>
    <w:rsid w:val="005F6A60"/>
    <w:rsid w:val="0061568E"/>
    <w:rsid w:val="00627604"/>
    <w:rsid w:val="00647A64"/>
    <w:rsid w:val="006802D5"/>
    <w:rsid w:val="006951E8"/>
    <w:rsid w:val="00697038"/>
    <w:rsid w:val="00726E94"/>
    <w:rsid w:val="00770F33"/>
    <w:rsid w:val="007A0030"/>
    <w:rsid w:val="007A6351"/>
    <w:rsid w:val="007C0111"/>
    <w:rsid w:val="007C0C03"/>
    <w:rsid w:val="007C56F9"/>
    <w:rsid w:val="007D4804"/>
    <w:rsid w:val="007F0D79"/>
    <w:rsid w:val="00804F5D"/>
    <w:rsid w:val="00833920"/>
    <w:rsid w:val="00846A94"/>
    <w:rsid w:val="00863860"/>
    <w:rsid w:val="00867206"/>
    <w:rsid w:val="008A02A0"/>
    <w:rsid w:val="008B0229"/>
    <w:rsid w:val="008C2746"/>
    <w:rsid w:val="008D5F54"/>
    <w:rsid w:val="008F3180"/>
    <w:rsid w:val="008F6EA6"/>
    <w:rsid w:val="009167F4"/>
    <w:rsid w:val="00923E15"/>
    <w:rsid w:val="00946ABF"/>
    <w:rsid w:val="009706FA"/>
    <w:rsid w:val="00980618"/>
    <w:rsid w:val="00983DCD"/>
    <w:rsid w:val="009971D7"/>
    <w:rsid w:val="009B580F"/>
    <w:rsid w:val="009F4A45"/>
    <w:rsid w:val="009F68E9"/>
    <w:rsid w:val="00A0011A"/>
    <w:rsid w:val="00A12AA4"/>
    <w:rsid w:val="00A22EF2"/>
    <w:rsid w:val="00A27493"/>
    <w:rsid w:val="00A763A4"/>
    <w:rsid w:val="00AA4105"/>
    <w:rsid w:val="00AB1672"/>
    <w:rsid w:val="00AB1F3B"/>
    <w:rsid w:val="00AB67FF"/>
    <w:rsid w:val="00B016C3"/>
    <w:rsid w:val="00B0367C"/>
    <w:rsid w:val="00B04AEE"/>
    <w:rsid w:val="00B05B0E"/>
    <w:rsid w:val="00B276AB"/>
    <w:rsid w:val="00B51FBD"/>
    <w:rsid w:val="00B53653"/>
    <w:rsid w:val="00B93357"/>
    <w:rsid w:val="00B93407"/>
    <w:rsid w:val="00BB1C62"/>
    <w:rsid w:val="00BD2855"/>
    <w:rsid w:val="00BD54C0"/>
    <w:rsid w:val="00BE233A"/>
    <w:rsid w:val="00BE4000"/>
    <w:rsid w:val="00C13EF6"/>
    <w:rsid w:val="00C300F7"/>
    <w:rsid w:val="00C53E0B"/>
    <w:rsid w:val="00C57132"/>
    <w:rsid w:val="00C72926"/>
    <w:rsid w:val="00C778B5"/>
    <w:rsid w:val="00C94EFC"/>
    <w:rsid w:val="00CA5561"/>
    <w:rsid w:val="00D05704"/>
    <w:rsid w:val="00D203B8"/>
    <w:rsid w:val="00D300F1"/>
    <w:rsid w:val="00D45D23"/>
    <w:rsid w:val="00D47E1E"/>
    <w:rsid w:val="00D50A15"/>
    <w:rsid w:val="00D54FF8"/>
    <w:rsid w:val="00D615BC"/>
    <w:rsid w:val="00D63411"/>
    <w:rsid w:val="00D65C06"/>
    <w:rsid w:val="00D65D45"/>
    <w:rsid w:val="00E02A12"/>
    <w:rsid w:val="00E23C3C"/>
    <w:rsid w:val="00E7040E"/>
    <w:rsid w:val="00EB2527"/>
    <w:rsid w:val="00EC5244"/>
    <w:rsid w:val="00ED1C6F"/>
    <w:rsid w:val="00EE1863"/>
    <w:rsid w:val="00EF3F4C"/>
    <w:rsid w:val="00F13DDA"/>
    <w:rsid w:val="00F20E55"/>
    <w:rsid w:val="00F279D8"/>
    <w:rsid w:val="00F35544"/>
    <w:rsid w:val="00F90431"/>
    <w:rsid w:val="00FC63AE"/>
    <w:rsid w:val="00FF755C"/>
    <w:rsid w:val="012B2777"/>
    <w:rsid w:val="02144E7F"/>
    <w:rsid w:val="042D28AD"/>
    <w:rsid w:val="05AFD0B1"/>
    <w:rsid w:val="05BDB6A1"/>
    <w:rsid w:val="089C8637"/>
    <w:rsid w:val="08E19564"/>
    <w:rsid w:val="095FA354"/>
    <w:rsid w:val="0A2FE69A"/>
    <w:rsid w:val="0A6CE9EF"/>
    <w:rsid w:val="0C1BFD23"/>
    <w:rsid w:val="0C1F1235"/>
    <w:rsid w:val="0C2E3F27"/>
    <w:rsid w:val="0CABC29A"/>
    <w:rsid w:val="0D77C74A"/>
    <w:rsid w:val="0DE340DE"/>
    <w:rsid w:val="0DECB0E5"/>
    <w:rsid w:val="0ED232C0"/>
    <w:rsid w:val="0EE474C4"/>
    <w:rsid w:val="0F138D08"/>
    <w:rsid w:val="10AF5D69"/>
    <w:rsid w:val="11745C72"/>
    <w:rsid w:val="12C836EF"/>
    <w:rsid w:val="134CB29B"/>
    <w:rsid w:val="138FF219"/>
    <w:rsid w:val="1449D742"/>
    <w:rsid w:val="14D2FBD1"/>
    <w:rsid w:val="154D1CDA"/>
    <w:rsid w:val="161688ED"/>
    <w:rsid w:val="183D5C8C"/>
    <w:rsid w:val="1AA6AFF9"/>
    <w:rsid w:val="1BC7820C"/>
    <w:rsid w:val="1BD53980"/>
    <w:rsid w:val="1D9B75F1"/>
    <w:rsid w:val="1F38515B"/>
    <w:rsid w:val="1FA39ACC"/>
    <w:rsid w:val="206B1197"/>
    <w:rsid w:val="211CEEDF"/>
    <w:rsid w:val="212961FB"/>
    <w:rsid w:val="2217754B"/>
    <w:rsid w:val="226FF21D"/>
    <w:rsid w:val="22B1C1DE"/>
    <w:rsid w:val="23114C88"/>
    <w:rsid w:val="23490785"/>
    <w:rsid w:val="24DD496C"/>
    <w:rsid w:val="258CBAD2"/>
    <w:rsid w:val="26D4A10D"/>
    <w:rsid w:val="2730130C"/>
    <w:rsid w:val="27436340"/>
    <w:rsid w:val="27C4E611"/>
    <w:rsid w:val="292B6BC7"/>
    <w:rsid w:val="2B3BF1DF"/>
    <w:rsid w:val="2B6F1F14"/>
    <w:rsid w:val="2BDA62FC"/>
    <w:rsid w:val="2C455868"/>
    <w:rsid w:val="2D095CF7"/>
    <w:rsid w:val="2D93A99E"/>
    <w:rsid w:val="2DA74A53"/>
    <w:rsid w:val="2F0A69D5"/>
    <w:rsid w:val="2F77DD46"/>
    <w:rsid w:val="309222F2"/>
    <w:rsid w:val="30BFD843"/>
    <w:rsid w:val="33974903"/>
    <w:rsid w:val="35534614"/>
    <w:rsid w:val="359DDB49"/>
    <w:rsid w:val="35F37597"/>
    <w:rsid w:val="36643C13"/>
    <w:rsid w:val="378F45F8"/>
    <w:rsid w:val="3879A4C8"/>
    <w:rsid w:val="38DEBFBF"/>
    <w:rsid w:val="38E921B8"/>
    <w:rsid w:val="38FF1FFD"/>
    <w:rsid w:val="39152896"/>
    <w:rsid w:val="39697644"/>
    <w:rsid w:val="3987D023"/>
    <w:rsid w:val="39EDA866"/>
    <w:rsid w:val="3A7A9020"/>
    <w:rsid w:val="3AC6E6BA"/>
    <w:rsid w:val="3DAD434C"/>
    <w:rsid w:val="3E005ADA"/>
    <w:rsid w:val="3E024B79"/>
    <w:rsid w:val="3E29ACD3"/>
    <w:rsid w:val="3E88C42E"/>
    <w:rsid w:val="3E8F011F"/>
    <w:rsid w:val="3F6F19D9"/>
    <w:rsid w:val="412E1D4B"/>
    <w:rsid w:val="4166F257"/>
    <w:rsid w:val="41BB6C20"/>
    <w:rsid w:val="43001C51"/>
    <w:rsid w:val="433AD5A9"/>
    <w:rsid w:val="436F694D"/>
    <w:rsid w:val="439C188E"/>
    <w:rsid w:val="4447086C"/>
    <w:rsid w:val="451A38E0"/>
    <w:rsid w:val="45B61617"/>
    <w:rsid w:val="46B749FD"/>
    <w:rsid w:val="46EF7F97"/>
    <w:rsid w:val="46F4156C"/>
    <w:rsid w:val="4AE41E61"/>
    <w:rsid w:val="4B620ACC"/>
    <w:rsid w:val="4C7A2B7C"/>
    <w:rsid w:val="4ED2E218"/>
    <w:rsid w:val="4F0B17B2"/>
    <w:rsid w:val="4F5EAA97"/>
    <w:rsid w:val="4F62CEDF"/>
    <w:rsid w:val="50357BEF"/>
    <w:rsid w:val="516C64D1"/>
    <w:rsid w:val="51D14C50"/>
    <w:rsid w:val="51F91536"/>
    <w:rsid w:val="520C60D4"/>
    <w:rsid w:val="528EBE39"/>
    <w:rsid w:val="52CBC246"/>
    <w:rsid w:val="52DC7A6F"/>
    <w:rsid w:val="52F009EF"/>
    <w:rsid w:val="52F0E07B"/>
    <w:rsid w:val="530D9207"/>
    <w:rsid w:val="55EE0829"/>
    <w:rsid w:val="564532C9"/>
    <w:rsid w:val="56A4BD73"/>
    <w:rsid w:val="58ED88D8"/>
    <w:rsid w:val="5926A1C5"/>
    <w:rsid w:val="5AABC8D2"/>
    <w:rsid w:val="5AD2082F"/>
    <w:rsid w:val="5B1894FF"/>
    <w:rsid w:val="5BC3420B"/>
    <w:rsid w:val="5DD83A1F"/>
    <w:rsid w:val="5E117853"/>
    <w:rsid w:val="613B0A65"/>
    <w:rsid w:val="61F610A3"/>
    <w:rsid w:val="632BA357"/>
    <w:rsid w:val="633F13D5"/>
    <w:rsid w:val="64697CA5"/>
    <w:rsid w:val="652418D7"/>
    <w:rsid w:val="66634419"/>
    <w:rsid w:val="67186911"/>
    <w:rsid w:val="675185C2"/>
    <w:rsid w:val="6837C7C5"/>
    <w:rsid w:val="69B0EAD4"/>
    <w:rsid w:val="6A8A51B0"/>
    <w:rsid w:val="6D3F237D"/>
    <w:rsid w:val="6E36E75C"/>
    <w:rsid w:val="6EEAD243"/>
    <w:rsid w:val="6FEBA12D"/>
    <w:rsid w:val="6FF0FE02"/>
    <w:rsid w:val="70ED1CF9"/>
    <w:rsid w:val="717B40CD"/>
    <w:rsid w:val="721AF311"/>
    <w:rsid w:val="72653567"/>
    <w:rsid w:val="747BEC61"/>
    <w:rsid w:val="7490F076"/>
    <w:rsid w:val="7495EB02"/>
    <w:rsid w:val="74A7E009"/>
    <w:rsid w:val="75D156DC"/>
    <w:rsid w:val="76CF813B"/>
    <w:rsid w:val="77123649"/>
    <w:rsid w:val="77760878"/>
    <w:rsid w:val="7AEB2DE5"/>
    <w:rsid w:val="7C2216C7"/>
    <w:rsid w:val="7E85C786"/>
    <w:rsid w:val="7F7284DC"/>
    <w:rsid w:val="7FB1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311E"/>
  <w15:chartTrackingRefBased/>
  <w15:docId w15:val="{03D78782-2B30-4394-BB00-46515941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00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300F1"/>
  </w:style>
  <w:style w:type="character" w:customStyle="1" w:styleId="normaltextrun">
    <w:name w:val="normaltextrun"/>
    <w:basedOn w:val="DefaultParagraphFont"/>
    <w:rsid w:val="00D300F1"/>
  </w:style>
  <w:style w:type="character" w:styleId="Hyperlink">
    <w:name w:val="Hyperlink"/>
    <w:basedOn w:val="DefaultParagraphFont"/>
    <w:uiPriority w:val="99"/>
    <w:unhideWhenUsed/>
    <w:rsid w:val="00D300F1"/>
    <w:rPr>
      <w:color w:val="0563C1" w:themeColor="hyperlink"/>
      <w:u w:val="single"/>
    </w:rPr>
  </w:style>
  <w:style w:type="paragraph" w:styleId="ListParagraph">
    <w:name w:val="List Paragraph"/>
    <w:basedOn w:val="Normal"/>
    <w:uiPriority w:val="34"/>
    <w:qFormat/>
    <w:rsid w:val="00BE233A"/>
    <w:pPr>
      <w:ind w:left="720"/>
      <w:contextualSpacing/>
    </w:pPr>
  </w:style>
  <w:style w:type="paragraph" w:customStyle="1" w:styleId="p1">
    <w:name w:val="p1"/>
    <w:basedOn w:val="Normal"/>
    <w:rsid w:val="008F3180"/>
    <w:pPr>
      <w:spacing w:after="0" w:line="240" w:lineRule="auto"/>
    </w:pPr>
    <w:rPr>
      <w:rFonts w:ascii="Calibri" w:hAnsi="Calibri" w:cs="Calibri"/>
    </w:rPr>
  </w:style>
  <w:style w:type="paragraph" w:customStyle="1" w:styleId="p2">
    <w:name w:val="p2"/>
    <w:basedOn w:val="Normal"/>
    <w:rsid w:val="008F3180"/>
    <w:pPr>
      <w:spacing w:after="0" w:line="240" w:lineRule="auto"/>
    </w:pPr>
    <w:rPr>
      <w:rFonts w:ascii="Calibri" w:hAnsi="Calibri" w:cs="Calibri"/>
    </w:rPr>
  </w:style>
  <w:style w:type="character" w:customStyle="1" w:styleId="apple-converted-space">
    <w:name w:val="apple-converted-space"/>
    <w:basedOn w:val="DefaultParagraphFont"/>
    <w:rsid w:val="008F3180"/>
  </w:style>
  <w:style w:type="character" w:styleId="UnresolvedMention">
    <w:name w:val="Unresolved Mention"/>
    <w:basedOn w:val="DefaultParagraphFont"/>
    <w:uiPriority w:val="99"/>
    <w:semiHidden/>
    <w:unhideWhenUsed/>
    <w:rsid w:val="00846A94"/>
    <w:rPr>
      <w:color w:val="605E5C"/>
      <w:shd w:val="clear" w:color="auto" w:fill="E1DFDD"/>
    </w:rPr>
  </w:style>
  <w:style w:type="character" w:styleId="CommentReference">
    <w:name w:val="annotation reference"/>
    <w:basedOn w:val="DefaultParagraphFont"/>
    <w:uiPriority w:val="99"/>
    <w:semiHidden/>
    <w:unhideWhenUsed/>
    <w:rsid w:val="009B580F"/>
    <w:rPr>
      <w:sz w:val="16"/>
      <w:szCs w:val="16"/>
    </w:rPr>
  </w:style>
  <w:style w:type="paragraph" w:styleId="CommentText">
    <w:name w:val="annotation text"/>
    <w:basedOn w:val="Normal"/>
    <w:link w:val="CommentTextChar"/>
    <w:uiPriority w:val="99"/>
    <w:semiHidden/>
    <w:unhideWhenUsed/>
    <w:rsid w:val="009B580F"/>
    <w:pPr>
      <w:spacing w:line="240" w:lineRule="auto"/>
    </w:pPr>
    <w:rPr>
      <w:sz w:val="20"/>
      <w:szCs w:val="20"/>
    </w:rPr>
  </w:style>
  <w:style w:type="character" w:customStyle="1" w:styleId="CommentTextChar">
    <w:name w:val="Comment Text Char"/>
    <w:basedOn w:val="DefaultParagraphFont"/>
    <w:link w:val="CommentText"/>
    <w:uiPriority w:val="99"/>
    <w:semiHidden/>
    <w:rsid w:val="009B580F"/>
    <w:rPr>
      <w:sz w:val="20"/>
      <w:szCs w:val="20"/>
    </w:rPr>
  </w:style>
  <w:style w:type="paragraph" w:styleId="CommentSubject">
    <w:name w:val="annotation subject"/>
    <w:basedOn w:val="CommentText"/>
    <w:next w:val="CommentText"/>
    <w:link w:val="CommentSubjectChar"/>
    <w:uiPriority w:val="99"/>
    <w:semiHidden/>
    <w:unhideWhenUsed/>
    <w:rsid w:val="009B580F"/>
    <w:rPr>
      <w:b/>
      <w:bCs/>
    </w:rPr>
  </w:style>
  <w:style w:type="character" w:customStyle="1" w:styleId="CommentSubjectChar">
    <w:name w:val="Comment Subject Char"/>
    <w:basedOn w:val="CommentTextChar"/>
    <w:link w:val="CommentSubject"/>
    <w:uiPriority w:val="99"/>
    <w:semiHidden/>
    <w:rsid w:val="009B580F"/>
    <w:rPr>
      <w:b/>
      <w:bCs/>
      <w:sz w:val="20"/>
      <w:szCs w:val="20"/>
    </w:rPr>
  </w:style>
  <w:style w:type="character" w:styleId="FollowedHyperlink">
    <w:name w:val="FollowedHyperlink"/>
    <w:basedOn w:val="DefaultParagraphFont"/>
    <w:uiPriority w:val="99"/>
    <w:semiHidden/>
    <w:unhideWhenUsed/>
    <w:rsid w:val="00A12A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075">
      <w:bodyDiv w:val="1"/>
      <w:marLeft w:val="0"/>
      <w:marRight w:val="0"/>
      <w:marTop w:val="0"/>
      <w:marBottom w:val="0"/>
      <w:divBdr>
        <w:top w:val="none" w:sz="0" w:space="0" w:color="auto"/>
        <w:left w:val="none" w:sz="0" w:space="0" w:color="auto"/>
        <w:bottom w:val="none" w:sz="0" w:space="0" w:color="auto"/>
        <w:right w:val="none" w:sz="0" w:space="0" w:color="auto"/>
      </w:divBdr>
    </w:div>
    <w:div w:id="927034206">
      <w:bodyDiv w:val="1"/>
      <w:marLeft w:val="0"/>
      <w:marRight w:val="0"/>
      <w:marTop w:val="0"/>
      <w:marBottom w:val="0"/>
      <w:divBdr>
        <w:top w:val="none" w:sz="0" w:space="0" w:color="auto"/>
        <w:left w:val="none" w:sz="0" w:space="0" w:color="auto"/>
        <w:bottom w:val="none" w:sz="0" w:space="0" w:color="auto"/>
        <w:right w:val="none" w:sz="0" w:space="0" w:color="auto"/>
      </w:divBdr>
    </w:div>
    <w:div w:id="1030030573">
      <w:bodyDiv w:val="1"/>
      <w:marLeft w:val="0"/>
      <w:marRight w:val="0"/>
      <w:marTop w:val="0"/>
      <w:marBottom w:val="0"/>
      <w:divBdr>
        <w:top w:val="none" w:sz="0" w:space="0" w:color="auto"/>
        <w:left w:val="none" w:sz="0" w:space="0" w:color="auto"/>
        <w:bottom w:val="none" w:sz="0" w:space="0" w:color="auto"/>
        <w:right w:val="none" w:sz="0" w:space="0" w:color="auto"/>
      </w:divBdr>
    </w:div>
    <w:div w:id="139565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52902542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mpliance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3" ma:contentTypeDescription="Create a new document." ma:contentTypeScope="" ma:versionID="b4a6a011baaf8c918550207cf34adc2d">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63271155ae2ec2743d3c69d5560acf3b"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FDAA9-9C51-402C-ADC0-077166546B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49B99-D610-4974-82B1-25A983853DE1}">
  <ds:schemaRefs>
    <ds:schemaRef ds:uri="http://schemas.microsoft.com/sharepoint/v3/contenttype/forms"/>
  </ds:schemaRefs>
</ds:datastoreItem>
</file>

<file path=customXml/itemProps3.xml><?xml version="1.0" encoding="utf-8"?>
<ds:datastoreItem xmlns:ds="http://schemas.openxmlformats.org/officeDocument/2006/customXml" ds:itemID="{1DEC1ED5-293E-4FEE-B798-39EF7290D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616</Words>
  <Characters>3680</Characters>
  <Application>Microsoft Office Word</Application>
  <DocSecurity>0</DocSecurity>
  <Lines>44</Lines>
  <Paragraphs>10</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Wheeler</dc:creator>
  <cp:keywords/>
  <dc:description/>
  <cp:lastModifiedBy>Samantha Wheeler</cp:lastModifiedBy>
  <cp:revision>4</cp:revision>
  <dcterms:created xsi:type="dcterms:W3CDTF">2021-10-12T16:48:00Z</dcterms:created>
  <dcterms:modified xsi:type="dcterms:W3CDTF">2021-10-12T20:13:00Z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