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572" w14:textId="72931383" w:rsidR="00AF3C58" w:rsidRDefault="00AF3C58" w:rsidP="00417B6C">
      <w:pPr>
        <w:pStyle w:val="Heading4"/>
        <w:rPr>
          <w:rFonts w:ascii="Verdana" w:hAnsi="Verdana"/>
          <w:color w:val="000000" w:themeColor="text1"/>
          <w:sz w:val="21"/>
        </w:rPr>
      </w:pPr>
      <w:r>
        <w:rPr>
          <w:rFonts w:ascii="Verdana" w:eastAsia="Calibri" w:hAnsi="Verdana" w:cs="Calibri"/>
          <w:iCs/>
          <w:color w:val="000000" w:themeColor="text1"/>
          <w:sz w:val="36"/>
          <w:szCs w:val="36"/>
        </w:rPr>
        <w:t>Trust for Credit Unions</w:t>
      </w:r>
      <w:r w:rsidR="00DA1E2C">
        <w:rPr>
          <w:rFonts w:ascii="Verdana" w:eastAsia="Calibri" w:hAnsi="Verdana" w:cs="Calibri"/>
          <w:iCs/>
          <w:color w:val="000000" w:themeColor="text1"/>
          <w:sz w:val="36"/>
          <w:szCs w:val="36"/>
        </w:rPr>
        <w:t xml:space="preserve"> </w:t>
      </w:r>
      <w:r w:rsidR="00E440D7">
        <w:rPr>
          <w:rFonts w:ascii="Verdana" w:eastAsia="Calibri" w:hAnsi="Verdana" w:cs="Calibri"/>
          <w:iCs/>
          <w:color w:val="000000" w:themeColor="text1"/>
          <w:sz w:val="36"/>
          <w:szCs w:val="36"/>
        </w:rPr>
        <w:t>Re</w:t>
      </w:r>
      <w:r w:rsidR="001160B0">
        <w:rPr>
          <w:rFonts w:ascii="Verdana" w:eastAsia="Calibri" w:hAnsi="Verdana" w:cs="Calibri"/>
          <w:iCs/>
          <w:color w:val="000000" w:themeColor="text1"/>
          <w:sz w:val="36"/>
          <w:szCs w:val="36"/>
        </w:rPr>
        <w:t xml:space="preserve">-Elects </w:t>
      </w:r>
      <w:r w:rsidR="00A730BE">
        <w:rPr>
          <w:rFonts w:ascii="Verdana" w:eastAsia="Calibri" w:hAnsi="Verdana" w:cs="Calibri"/>
          <w:iCs/>
          <w:color w:val="000000" w:themeColor="text1"/>
          <w:sz w:val="36"/>
          <w:szCs w:val="36"/>
        </w:rPr>
        <w:t>Officers</w:t>
      </w:r>
      <w:r w:rsidR="00A31326">
        <w:rPr>
          <w:rFonts w:ascii="Verdana" w:eastAsia="Calibri" w:hAnsi="Verdana" w:cs="Calibri"/>
          <w:iCs/>
          <w:color w:val="000000" w:themeColor="text1"/>
          <w:sz w:val="36"/>
          <w:szCs w:val="36"/>
        </w:rPr>
        <w:t>, Celebrates All-Time Records Achieved</w:t>
      </w:r>
    </w:p>
    <w:p w14:paraId="6EEDEEA0" w14:textId="338A601B" w:rsidR="00B8720A" w:rsidRPr="00B8720A" w:rsidRDefault="00B8720A" w:rsidP="00417B6C">
      <w:pPr>
        <w:pStyle w:val="Heading4"/>
        <w:rPr>
          <w:rFonts w:ascii="Verdana" w:hAnsi="Verdana"/>
          <w:color w:val="000000" w:themeColor="text1"/>
          <w:sz w:val="21"/>
          <w:szCs w:val="21"/>
        </w:rPr>
      </w:pPr>
      <w:r w:rsidRPr="00B8720A">
        <w:rPr>
          <w:rFonts w:ascii="Verdana" w:hAnsi="Verdana"/>
          <w:color w:val="000000" w:themeColor="text1"/>
          <w:sz w:val="21"/>
          <w:szCs w:val="21"/>
        </w:rPr>
        <w:br/>
      </w:r>
      <w:r w:rsidRPr="00B8720A">
        <w:rPr>
          <w:rFonts w:ascii="Verdana" w:hAnsi="Verdana"/>
          <w:color w:val="000000" w:themeColor="text1"/>
          <w:sz w:val="21"/>
        </w:rPr>
        <w:t>For Immediate Release:</w:t>
      </w:r>
      <w:r w:rsidRPr="00B8720A">
        <w:rPr>
          <w:rFonts w:ascii="Verdana" w:hAnsi="Verdana"/>
          <w:color w:val="000000" w:themeColor="text1"/>
          <w:sz w:val="21"/>
          <w:szCs w:val="21"/>
        </w:rPr>
        <w:t xml:space="preserve">  </w:t>
      </w:r>
      <w:r w:rsidR="00B00A49">
        <w:rPr>
          <w:rFonts w:ascii="Verdana" w:hAnsi="Verdana"/>
          <w:color w:val="000000" w:themeColor="text1"/>
          <w:sz w:val="21"/>
          <w:szCs w:val="21"/>
        </w:rPr>
        <w:t>February 1</w:t>
      </w:r>
      <w:r w:rsidR="00A90C93">
        <w:rPr>
          <w:rFonts w:ascii="Verdana" w:hAnsi="Verdana"/>
          <w:color w:val="000000" w:themeColor="text1"/>
          <w:sz w:val="21"/>
          <w:szCs w:val="21"/>
        </w:rPr>
        <w:t>5</w:t>
      </w:r>
      <w:r w:rsidR="000C1C85">
        <w:rPr>
          <w:rFonts w:ascii="Verdana" w:hAnsi="Verdana"/>
          <w:color w:val="000000" w:themeColor="text1"/>
          <w:sz w:val="21"/>
          <w:szCs w:val="21"/>
        </w:rPr>
        <w:t>, 202</w:t>
      </w:r>
      <w:r w:rsidR="00DA1E2C">
        <w:rPr>
          <w:rFonts w:ascii="Verdana" w:hAnsi="Verdana"/>
          <w:color w:val="000000" w:themeColor="text1"/>
          <w:sz w:val="21"/>
          <w:szCs w:val="21"/>
        </w:rPr>
        <w:t>2</w:t>
      </w:r>
      <w:r w:rsidRPr="00B8720A">
        <w:rPr>
          <w:rFonts w:ascii="Verdana" w:hAnsi="Verdana"/>
          <w:color w:val="000000" w:themeColor="text1"/>
          <w:sz w:val="21"/>
          <w:szCs w:val="21"/>
        </w:rPr>
        <w:br/>
      </w:r>
      <w:r w:rsidRPr="00B8720A">
        <w:rPr>
          <w:rFonts w:ascii="Verdana" w:hAnsi="Verdana"/>
          <w:color w:val="000000" w:themeColor="text1"/>
          <w:sz w:val="21"/>
        </w:rPr>
        <w:t xml:space="preserve">Contact: </w:t>
      </w:r>
      <w:r w:rsidR="0099046F">
        <w:rPr>
          <w:rFonts w:ascii="Verdana" w:hAnsi="Verdana"/>
          <w:color w:val="000000" w:themeColor="text1"/>
          <w:sz w:val="21"/>
          <w:szCs w:val="21"/>
        </w:rPr>
        <w:t>Sharon Simpson</w:t>
      </w:r>
      <w:r w:rsidRPr="00B8720A">
        <w:rPr>
          <w:rFonts w:ascii="Verdana" w:hAnsi="Verdana"/>
          <w:color w:val="000000" w:themeColor="text1"/>
          <w:sz w:val="21"/>
          <w:szCs w:val="21"/>
        </w:rPr>
        <w:t xml:space="preserve">, (202) 223-3920 or </w:t>
      </w:r>
      <w:hyperlink r:id="rId6" w:history="1">
        <w:r w:rsidR="0099046F" w:rsidRPr="00337034">
          <w:rPr>
            <w:rStyle w:val="Hyperlink"/>
            <w:rFonts w:ascii="Verdana" w:hAnsi="Verdana"/>
            <w:sz w:val="21"/>
            <w:szCs w:val="21"/>
          </w:rPr>
          <w:t>ssimpson@callahan.com</w:t>
        </w:r>
      </w:hyperlink>
      <w:r w:rsidRPr="00B8720A">
        <w:rPr>
          <w:rFonts w:ascii="Verdana" w:hAnsi="Verdana"/>
          <w:color w:val="000000" w:themeColor="text1"/>
          <w:sz w:val="21"/>
          <w:szCs w:val="21"/>
        </w:rPr>
        <w:br/>
      </w:r>
    </w:p>
    <w:p w14:paraId="3828EB8E" w14:textId="20E717EA" w:rsidR="001942F5" w:rsidRDefault="00B8720A" w:rsidP="001942F5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  <w:r w:rsidRPr="00B8720A">
        <w:rPr>
          <w:rFonts w:eastAsia="Times New Roman" w:cs="Arial"/>
          <w:b/>
          <w:color w:val="000000" w:themeColor="text1"/>
          <w:sz w:val="21"/>
          <w:szCs w:val="21"/>
        </w:rPr>
        <w:t>Washington, D.C.</w:t>
      </w:r>
      <w:r w:rsidR="005A0EB6">
        <w:rPr>
          <w:rFonts w:eastAsia="Times New Roman" w:cs="Arial"/>
          <w:color w:val="000000" w:themeColor="text1"/>
          <w:sz w:val="21"/>
          <w:szCs w:val="21"/>
        </w:rPr>
        <w:t xml:space="preserve"> – </w:t>
      </w:r>
      <w:r w:rsidR="000141D8" w:rsidRPr="000141D8">
        <w:rPr>
          <w:rFonts w:eastAsia="Times New Roman" w:cs="Arial"/>
          <w:color w:val="000000" w:themeColor="text1"/>
          <w:sz w:val="21"/>
          <w:szCs w:val="21"/>
        </w:rPr>
        <w:t xml:space="preserve">The Board of Trustees for Trust for Credit Unions (TCU), the oldest and largest mutual fund family created for and by credit unions, </w:t>
      </w:r>
      <w:r w:rsidR="00341417">
        <w:rPr>
          <w:rFonts w:eastAsia="Times New Roman" w:cs="Arial"/>
          <w:color w:val="000000" w:themeColor="text1"/>
          <w:sz w:val="21"/>
          <w:szCs w:val="21"/>
        </w:rPr>
        <w:t>re-elected Jay Johnson</w:t>
      </w:r>
      <w:r w:rsidR="00B00A90">
        <w:rPr>
          <w:rFonts w:eastAsia="Times New Roman" w:cs="Arial"/>
          <w:color w:val="000000" w:themeColor="text1"/>
          <w:sz w:val="21"/>
          <w:szCs w:val="21"/>
        </w:rPr>
        <w:t xml:space="preserve"> as President &amp; Treasurer and Jon Jeffreys as Vice President &amp; Assistant Treasurer</w:t>
      </w:r>
      <w:r w:rsidR="000141D8" w:rsidRPr="000141D8">
        <w:rPr>
          <w:rFonts w:eastAsia="Times New Roman" w:cs="Arial"/>
          <w:color w:val="000000" w:themeColor="text1"/>
          <w:sz w:val="21"/>
          <w:szCs w:val="21"/>
        </w:rPr>
        <w:t xml:space="preserve"> during its </w:t>
      </w:r>
      <w:r w:rsidR="00B00A90">
        <w:rPr>
          <w:rFonts w:eastAsia="Times New Roman" w:cs="Arial"/>
          <w:color w:val="000000" w:themeColor="text1"/>
          <w:sz w:val="21"/>
          <w:szCs w:val="21"/>
        </w:rPr>
        <w:t xml:space="preserve">first </w:t>
      </w:r>
      <w:r w:rsidR="000141D8" w:rsidRPr="000141D8">
        <w:rPr>
          <w:rFonts w:eastAsia="Times New Roman" w:cs="Arial"/>
          <w:color w:val="000000" w:themeColor="text1"/>
          <w:sz w:val="21"/>
          <w:szCs w:val="21"/>
        </w:rPr>
        <w:t>quarterly meeting</w:t>
      </w:r>
      <w:r w:rsidR="00605961">
        <w:rPr>
          <w:rFonts w:eastAsia="Times New Roman" w:cs="Arial"/>
          <w:color w:val="000000" w:themeColor="text1"/>
          <w:sz w:val="21"/>
          <w:szCs w:val="21"/>
        </w:rPr>
        <w:t xml:space="preserve"> of 2022</w:t>
      </w:r>
      <w:r w:rsidR="000141D8" w:rsidRPr="000141D8">
        <w:rPr>
          <w:rFonts w:eastAsia="Times New Roman" w:cs="Arial"/>
          <w:color w:val="000000" w:themeColor="text1"/>
          <w:sz w:val="21"/>
          <w:szCs w:val="21"/>
        </w:rPr>
        <w:t>.</w:t>
      </w:r>
      <w:r w:rsidR="000141D8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0A56BD">
        <w:rPr>
          <w:rFonts w:eastAsia="Times New Roman" w:cs="Arial"/>
          <w:color w:val="000000" w:themeColor="text1"/>
          <w:sz w:val="21"/>
          <w:szCs w:val="21"/>
        </w:rPr>
        <w:t>They also recognized several all-time records the funds achieved in 2021</w:t>
      </w:r>
      <w:r w:rsidR="00C853D2">
        <w:rPr>
          <w:rFonts w:eastAsia="Times New Roman" w:cs="Arial"/>
          <w:color w:val="000000" w:themeColor="text1"/>
          <w:sz w:val="21"/>
          <w:szCs w:val="21"/>
        </w:rPr>
        <w:t xml:space="preserve">, </w:t>
      </w:r>
      <w:r w:rsidR="00B732D5">
        <w:rPr>
          <w:rFonts w:eastAsia="Times New Roman" w:cs="Arial"/>
          <w:color w:val="000000" w:themeColor="text1"/>
          <w:sz w:val="21"/>
          <w:szCs w:val="21"/>
        </w:rPr>
        <w:t xml:space="preserve">including surpassing $5 billion in assets under management and </w:t>
      </w:r>
      <w:r w:rsidR="00DA297E">
        <w:rPr>
          <w:rFonts w:eastAsia="Times New Roman" w:cs="Arial"/>
          <w:color w:val="000000" w:themeColor="text1"/>
          <w:sz w:val="21"/>
          <w:szCs w:val="21"/>
        </w:rPr>
        <w:t xml:space="preserve">welcoming </w:t>
      </w:r>
      <w:r w:rsidR="004D766C">
        <w:rPr>
          <w:rFonts w:eastAsia="Times New Roman" w:cs="Arial"/>
          <w:color w:val="000000" w:themeColor="text1"/>
          <w:sz w:val="21"/>
          <w:szCs w:val="21"/>
        </w:rPr>
        <w:t>new credit union investors at an unprecedented rate.</w:t>
      </w:r>
      <w:r w:rsidR="00B00A49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F530AE" w:rsidRPr="00A90C93">
        <w:rPr>
          <w:rFonts w:eastAsia="Times New Roman" w:cs="Arial"/>
          <w:color w:val="000000" w:themeColor="text1"/>
          <w:sz w:val="21"/>
          <w:szCs w:val="21"/>
        </w:rPr>
        <w:t>In addition, TCU discussed new products they are developing for launch later this year.</w:t>
      </w:r>
    </w:p>
    <w:p w14:paraId="47F06BDA" w14:textId="77777777" w:rsidR="00870AB2" w:rsidRDefault="00870AB2" w:rsidP="001942F5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0D157390" w14:textId="445FF376" w:rsidR="00870AB2" w:rsidRPr="001942F5" w:rsidRDefault="00870AB2" w:rsidP="001942F5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  <w:r w:rsidRPr="001942F5">
        <w:rPr>
          <w:rFonts w:eastAsia="Times New Roman" w:cs="Arial"/>
          <w:color w:val="000000" w:themeColor="text1"/>
          <w:sz w:val="21"/>
          <w:szCs w:val="21"/>
        </w:rPr>
        <w:t>“</w:t>
      </w:r>
      <w:r w:rsidR="00DF2DC7">
        <w:rPr>
          <w:rFonts w:eastAsia="Times New Roman" w:cs="Arial"/>
          <w:color w:val="000000" w:themeColor="text1"/>
          <w:sz w:val="21"/>
          <w:szCs w:val="21"/>
        </w:rPr>
        <w:t>For nearly 35 years</w:t>
      </w:r>
      <w:r w:rsidR="000F44F9">
        <w:rPr>
          <w:rFonts w:eastAsia="Times New Roman" w:cs="Arial"/>
          <w:color w:val="000000" w:themeColor="text1"/>
          <w:sz w:val="21"/>
          <w:szCs w:val="21"/>
        </w:rPr>
        <w:t xml:space="preserve">, </w:t>
      </w:r>
      <w:r w:rsidR="00983C58">
        <w:rPr>
          <w:rFonts w:eastAsia="Times New Roman" w:cs="Arial"/>
          <w:color w:val="000000" w:themeColor="text1"/>
          <w:sz w:val="21"/>
          <w:szCs w:val="21"/>
        </w:rPr>
        <w:t>TCU’s</w:t>
      </w:r>
      <w:r w:rsidRPr="001942F5">
        <w:rPr>
          <w:rFonts w:eastAsia="Times New Roman" w:cs="Arial"/>
          <w:color w:val="000000" w:themeColor="text1"/>
          <w:sz w:val="21"/>
          <w:szCs w:val="21"/>
        </w:rPr>
        <w:t xml:space="preserve"> goal </w:t>
      </w:r>
      <w:r w:rsidR="000F44F9">
        <w:rPr>
          <w:rFonts w:eastAsia="Times New Roman" w:cs="Arial"/>
          <w:color w:val="000000" w:themeColor="text1"/>
          <w:sz w:val="21"/>
          <w:szCs w:val="21"/>
        </w:rPr>
        <w:t>has been</w:t>
      </w:r>
      <w:r w:rsidR="00983C58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Pr="001942F5">
        <w:rPr>
          <w:rFonts w:eastAsia="Times New Roman" w:cs="Arial"/>
          <w:color w:val="000000" w:themeColor="text1"/>
          <w:sz w:val="21"/>
          <w:szCs w:val="21"/>
        </w:rPr>
        <w:t>to provide competitive</w:t>
      </w:r>
      <w:r w:rsidR="000E49EF">
        <w:rPr>
          <w:rFonts w:eastAsia="Times New Roman" w:cs="Arial"/>
          <w:color w:val="000000" w:themeColor="text1"/>
          <w:sz w:val="21"/>
          <w:szCs w:val="21"/>
        </w:rPr>
        <w:t xml:space="preserve"> institutional</w:t>
      </w:r>
      <w:r w:rsidRPr="001942F5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983C58">
        <w:rPr>
          <w:rFonts w:eastAsia="Times New Roman" w:cs="Arial"/>
          <w:color w:val="000000" w:themeColor="text1"/>
          <w:sz w:val="21"/>
          <w:szCs w:val="21"/>
        </w:rPr>
        <w:t xml:space="preserve">investment </w:t>
      </w:r>
      <w:r w:rsidR="000E49EF">
        <w:rPr>
          <w:rFonts w:eastAsia="Times New Roman" w:cs="Arial"/>
          <w:color w:val="000000" w:themeColor="text1"/>
          <w:sz w:val="21"/>
          <w:szCs w:val="21"/>
        </w:rPr>
        <w:t>options</w:t>
      </w:r>
      <w:r w:rsidRPr="001942F5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9C270A">
        <w:rPr>
          <w:rFonts w:eastAsia="Times New Roman" w:cs="Arial"/>
          <w:color w:val="000000" w:themeColor="text1"/>
          <w:sz w:val="21"/>
          <w:szCs w:val="21"/>
        </w:rPr>
        <w:t>that serve the unique needs of credit unions</w:t>
      </w:r>
      <w:r w:rsidR="000F44F9">
        <w:rPr>
          <w:rFonts w:eastAsia="Times New Roman" w:cs="Arial"/>
          <w:color w:val="000000" w:themeColor="text1"/>
          <w:sz w:val="21"/>
          <w:szCs w:val="21"/>
        </w:rPr>
        <w:t xml:space="preserve">. </w:t>
      </w:r>
      <w:r w:rsidR="009C270A">
        <w:rPr>
          <w:rFonts w:eastAsia="Times New Roman" w:cs="Arial"/>
          <w:color w:val="000000" w:themeColor="text1"/>
          <w:sz w:val="21"/>
          <w:szCs w:val="21"/>
        </w:rPr>
        <w:t xml:space="preserve">As excess liquidity </w:t>
      </w:r>
      <w:r w:rsidR="00527B13">
        <w:rPr>
          <w:rFonts w:eastAsia="Times New Roman" w:cs="Arial"/>
          <w:color w:val="000000" w:themeColor="text1"/>
          <w:sz w:val="21"/>
          <w:szCs w:val="21"/>
        </w:rPr>
        <w:t>swelled</w:t>
      </w:r>
      <w:r w:rsidR="009C270A">
        <w:rPr>
          <w:rFonts w:eastAsia="Times New Roman" w:cs="Arial"/>
          <w:color w:val="000000" w:themeColor="text1"/>
          <w:sz w:val="21"/>
          <w:szCs w:val="21"/>
        </w:rPr>
        <w:t xml:space="preserve"> due to pandemic challenges, the TCU Portfolios provided a much-needed outlet</w:t>
      </w:r>
      <w:r w:rsidR="00FF5354">
        <w:rPr>
          <w:rFonts w:eastAsia="Times New Roman" w:cs="Arial"/>
          <w:color w:val="000000" w:themeColor="text1"/>
          <w:sz w:val="21"/>
          <w:szCs w:val="21"/>
        </w:rPr>
        <w:t xml:space="preserve">. We’re proud of the support our professional team </w:t>
      </w:r>
      <w:r w:rsidR="00205D0F">
        <w:rPr>
          <w:rFonts w:eastAsia="Times New Roman" w:cs="Arial"/>
          <w:color w:val="000000" w:themeColor="text1"/>
          <w:sz w:val="21"/>
          <w:szCs w:val="21"/>
        </w:rPr>
        <w:t>provides and look forward to working with Callahan and other key partners to continue serving the industry for many years to come</w:t>
      </w:r>
      <w:r w:rsidR="0088634D">
        <w:rPr>
          <w:rFonts w:eastAsia="Times New Roman" w:cs="Arial"/>
          <w:color w:val="000000" w:themeColor="text1"/>
          <w:sz w:val="21"/>
          <w:szCs w:val="21"/>
        </w:rPr>
        <w:t>,</w:t>
      </w:r>
      <w:r w:rsidRPr="001942F5">
        <w:rPr>
          <w:rFonts w:eastAsia="Times New Roman" w:cs="Arial"/>
          <w:color w:val="000000" w:themeColor="text1"/>
          <w:sz w:val="21"/>
          <w:szCs w:val="21"/>
        </w:rPr>
        <w:t xml:space="preserve">” said </w:t>
      </w:r>
      <w:r>
        <w:rPr>
          <w:rFonts w:eastAsia="Times New Roman" w:cs="Arial"/>
          <w:color w:val="000000" w:themeColor="text1"/>
          <w:sz w:val="21"/>
          <w:szCs w:val="21"/>
        </w:rPr>
        <w:t>Julie Renderos</w:t>
      </w:r>
      <w:r w:rsidRPr="001942F5">
        <w:rPr>
          <w:rFonts w:eastAsia="Times New Roman" w:cs="Arial"/>
          <w:color w:val="000000" w:themeColor="text1"/>
          <w:sz w:val="21"/>
          <w:szCs w:val="21"/>
        </w:rPr>
        <w:t xml:space="preserve">, </w:t>
      </w:r>
      <w:r w:rsidR="00AC3897">
        <w:rPr>
          <w:rFonts w:eastAsia="Times New Roman" w:cs="Arial"/>
          <w:color w:val="000000" w:themeColor="text1"/>
          <w:sz w:val="21"/>
          <w:szCs w:val="21"/>
        </w:rPr>
        <w:t xml:space="preserve">TCU Board Chair and </w:t>
      </w:r>
      <w:r w:rsidR="00AC3897" w:rsidRPr="00AC3897">
        <w:rPr>
          <w:rFonts w:eastAsia="Times New Roman" w:cs="Arial"/>
          <w:color w:val="000000" w:themeColor="text1"/>
          <w:sz w:val="21"/>
          <w:szCs w:val="21"/>
        </w:rPr>
        <w:t xml:space="preserve">Executive Vice President &amp; Chief Financial Officer </w:t>
      </w:r>
      <w:r w:rsidR="009F12F6">
        <w:rPr>
          <w:rFonts w:eastAsia="Times New Roman" w:cs="Arial"/>
          <w:color w:val="000000" w:themeColor="text1"/>
          <w:sz w:val="21"/>
          <w:szCs w:val="21"/>
        </w:rPr>
        <w:t xml:space="preserve">of </w:t>
      </w:r>
      <w:r w:rsidR="00AC3897" w:rsidRPr="00AC3897">
        <w:rPr>
          <w:rFonts w:eastAsia="Times New Roman" w:cs="Arial"/>
          <w:color w:val="000000" w:themeColor="text1"/>
          <w:sz w:val="21"/>
          <w:szCs w:val="21"/>
        </w:rPr>
        <w:t>Suncoast Credit Union</w:t>
      </w:r>
      <w:r w:rsidRPr="001942F5">
        <w:rPr>
          <w:rFonts w:eastAsia="Times New Roman" w:cs="Arial"/>
          <w:color w:val="000000" w:themeColor="text1"/>
          <w:sz w:val="21"/>
          <w:szCs w:val="21"/>
        </w:rPr>
        <w:t xml:space="preserve">. </w:t>
      </w:r>
    </w:p>
    <w:p w14:paraId="3E0E1C2B" w14:textId="77777777" w:rsidR="000141D8" w:rsidRDefault="000141D8" w:rsidP="000141D8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03740759" w14:textId="3DEF6FAB" w:rsidR="000141D8" w:rsidRDefault="000141D8" w:rsidP="000141D8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  <w:r w:rsidRPr="000141D8">
        <w:rPr>
          <w:rFonts w:eastAsia="Times New Roman" w:cs="Arial"/>
          <w:color w:val="000000" w:themeColor="text1"/>
          <w:sz w:val="21"/>
          <w:szCs w:val="21"/>
        </w:rPr>
        <w:t xml:space="preserve">As part of its ongoing governance role, the Board of Trustees evaluates each </w:t>
      </w:r>
      <w:r>
        <w:rPr>
          <w:rFonts w:eastAsia="Times New Roman" w:cs="Arial"/>
          <w:color w:val="000000" w:themeColor="text1"/>
          <w:sz w:val="21"/>
          <w:szCs w:val="21"/>
        </w:rPr>
        <w:t xml:space="preserve">of its </w:t>
      </w:r>
      <w:r w:rsidRPr="000141D8">
        <w:rPr>
          <w:rFonts w:eastAsia="Times New Roman" w:cs="Arial"/>
          <w:color w:val="000000" w:themeColor="text1"/>
          <w:sz w:val="21"/>
          <w:szCs w:val="21"/>
        </w:rPr>
        <w:t>provider</w:t>
      </w:r>
      <w:r>
        <w:rPr>
          <w:rFonts w:eastAsia="Times New Roman" w:cs="Arial"/>
          <w:color w:val="000000" w:themeColor="text1"/>
          <w:sz w:val="21"/>
          <w:szCs w:val="21"/>
        </w:rPr>
        <w:t>s</w:t>
      </w:r>
      <w:r w:rsidRPr="000141D8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605961">
        <w:rPr>
          <w:rFonts w:eastAsia="Times New Roman" w:cs="Arial"/>
          <w:color w:val="000000" w:themeColor="text1"/>
          <w:sz w:val="21"/>
          <w:szCs w:val="21"/>
        </w:rPr>
        <w:t xml:space="preserve">and </w:t>
      </w:r>
      <w:proofErr w:type="gramStart"/>
      <w:r w:rsidR="00514E57">
        <w:rPr>
          <w:rFonts w:eastAsia="Times New Roman" w:cs="Arial"/>
          <w:color w:val="000000" w:themeColor="text1"/>
          <w:sz w:val="21"/>
          <w:szCs w:val="21"/>
        </w:rPr>
        <w:t>elects</w:t>
      </w:r>
      <w:proofErr w:type="gramEnd"/>
      <w:r w:rsidR="00514E57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605961">
        <w:rPr>
          <w:rFonts w:eastAsia="Times New Roman" w:cs="Arial"/>
          <w:color w:val="000000" w:themeColor="text1"/>
          <w:sz w:val="21"/>
          <w:szCs w:val="21"/>
        </w:rPr>
        <w:t xml:space="preserve">officers </w:t>
      </w:r>
      <w:r w:rsidRPr="000141D8">
        <w:rPr>
          <w:rFonts w:eastAsia="Times New Roman" w:cs="Arial"/>
          <w:color w:val="000000" w:themeColor="text1"/>
          <w:sz w:val="21"/>
          <w:szCs w:val="21"/>
        </w:rPr>
        <w:t>annually to ensure that its credit union investors are receiving the best services available.</w:t>
      </w:r>
      <w:r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240A5D">
        <w:rPr>
          <w:rFonts w:eastAsia="Times New Roman" w:cs="Arial"/>
          <w:color w:val="000000" w:themeColor="text1"/>
          <w:sz w:val="21"/>
          <w:szCs w:val="21"/>
        </w:rPr>
        <w:t xml:space="preserve">In addition to </w:t>
      </w:r>
      <w:r w:rsidR="00866337">
        <w:rPr>
          <w:rFonts w:eastAsia="Times New Roman" w:cs="Arial"/>
          <w:color w:val="000000" w:themeColor="text1"/>
          <w:sz w:val="21"/>
          <w:szCs w:val="21"/>
        </w:rPr>
        <w:t>their</w:t>
      </w:r>
      <w:r w:rsidR="00360CA3">
        <w:rPr>
          <w:rFonts w:eastAsia="Times New Roman" w:cs="Arial"/>
          <w:color w:val="000000" w:themeColor="text1"/>
          <w:sz w:val="21"/>
          <w:szCs w:val="21"/>
        </w:rPr>
        <w:t xml:space="preserve"> Trust for Credit Unions’ roles, </w:t>
      </w:r>
      <w:r w:rsidR="00866337">
        <w:rPr>
          <w:rFonts w:eastAsia="Times New Roman" w:cs="Arial"/>
          <w:color w:val="000000" w:themeColor="text1"/>
          <w:sz w:val="21"/>
          <w:szCs w:val="21"/>
        </w:rPr>
        <w:t xml:space="preserve">Jeffreys serves as President &amp; Chief Executive Officer of Callahan &amp; Associates and </w:t>
      </w:r>
      <w:r w:rsidR="00605961">
        <w:rPr>
          <w:rFonts w:eastAsia="Times New Roman" w:cs="Arial"/>
          <w:color w:val="000000" w:themeColor="text1"/>
          <w:sz w:val="21"/>
          <w:szCs w:val="21"/>
        </w:rPr>
        <w:t xml:space="preserve">Johnson </w:t>
      </w:r>
      <w:r w:rsidR="00866337">
        <w:rPr>
          <w:rFonts w:eastAsia="Times New Roman" w:cs="Arial"/>
          <w:color w:val="000000" w:themeColor="text1"/>
          <w:sz w:val="21"/>
          <w:szCs w:val="21"/>
        </w:rPr>
        <w:t>serves as</w:t>
      </w:r>
      <w:r w:rsidR="00870AB2">
        <w:rPr>
          <w:rFonts w:eastAsia="Times New Roman" w:cs="Arial"/>
          <w:color w:val="000000" w:themeColor="text1"/>
          <w:sz w:val="21"/>
          <w:szCs w:val="21"/>
        </w:rPr>
        <w:t xml:space="preserve"> Chief Collaboration Officer of Callahan &amp; Associates and</w:t>
      </w:r>
      <w:r w:rsidR="00360CA3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240A5D">
        <w:rPr>
          <w:rFonts w:eastAsia="Times New Roman" w:cs="Arial"/>
          <w:color w:val="000000" w:themeColor="text1"/>
          <w:sz w:val="21"/>
          <w:szCs w:val="21"/>
        </w:rPr>
        <w:t>President of</w:t>
      </w:r>
      <w:r w:rsidR="00605961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Pr="000141D8">
        <w:rPr>
          <w:rFonts w:eastAsia="Times New Roman" w:cs="Arial"/>
          <w:color w:val="000000" w:themeColor="text1"/>
          <w:sz w:val="21"/>
          <w:szCs w:val="21"/>
        </w:rPr>
        <w:t>Callahan Financial Services, Inc. (CFS)</w:t>
      </w:r>
      <w:r w:rsidR="00360CA3">
        <w:rPr>
          <w:rFonts w:eastAsia="Times New Roman" w:cs="Arial"/>
          <w:color w:val="000000" w:themeColor="text1"/>
          <w:sz w:val="21"/>
          <w:szCs w:val="21"/>
        </w:rPr>
        <w:t>, which</w:t>
      </w:r>
      <w:r w:rsidRPr="000141D8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605961">
        <w:rPr>
          <w:rFonts w:eastAsia="Times New Roman" w:cs="Arial"/>
          <w:color w:val="000000" w:themeColor="text1"/>
          <w:sz w:val="21"/>
          <w:szCs w:val="21"/>
        </w:rPr>
        <w:t>serves</w:t>
      </w:r>
      <w:r w:rsidRPr="000141D8">
        <w:rPr>
          <w:rFonts w:eastAsia="Times New Roman" w:cs="Arial"/>
          <w:color w:val="000000" w:themeColor="text1"/>
          <w:sz w:val="21"/>
          <w:szCs w:val="21"/>
        </w:rPr>
        <w:t xml:space="preserve"> as TCU’s distributor. CFS is a registered broker/dealer and a subsidiary of Callahan &amp; Associates. This organization </w:t>
      </w:r>
      <w:r w:rsidRPr="000141D8">
        <w:rPr>
          <w:rFonts w:eastAsia="Times New Roman" w:cs="Arial"/>
          <w:color w:val="000000" w:themeColor="text1"/>
          <w:sz w:val="21"/>
          <w:szCs w:val="21"/>
        </w:rPr>
        <w:lastRenderedPageBreak/>
        <w:t xml:space="preserve">has been responsible for the marketing and sales of TCU since the funds’ inception </w:t>
      </w:r>
      <w:r w:rsidR="00514E57">
        <w:rPr>
          <w:rFonts w:eastAsia="Times New Roman" w:cs="Arial"/>
          <w:color w:val="000000" w:themeColor="text1"/>
          <w:sz w:val="21"/>
          <w:szCs w:val="21"/>
        </w:rPr>
        <w:t xml:space="preserve">in 1987 </w:t>
      </w:r>
      <w:r w:rsidRPr="000141D8">
        <w:rPr>
          <w:rFonts w:eastAsia="Times New Roman" w:cs="Arial"/>
          <w:color w:val="000000" w:themeColor="text1"/>
          <w:sz w:val="21"/>
          <w:szCs w:val="21"/>
        </w:rPr>
        <w:t>and has a deep understanding of the credit union industry’s unique needs.</w:t>
      </w:r>
    </w:p>
    <w:p w14:paraId="492F26C6" w14:textId="77777777" w:rsidR="000141D8" w:rsidRPr="000141D8" w:rsidRDefault="000141D8" w:rsidP="000141D8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6BB9D18C" w14:textId="41E6B980" w:rsidR="00BC7CCD" w:rsidRDefault="002A2B1C" w:rsidP="00860777">
      <w:pPr>
        <w:spacing w:after="0" w:line="360" w:lineRule="auto"/>
        <w:rPr>
          <w:rFonts w:cs="Arial"/>
          <w:color w:val="000000" w:themeColor="text1"/>
          <w:sz w:val="21"/>
          <w:szCs w:val="21"/>
        </w:rPr>
      </w:pPr>
      <w:r w:rsidRPr="002A2B1C">
        <w:rPr>
          <w:rFonts w:eastAsia="Times New Roman" w:cs="Arial"/>
          <w:color w:val="000000" w:themeColor="text1"/>
          <w:sz w:val="21"/>
          <w:szCs w:val="21"/>
        </w:rPr>
        <w:t xml:space="preserve">TCU helps credit unions succeed by providing a professionally managed family of mutual funds --- exclusive to credit unions --- as well as the information and analysis they need to support investment decisions. Created by leading credit </w:t>
      </w:r>
      <w:r w:rsidR="00354F5E" w:rsidRPr="00354F5E">
        <w:rPr>
          <w:rFonts w:cs="Arial"/>
          <w:color w:val="000000" w:themeColor="text1"/>
          <w:sz w:val="21"/>
          <w:szCs w:val="21"/>
        </w:rPr>
        <w:t>unions with oversight by a board of trustees, TCU’s mutual fund options are professionally managed</w:t>
      </w:r>
      <w:r w:rsidR="00AB1702">
        <w:rPr>
          <w:rFonts w:cs="Arial"/>
          <w:color w:val="000000" w:themeColor="text1"/>
          <w:sz w:val="21"/>
          <w:szCs w:val="21"/>
        </w:rPr>
        <w:t xml:space="preserve"> </w:t>
      </w:r>
      <w:r w:rsidR="00354F5E" w:rsidRPr="00354F5E">
        <w:rPr>
          <w:rFonts w:cs="Arial"/>
          <w:color w:val="000000" w:themeColor="text1"/>
          <w:sz w:val="21"/>
          <w:szCs w:val="21"/>
        </w:rPr>
        <w:t xml:space="preserve">and are based on the cooperative values of credit unions. </w:t>
      </w:r>
    </w:p>
    <w:p w14:paraId="39AD9B3D" w14:textId="77777777" w:rsidR="003F7593" w:rsidRPr="003818DE" w:rsidRDefault="003F7593" w:rsidP="00860777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025C4B47" w14:textId="670DA0F3" w:rsidR="00354F5E" w:rsidRDefault="00354F5E" w:rsidP="00354F5E">
      <w:pPr>
        <w:spacing w:line="360" w:lineRule="auto"/>
        <w:rPr>
          <w:rFonts w:cs="Arial"/>
          <w:color w:val="000000" w:themeColor="text1"/>
          <w:sz w:val="21"/>
          <w:szCs w:val="21"/>
        </w:rPr>
      </w:pPr>
      <w:r w:rsidRPr="00354F5E">
        <w:rPr>
          <w:rFonts w:cs="Arial"/>
          <w:color w:val="000000" w:themeColor="text1"/>
          <w:sz w:val="21"/>
          <w:szCs w:val="21"/>
        </w:rPr>
        <w:t xml:space="preserve">In addition to the mutual fund products TCU offers, credit union professionals can also take advantage of a wide range of educational investment information and resources, including daily and monthly market commentaries. For more information, visit </w:t>
      </w:r>
      <w:hyperlink r:id="rId7" w:history="1">
        <w:r w:rsidRPr="00A362A8">
          <w:rPr>
            <w:rStyle w:val="Hyperlink"/>
            <w:rFonts w:cs="Arial"/>
            <w:sz w:val="21"/>
            <w:szCs w:val="21"/>
          </w:rPr>
          <w:t>www.trustcu.com</w:t>
        </w:r>
      </w:hyperlink>
      <w:r w:rsidRPr="00354F5E">
        <w:rPr>
          <w:rFonts w:cs="Arial"/>
          <w:color w:val="000000" w:themeColor="text1"/>
          <w:sz w:val="21"/>
          <w:szCs w:val="21"/>
        </w:rPr>
        <w:t xml:space="preserve"> or contact TCU at 800-</w:t>
      </w:r>
      <w:r w:rsidR="00A362A8">
        <w:rPr>
          <w:rFonts w:cs="Arial"/>
          <w:color w:val="000000" w:themeColor="text1"/>
          <w:sz w:val="21"/>
          <w:szCs w:val="21"/>
        </w:rPr>
        <w:t>237</w:t>
      </w:r>
      <w:r w:rsidRPr="00354F5E">
        <w:rPr>
          <w:rFonts w:cs="Arial"/>
          <w:color w:val="000000" w:themeColor="text1"/>
          <w:sz w:val="21"/>
          <w:szCs w:val="21"/>
        </w:rPr>
        <w:t>-5678.</w:t>
      </w:r>
    </w:p>
    <w:p w14:paraId="18951A22" w14:textId="6CBBF96A" w:rsidR="00F2314F" w:rsidRPr="00F2314F" w:rsidRDefault="00F2314F" w:rsidP="00354F5E">
      <w:pPr>
        <w:spacing w:line="360" w:lineRule="auto"/>
        <w:rPr>
          <w:rFonts w:cs="Calibri"/>
          <w:b/>
          <w:bCs/>
          <w:color w:val="000000" w:themeColor="text1"/>
          <w:szCs w:val="18"/>
        </w:rPr>
      </w:pPr>
      <w:r w:rsidRPr="00F2314F">
        <w:rPr>
          <w:rFonts w:cs="Calibri"/>
          <w:b/>
          <w:bCs/>
          <w:color w:val="000000" w:themeColor="text1"/>
          <w:szCs w:val="18"/>
        </w:rPr>
        <w:t>About T</w:t>
      </w:r>
      <w:r w:rsidR="00A34B04">
        <w:rPr>
          <w:rFonts w:cs="Calibri"/>
          <w:b/>
          <w:bCs/>
          <w:color w:val="000000" w:themeColor="text1"/>
          <w:szCs w:val="18"/>
        </w:rPr>
        <w:t>rust for Credit Unions</w:t>
      </w:r>
    </w:p>
    <w:p w14:paraId="2B184BFE" w14:textId="21012AB8" w:rsidR="00B8720A" w:rsidRDefault="00B8720A" w:rsidP="00B8720A">
      <w:pPr>
        <w:rPr>
          <w:rFonts w:cs="Calibri"/>
          <w:color w:val="000000" w:themeColor="text1"/>
          <w:szCs w:val="18"/>
        </w:rPr>
      </w:pPr>
      <w:r w:rsidRPr="00F2314F">
        <w:rPr>
          <w:rFonts w:cs="Calibri"/>
          <w:bCs/>
          <w:color w:val="000000" w:themeColor="text1"/>
          <w:szCs w:val="18"/>
        </w:rPr>
        <w:t xml:space="preserve">The Trust for Credit Unions (TCU) </w:t>
      </w:r>
      <w:r w:rsidRPr="00F2314F">
        <w:rPr>
          <w:rFonts w:cs="Calibri"/>
          <w:color w:val="000000" w:themeColor="text1"/>
          <w:szCs w:val="18"/>
        </w:rPr>
        <w:t xml:space="preserve">is a family of institutional mutual funds offered exclusively to credit unions. </w:t>
      </w:r>
      <w:r w:rsidRPr="00F2314F">
        <w:rPr>
          <w:rFonts w:cs="Calibri"/>
          <w:bCs/>
          <w:color w:val="000000" w:themeColor="text1"/>
          <w:szCs w:val="18"/>
        </w:rPr>
        <w:t>Callahan Financial Services</w:t>
      </w:r>
      <w:r w:rsidRPr="00B8720A">
        <w:rPr>
          <w:rFonts w:cs="Calibri"/>
          <w:b/>
          <w:bCs/>
          <w:color w:val="000000" w:themeColor="text1"/>
          <w:szCs w:val="18"/>
        </w:rPr>
        <w:t xml:space="preserve"> </w:t>
      </w:r>
      <w:r w:rsidRPr="00B8720A">
        <w:rPr>
          <w:rFonts w:cs="Calibri"/>
          <w:color w:val="000000" w:themeColor="text1"/>
          <w:szCs w:val="18"/>
        </w:rPr>
        <w:t xml:space="preserve">is a wholly owned subsidiary of Callahan &amp; Associates and is the distributor of the TCU mutual funds. </w:t>
      </w:r>
      <w:r w:rsidR="002D37B4">
        <w:rPr>
          <w:rFonts w:cs="Calibri"/>
          <w:color w:val="000000" w:themeColor="text1"/>
          <w:szCs w:val="18"/>
        </w:rPr>
        <w:t>ALM First Financial Advisors, LLC</w:t>
      </w:r>
      <w:r w:rsidRPr="00B8720A">
        <w:rPr>
          <w:rFonts w:cs="Calibri"/>
          <w:color w:val="000000" w:themeColor="text1"/>
          <w:szCs w:val="18"/>
        </w:rPr>
        <w:t xml:space="preserve"> is the investment adviser of the TCU mutual funds. To obtain a prospectus that contains detailed fund information including investment policies, risk considerations, charges and expenses, call Callahan Financial Services, Inc. at 800-CFS-5678. Please read the prospectus carefully.</w:t>
      </w:r>
    </w:p>
    <w:p w14:paraId="44D0A47E" w14:textId="48CB87CB" w:rsidR="002779B9" w:rsidRDefault="00906A5B" w:rsidP="00B8720A">
      <w:pPr>
        <w:rPr>
          <w:rFonts w:cs="Calibri"/>
          <w:color w:val="000000" w:themeColor="text1"/>
          <w:szCs w:val="18"/>
        </w:rPr>
      </w:pPr>
      <w:r w:rsidRPr="00906A5B">
        <w:rPr>
          <w:rFonts w:cs="Calibri"/>
          <w:color w:val="000000" w:themeColor="text1"/>
          <w:szCs w:val="18"/>
        </w:rPr>
        <w:t xml:space="preserve">For </w:t>
      </w:r>
      <w:proofErr w:type="gramStart"/>
      <w:r w:rsidRPr="00906A5B">
        <w:rPr>
          <w:rFonts w:cs="Calibri"/>
          <w:color w:val="000000" w:themeColor="text1"/>
          <w:szCs w:val="18"/>
        </w:rPr>
        <w:t>questions</w:t>
      </w:r>
      <w:proofErr w:type="gramEnd"/>
      <w:r w:rsidRPr="00906A5B">
        <w:rPr>
          <w:rFonts w:cs="Calibri"/>
          <w:color w:val="000000" w:themeColor="text1"/>
          <w:szCs w:val="18"/>
        </w:rPr>
        <w:t xml:space="preserve"> please call the TCU Group at 1-800-237-5678.</w:t>
      </w:r>
    </w:p>
    <w:p w14:paraId="40AAC9AA" w14:textId="17068939" w:rsidR="00BB474E" w:rsidRPr="00DB2554" w:rsidRDefault="00B8720A" w:rsidP="00DB2554">
      <w:pPr>
        <w:spacing w:line="360" w:lineRule="auto"/>
        <w:jc w:val="center"/>
        <w:rPr>
          <w:color w:val="595959" w:themeColor="text1" w:themeTint="A6"/>
        </w:rPr>
      </w:pPr>
      <w:r w:rsidRPr="00B8720A">
        <w:rPr>
          <w:color w:val="595959" w:themeColor="text1" w:themeTint="A6"/>
        </w:rPr>
        <w:t># # #</w:t>
      </w:r>
    </w:p>
    <w:sectPr w:rsidR="00BB474E" w:rsidRPr="00DB2554" w:rsidSect="009729CA">
      <w:headerReference w:type="default" r:id="rId8"/>
      <w:footerReference w:type="default" r:id="rId9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87D7" w14:textId="77777777" w:rsidR="00DC052D" w:rsidRDefault="00DC052D" w:rsidP="009729CA">
      <w:pPr>
        <w:spacing w:after="0" w:line="240" w:lineRule="auto"/>
      </w:pPr>
      <w:r>
        <w:separator/>
      </w:r>
    </w:p>
  </w:endnote>
  <w:endnote w:type="continuationSeparator" w:id="0">
    <w:p w14:paraId="06AE205F" w14:textId="77777777" w:rsidR="00DC052D" w:rsidRDefault="00DC052D" w:rsidP="0097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0967" w14:textId="77777777" w:rsidR="00F23D12" w:rsidRPr="00F23D12" w:rsidRDefault="00F23D12">
    <w:pPr>
      <w:pStyle w:val="Footer"/>
      <w:rPr>
        <w:sz w:val="14"/>
        <w:szCs w:val="14"/>
      </w:rPr>
    </w:pPr>
    <w:r w:rsidRPr="00F23D12">
      <w:rPr>
        <w:sz w:val="14"/>
        <w:szCs w:val="14"/>
      </w:rPr>
      <w:t xml:space="preserve">1-800-237-5678 | </w:t>
    </w:r>
    <w:hyperlink r:id="rId1" w:history="1">
      <w:r w:rsidRPr="00F23D12">
        <w:rPr>
          <w:rStyle w:val="Hyperlink"/>
          <w:sz w:val="14"/>
          <w:szCs w:val="14"/>
        </w:rPr>
        <w:t>TCUgroup@trustcu.com</w:t>
      </w:r>
    </w:hyperlink>
  </w:p>
  <w:p w14:paraId="585F9573" w14:textId="77777777" w:rsidR="00F23D12" w:rsidRPr="00F23D12" w:rsidRDefault="00F23D12">
    <w:pPr>
      <w:pStyle w:val="Footer"/>
      <w:rPr>
        <w:sz w:val="14"/>
        <w:szCs w:val="14"/>
      </w:rPr>
    </w:pPr>
    <w:r w:rsidRPr="00F23D12">
      <w:rPr>
        <w:sz w:val="14"/>
        <w:szCs w:val="14"/>
      </w:rPr>
      <w:t>1001 Connecticut Ave, NW, Suite 1001, Washington DC 20036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0C7B" w14:textId="77777777" w:rsidR="00DC052D" w:rsidRDefault="00DC052D" w:rsidP="009729CA">
      <w:pPr>
        <w:spacing w:after="0" w:line="240" w:lineRule="auto"/>
      </w:pPr>
      <w:r>
        <w:separator/>
      </w:r>
    </w:p>
  </w:footnote>
  <w:footnote w:type="continuationSeparator" w:id="0">
    <w:p w14:paraId="3DA786D3" w14:textId="77777777" w:rsidR="00DC052D" w:rsidRDefault="00DC052D" w:rsidP="0097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2BD" w14:textId="77777777" w:rsidR="009729CA" w:rsidRDefault="009729CA" w:rsidP="009729CA">
    <w:pPr>
      <w:pStyle w:val="Header"/>
      <w:ind w:left="-540"/>
    </w:pPr>
    <w:r>
      <w:rPr>
        <w:noProof/>
      </w:rPr>
      <w:drawing>
        <wp:inline distT="0" distB="0" distL="0" distR="0" wp14:anchorId="4C32A65B" wp14:editId="4E24C401">
          <wp:extent cx="6565811" cy="1407160"/>
          <wp:effectExtent l="0" t="0" r="698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U-Press release wor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811" cy="140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CA"/>
    <w:rsid w:val="00001EC4"/>
    <w:rsid w:val="00010D6C"/>
    <w:rsid w:val="000141D8"/>
    <w:rsid w:val="000149B6"/>
    <w:rsid w:val="00020489"/>
    <w:rsid w:val="00021FA9"/>
    <w:rsid w:val="00041928"/>
    <w:rsid w:val="000531B6"/>
    <w:rsid w:val="00057A6D"/>
    <w:rsid w:val="00075D97"/>
    <w:rsid w:val="000806ED"/>
    <w:rsid w:val="00084ACE"/>
    <w:rsid w:val="00087D88"/>
    <w:rsid w:val="00090254"/>
    <w:rsid w:val="00097C1A"/>
    <w:rsid w:val="000A56BD"/>
    <w:rsid w:val="000B16CA"/>
    <w:rsid w:val="000B2146"/>
    <w:rsid w:val="000C1C85"/>
    <w:rsid w:val="000C53CB"/>
    <w:rsid w:val="000C63EC"/>
    <w:rsid w:val="000C67B0"/>
    <w:rsid w:val="000C7B17"/>
    <w:rsid w:val="000D0096"/>
    <w:rsid w:val="000D13AE"/>
    <w:rsid w:val="000D4532"/>
    <w:rsid w:val="000E38FE"/>
    <w:rsid w:val="000E49EF"/>
    <w:rsid w:val="000F44F9"/>
    <w:rsid w:val="00105F2C"/>
    <w:rsid w:val="001160B0"/>
    <w:rsid w:val="00123137"/>
    <w:rsid w:val="00127586"/>
    <w:rsid w:val="00135580"/>
    <w:rsid w:val="00136DF8"/>
    <w:rsid w:val="001412B2"/>
    <w:rsid w:val="00152D7B"/>
    <w:rsid w:val="00153644"/>
    <w:rsid w:val="00162799"/>
    <w:rsid w:val="00180A9C"/>
    <w:rsid w:val="00180AEB"/>
    <w:rsid w:val="0018300A"/>
    <w:rsid w:val="001942F5"/>
    <w:rsid w:val="00195F3D"/>
    <w:rsid w:val="001A4EEB"/>
    <w:rsid w:val="001D3197"/>
    <w:rsid w:val="001D5426"/>
    <w:rsid w:val="001E131B"/>
    <w:rsid w:val="001E1903"/>
    <w:rsid w:val="001E19EA"/>
    <w:rsid w:val="001E499E"/>
    <w:rsid w:val="002027A2"/>
    <w:rsid w:val="00205D0F"/>
    <w:rsid w:val="00214AE6"/>
    <w:rsid w:val="00214D7B"/>
    <w:rsid w:val="0023265C"/>
    <w:rsid w:val="00240A5D"/>
    <w:rsid w:val="00242068"/>
    <w:rsid w:val="00251D8C"/>
    <w:rsid w:val="00276DED"/>
    <w:rsid w:val="00277011"/>
    <w:rsid w:val="002779B9"/>
    <w:rsid w:val="00282B11"/>
    <w:rsid w:val="00295648"/>
    <w:rsid w:val="0029767C"/>
    <w:rsid w:val="002A1D91"/>
    <w:rsid w:val="002A2B1C"/>
    <w:rsid w:val="002A2E9C"/>
    <w:rsid w:val="002B6D93"/>
    <w:rsid w:val="002D37B4"/>
    <w:rsid w:val="002D7058"/>
    <w:rsid w:val="002D7C29"/>
    <w:rsid w:val="002E1184"/>
    <w:rsid w:val="002E4808"/>
    <w:rsid w:val="002F4C40"/>
    <w:rsid w:val="00320310"/>
    <w:rsid w:val="00323BCE"/>
    <w:rsid w:val="00324260"/>
    <w:rsid w:val="0032449E"/>
    <w:rsid w:val="003275EB"/>
    <w:rsid w:val="00340F1B"/>
    <w:rsid w:val="0034138D"/>
    <w:rsid w:val="00341417"/>
    <w:rsid w:val="00354F5E"/>
    <w:rsid w:val="00360CA3"/>
    <w:rsid w:val="00361268"/>
    <w:rsid w:val="00365D8D"/>
    <w:rsid w:val="0037060E"/>
    <w:rsid w:val="00374E96"/>
    <w:rsid w:val="00375EF4"/>
    <w:rsid w:val="003818DE"/>
    <w:rsid w:val="00386A69"/>
    <w:rsid w:val="003916F4"/>
    <w:rsid w:val="00394FD4"/>
    <w:rsid w:val="003A0F11"/>
    <w:rsid w:val="003A5FDE"/>
    <w:rsid w:val="003B3DEE"/>
    <w:rsid w:val="003C0EA7"/>
    <w:rsid w:val="003C16E4"/>
    <w:rsid w:val="003C71A8"/>
    <w:rsid w:val="003C7E31"/>
    <w:rsid w:val="003C7E69"/>
    <w:rsid w:val="003D6738"/>
    <w:rsid w:val="003D7082"/>
    <w:rsid w:val="003E611F"/>
    <w:rsid w:val="003F497D"/>
    <w:rsid w:val="003F7593"/>
    <w:rsid w:val="0040566C"/>
    <w:rsid w:val="00417B6C"/>
    <w:rsid w:val="0042044A"/>
    <w:rsid w:val="00421B45"/>
    <w:rsid w:val="00433582"/>
    <w:rsid w:val="00435F68"/>
    <w:rsid w:val="004524B2"/>
    <w:rsid w:val="00462A5B"/>
    <w:rsid w:val="0046570E"/>
    <w:rsid w:val="00476EFD"/>
    <w:rsid w:val="00483999"/>
    <w:rsid w:val="004843E0"/>
    <w:rsid w:val="004A5EEA"/>
    <w:rsid w:val="004B2D9B"/>
    <w:rsid w:val="004B4284"/>
    <w:rsid w:val="004B7708"/>
    <w:rsid w:val="004B79E9"/>
    <w:rsid w:val="004C33B2"/>
    <w:rsid w:val="004C7989"/>
    <w:rsid w:val="004D766C"/>
    <w:rsid w:val="004E243C"/>
    <w:rsid w:val="004F3971"/>
    <w:rsid w:val="0051285C"/>
    <w:rsid w:val="00512F4A"/>
    <w:rsid w:val="00514E57"/>
    <w:rsid w:val="00527B13"/>
    <w:rsid w:val="0053140B"/>
    <w:rsid w:val="00536939"/>
    <w:rsid w:val="00536A0F"/>
    <w:rsid w:val="00540E5D"/>
    <w:rsid w:val="00546AEC"/>
    <w:rsid w:val="00557E37"/>
    <w:rsid w:val="00561E12"/>
    <w:rsid w:val="0056359A"/>
    <w:rsid w:val="00570198"/>
    <w:rsid w:val="005753A2"/>
    <w:rsid w:val="005A0EB6"/>
    <w:rsid w:val="005A19C3"/>
    <w:rsid w:val="005A2FC0"/>
    <w:rsid w:val="005A5324"/>
    <w:rsid w:val="005A756F"/>
    <w:rsid w:val="005B2DD0"/>
    <w:rsid w:val="005B60D6"/>
    <w:rsid w:val="005B7B2A"/>
    <w:rsid w:val="005C27EE"/>
    <w:rsid w:val="005C2BF4"/>
    <w:rsid w:val="005C6440"/>
    <w:rsid w:val="005D7F31"/>
    <w:rsid w:val="005E280D"/>
    <w:rsid w:val="005E3315"/>
    <w:rsid w:val="005E3CE3"/>
    <w:rsid w:val="005E6C96"/>
    <w:rsid w:val="00605961"/>
    <w:rsid w:val="00623ED7"/>
    <w:rsid w:val="00626430"/>
    <w:rsid w:val="00630C4F"/>
    <w:rsid w:val="00656844"/>
    <w:rsid w:val="0065790C"/>
    <w:rsid w:val="00662D79"/>
    <w:rsid w:val="00670152"/>
    <w:rsid w:val="00685100"/>
    <w:rsid w:val="006912C5"/>
    <w:rsid w:val="00692B95"/>
    <w:rsid w:val="0069663D"/>
    <w:rsid w:val="006A2B1F"/>
    <w:rsid w:val="006A2FF6"/>
    <w:rsid w:val="006A6E65"/>
    <w:rsid w:val="006E1514"/>
    <w:rsid w:val="00707DA0"/>
    <w:rsid w:val="007143D7"/>
    <w:rsid w:val="00720879"/>
    <w:rsid w:val="00724188"/>
    <w:rsid w:val="0073209F"/>
    <w:rsid w:val="007371F6"/>
    <w:rsid w:val="00737BCB"/>
    <w:rsid w:val="00744183"/>
    <w:rsid w:val="007572C9"/>
    <w:rsid w:val="0078403E"/>
    <w:rsid w:val="00787F3B"/>
    <w:rsid w:val="00794DC7"/>
    <w:rsid w:val="007A115D"/>
    <w:rsid w:val="007A1E06"/>
    <w:rsid w:val="007A602D"/>
    <w:rsid w:val="007A7D92"/>
    <w:rsid w:val="007C334E"/>
    <w:rsid w:val="007C3484"/>
    <w:rsid w:val="007C7A91"/>
    <w:rsid w:val="007D0631"/>
    <w:rsid w:val="007E2E59"/>
    <w:rsid w:val="007E459D"/>
    <w:rsid w:val="007E5C5A"/>
    <w:rsid w:val="007F758B"/>
    <w:rsid w:val="00804707"/>
    <w:rsid w:val="008357D6"/>
    <w:rsid w:val="00843030"/>
    <w:rsid w:val="008460C4"/>
    <w:rsid w:val="00846FC8"/>
    <w:rsid w:val="00850930"/>
    <w:rsid w:val="0085394C"/>
    <w:rsid w:val="00860777"/>
    <w:rsid w:val="00863E07"/>
    <w:rsid w:val="00866337"/>
    <w:rsid w:val="00870AB2"/>
    <w:rsid w:val="00873A81"/>
    <w:rsid w:val="0087536A"/>
    <w:rsid w:val="00881040"/>
    <w:rsid w:val="0088634D"/>
    <w:rsid w:val="00886E6D"/>
    <w:rsid w:val="008A30A0"/>
    <w:rsid w:val="008B0768"/>
    <w:rsid w:val="008C003D"/>
    <w:rsid w:val="008C6D91"/>
    <w:rsid w:val="008D18BF"/>
    <w:rsid w:val="008D1C01"/>
    <w:rsid w:val="008D2439"/>
    <w:rsid w:val="008D60A1"/>
    <w:rsid w:val="008E2372"/>
    <w:rsid w:val="008E341D"/>
    <w:rsid w:val="008F0DE3"/>
    <w:rsid w:val="008F3F09"/>
    <w:rsid w:val="008F5D28"/>
    <w:rsid w:val="00903D94"/>
    <w:rsid w:val="00904B45"/>
    <w:rsid w:val="00906A5B"/>
    <w:rsid w:val="009256DE"/>
    <w:rsid w:val="00945BAB"/>
    <w:rsid w:val="0095115F"/>
    <w:rsid w:val="00952CC4"/>
    <w:rsid w:val="009665D5"/>
    <w:rsid w:val="009729CA"/>
    <w:rsid w:val="00983C58"/>
    <w:rsid w:val="0098687E"/>
    <w:rsid w:val="0099046F"/>
    <w:rsid w:val="009A4CC8"/>
    <w:rsid w:val="009B2369"/>
    <w:rsid w:val="009C270A"/>
    <w:rsid w:val="009C44F6"/>
    <w:rsid w:val="009E27D9"/>
    <w:rsid w:val="009E61D3"/>
    <w:rsid w:val="009F12F6"/>
    <w:rsid w:val="00A06B44"/>
    <w:rsid w:val="00A1137E"/>
    <w:rsid w:val="00A240AE"/>
    <w:rsid w:val="00A25269"/>
    <w:rsid w:val="00A31326"/>
    <w:rsid w:val="00A34B04"/>
    <w:rsid w:val="00A3512B"/>
    <w:rsid w:val="00A35B94"/>
    <w:rsid w:val="00A362A8"/>
    <w:rsid w:val="00A368E4"/>
    <w:rsid w:val="00A41955"/>
    <w:rsid w:val="00A42D50"/>
    <w:rsid w:val="00A50348"/>
    <w:rsid w:val="00A512E5"/>
    <w:rsid w:val="00A53509"/>
    <w:rsid w:val="00A66AF5"/>
    <w:rsid w:val="00A66ED1"/>
    <w:rsid w:val="00A720E6"/>
    <w:rsid w:val="00A730BE"/>
    <w:rsid w:val="00A73D5B"/>
    <w:rsid w:val="00A76B58"/>
    <w:rsid w:val="00A90C93"/>
    <w:rsid w:val="00A9149A"/>
    <w:rsid w:val="00A94173"/>
    <w:rsid w:val="00A962FB"/>
    <w:rsid w:val="00A96E3E"/>
    <w:rsid w:val="00AA0DC4"/>
    <w:rsid w:val="00AA7218"/>
    <w:rsid w:val="00AB1702"/>
    <w:rsid w:val="00AB335F"/>
    <w:rsid w:val="00AB522F"/>
    <w:rsid w:val="00AC162D"/>
    <w:rsid w:val="00AC3897"/>
    <w:rsid w:val="00AC4675"/>
    <w:rsid w:val="00AD172C"/>
    <w:rsid w:val="00AD19F8"/>
    <w:rsid w:val="00AD450C"/>
    <w:rsid w:val="00AD6376"/>
    <w:rsid w:val="00AD7EA1"/>
    <w:rsid w:val="00AE795C"/>
    <w:rsid w:val="00AF3C58"/>
    <w:rsid w:val="00B000B9"/>
    <w:rsid w:val="00B00A49"/>
    <w:rsid w:val="00B00A90"/>
    <w:rsid w:val="00B01D9D"/>
    <w:rsid w:val="00B121AA"/>
    <w:rsid w:val="00B1771D"/>
    <w:rsid w:val="00B23928"/>
    <w:rsid w:val="00B23DB5"/>
    <w:rsid w:val="00B35690"/>
    <w:rsid w:val="00B42567"/>
    <w:rsid w:val="00B46B34"/>
    <w:rsid w:val="00B575CD"/>
    <w:rsid w:val="00B660A2"/>
    <w:rsid w:val="00B71445"/>
    <w:rsid w:val="00B732D5"/>
    <w:rsid w:val="00B772DB"/>
    <w:rsid w:val="00B77342"/>
    <w:rsid w:val="00B80F78"/>
    <w:rsid w:val="00B8720A"/>
    <w:rsid w:val="00B91AD6"/>
    <w:rsid w:val="00BA53FE"/>
    <w:rsid w:val="00BA7ABD"/>
    <w:rsid w:val="00BB474E"/>
    <w:rsid w:val="00BB6205"/>
    <w:rsid w:val="00BB7637"/>
    <w:rsid w:val="00BC3DAE"/>
    <w:rsid w:val="00BC5D94"/>
    <w:rsid w:val="00BC667B"/>
    <w:rsid w:val="00BC7CCD"/>
    <w:rsid w:val="00BE59B5"/>
    <w:rsid w:val="00C149F5"/>
    <w:rsid w:val="00C27C2D"/>
    <w:rsid w:val="00C35FDD"/>
    <w:rsid w:val="00C5721D"/>
    <w:rsid w:val="00C67E7D"/>
    <w:rsid w:val="00C700DD"/>
    <w:rsid w:val="00C721E4"/>
    <w:rsid w:val="00C836F9"/>
    <w:rsid w:val="00C853D2"/>
    <w:rsid w:val="00C8703D"/>
    <w:rsid w:val="00C919C1"/>
    <w:rsid w:val="00C94057"/>
    <w:rsid w:val="00CA1D9B"/>
    <w:rsid w:val="00CA3326"/>
    <w:rsid w:val="00CA37A9"/>
    <w:rsid w:val="00CA6E0D"/>
    <w:rsid w:val="00CB5BA8"/>
    <w:rsid w:val="00CC2AE6"/>
    <w:rsid w:val="00CC5ECB"/>
    <w:rsid w:val="00CD1ED5"/>
    <w:rsid w:val="00CD6631"/>
    <w:rsid w:val="00CD6972"/>
    <w:rsid w:val="00CE22CA"/>
    <w:rsid w:val="00CE4663"/>
    <w:rsid w:val="00CE542D"/>
    <w:rsid w:val="00CF224D"/>
    <w:rsid w:val="00CF2988"/>
    <w:rsid w:val="00CF3150"/>
    <w:rsid w:val="00CF6532"/>
    <w:rsid w:val="00CF7870"/>
    <w:rsid w:val="00D065DA"/>
    <w:rsid w:val="00D115DC"/>
    <w:rsid w:val="00D14850"/>
    <w:rsid w:val="00D211CB"/>
    <w:rsid w:val="00D22EC1"/>
    <w:rsid w:val="00D32A26"/>
    <w:rsid w:val="00D44ED6"/>
    <w:rsid w:val="00D4642E"/>
    <w:rsid w:val="00D474C7"/>
    <w:rsid w:val="00D52346"/>
    <w:rsid w:val="00D60B09"/>
    <w:rsid w:val="00D74CE0"/>
    <w:rsid w:val="00D7764F"/>
    <w:rsid w:val="00D8102A"/>
    <w:rsid w:val="00D81BDA"/>
    <w:rsid w:val="00D91E87"/>
    <w:rsid w:val="00D96CC0"/>
    <w:rsid w:val="00D97909"/>
    <w:rsid w:val="00DA00A2"/>
    <w:rsid w:val="00DA1E2C"/>
    <w:rsid w:val="00DA297E"/>
    <w:rsid w:val="00DA4FA4"/>
    <w:rsid w:val="00DB0156"/>
    <w:rsid w:val="00DB2554"/>
    <w:rsid w:val="00DB709C"/>
    <w:rsid w:val="00DC052D"/>
    <w:rsid w:val="00DD12C7"/>
    <w:rsid w:val="00DD7FBF"/>
    <w:rsid w:val="00DF2DC7"/>
    <w:rsid w:val="00DF5276"/>
    <w:rsid w:val="00E03B6B"/>
    <w:rsid w:val="00E04B10"/>
    <w:rsid w:val="00E05725"/>
    <w:rsid w:val="00E072AF"/>
    <w:rsid w:val="00E137FA"/>
    <w:rsid w:val="00E308D7"/>
    <w:rsid w:val="00E440D7"/>
    <w:rsid w:val="00E57550"/>
    <w:rsid w:val="00E60F05"/>
    <w:rsid w:val="00E61180"/>
    <w:rsid w:val="00E77961"/>
    <w:rsid w:val="00E85860"/>
    <w:rsid w:val="00E935AD"/>
    <w:rsid w:val="00E95F16"/>
    <w:rsid w:val="00E96B27"/>
    <w:rsid w:val="00E97C9B"/>
    <w:rsid w:val="00EA00F9"/>
    <w:rsid w:val="00EA255E"/>
    <w:rsid w:val="00EC29BC"/>
    <w:rsid w:val="00EC4561"/>
    <w:rsid w:val="00EC5446"/>
    <w:rsid w:val="00EC6C5B"/>
    <w:rsid w:val="00EC7018"/>
    <w:rsid w:val="00ED3A00"/>
    <w:rsid w:val="00ED5077"/>
    <w:rsid w:val="00ED543D"/>
    <w:rsid w:val="00EE090D"/>
    <w:rsid w:val="00EF0130"/>
    <w:rsid w:val="00EF5A66"/>
    <w:rsid w:val="00F024A7"/>
    <w:rsid w:val="00F13A35"/>
    <w:rsid w:val="00F14430"/>
    <w:rsid w:val="00F14A8A"/>
    <w:rsid w:val="00F2314F"/>
    <w:rsid w:val="00F23D12"/>
    <w:rsid w:val="00F26B67"/>
    <w:rsid w:val="00F33721"/>
    <w:rsid w:val="00F37AF3"/>
    <w:rsid w:val="00F40D5D"/>
    <w:rsid w:val="00F43418"/>
    <w:rsid w:val="00F530AE"/>
    <w:rsid w:val="00F76CC3"/>
    <w:rsid w:val="00F87A59"/>
    <w:rsid w:val="00F94686"/>
    <w:rsid w:val="00F97141"/>
    <w:rsid w:val="00FA40F3"/>
    <w:rsid w:val="00FB2A18"/>
    <w:rsid w:val="00FB3AB3"/>
    <w:rsid w:val="00FB48F6"/>
    <w:rsid w:val="00FB5608"/>
    <w:rsid w:val="00FE0AC9"/>
    <w:rsid w:val="00FE2E4C"/>
    <w:rsid w:val="00FE321D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AFAB3"/>
  <w15:docId w15:val="{E5DDC3B1-A634-4E03-A616-5CEBF679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CA"/>
    <w:rPr>
      <w:rFonts w:ascii="Verdana" w:hAnsi="Verdana"/>
      <w:sz w:val="18"/>
    </w:rPr>
  </w:style>
  <w:style w:type="paragraph" w:styleId="Heading4">
    <w:name w:val="heading 4"/>
    <w:basedOn w:val="Normal"/>
    <w:link w:val="Heading4Char"/>
    <w:uiPriority w:val="9"/>
    <w:qFormat/>
    <w:rsid w:val="00B8720A"/>
    <w:pPr>
      <w:spacing w:after="150" w:line="240" w:lineRule="auto"/>
      <w:outlineLvl w:val="3"/>
    </w:pPr>
    <w:rPr>
      <w:rFonts w:ascii="Arial" w:eastAsia="Times New Roman" w:hAnsi="Arial" w:cs="Arial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CA"/>
  </w:style>
  <w:style w:type="paragraph" w:styleId="Footer">
    <w:name w:val="footer"/>
    <w:basedOn w:val="Normal"/>
    <w:link w:val="FooterChar"/>
    <w:uiPriority w:val="99"/>
    <w:unhideWhenUsed/>
    <w:rsid w:val="0097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CA"/>
  </w:style>
  <w:style w:type="paragraph" w:styleId="BalloonText">
    <w:name w:val="Balloon Text"/>
    <w:basedOn w:val="Normal"/>
    <w:link w:val="BalloonTextChar"/>
    <w:uiPriority w:val="99"/>
    <w:semiHidden/>
    <w:unhideWhenUsed/>
    <w:rsid w:val="0097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D1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8720A"/>
    <w:rPr>
      <w:rFonts w:ascii="Arial" w:eastAsia="Times New Roman" w:hAnsi="Arial" w:cs="Arial"/>
      <w:b/>
      <w:bCs/>
      <w:color w:val="202020"/>
      <w:sz w:val="33"/>
      <w:szCs w:val="33"/>
    </w:rPr>
  </w:style>
  <w:style w:type="paragraph" w:customStyle="1" w:styleId="Default">
    <w:name w:val="Default"/>
    <w:rsid w:val="00B8720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B1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B1F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2B1F"/>
    <w:pPr>
      <w:spacing w:after="0" w:line="240" w:lineRule="auto"/>
    </w:pPr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19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.docs.live.net/7459ce722c49037d/Documents/www.trustc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impson@callaha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Ugroup@trustc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Mhoopes</dc:creator>
  <cp:lastModifiedBy>Sharon Simpson</cp:lastModifiedBy>
  <cp:revision>6</cp:revision>
  <dcterms:created xsi:type="dcterms:W3CDTF">2022-02-10T18:27:00Z</dcterms:created>
  <dcterms:modified xsi:type="dcterms:W3CDTF">2022-02-15T20:32:00Z</dcterms:modified>
</cp:coreProperties>
</file>