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2E4E" w14:textId="3116E7C2" w:rsidR="007143B1" w:rsidRDefault="00780BF4" w:rsidP="007143B1">
      <w:pPr>
        <w:shd w:val="clear" w:color="auto" w:fill="FFFFFF"/>
        <w:spacing w:after="160" w:line="276" w:lineRule="auto"/>
        <w:jc w:val="center"/>
        <w:rPr>
          <w:rFonts w:ascii="Helvetica" w:eastAsia="Times New Roman" w:hAnsi="Helvetica" w:cs="Times New Roman"/>
          <w:b/>
          <w:bCs/>
          <w:sz w:val="30"/>
          <w:szCs w:val="30"/>
        </w:rPr>
      </w:pPr>
      <w:r>
        <w:rPr>
          <w:noProof/>
        </w:rPr>
        <w:drawing>
          <wp:inline distT="0" distB="0" distL="0" distR="0" wp14:anchorId="66F2523A" wp14:editId="1A7ED8BC">
            <wp:extent cx="4124325" cy="12685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1397" cy="1292281"/>
                    </a:xfrm>
                    <a:prstGeom prst="rect">
                      <a:avLst/>
                    </a:prstGeom>
                    <a:noFill/>
                    <a:ln>
                      <a:noFill/>
                    </a:ln>
                  </pic:spPr>
                </pic:pic>
              </a:graphicData>
            </a:graphic>
          </wp:inline>
        </w:drawing>
      </w:r>
    </w:p>
    <w:p w14:paraId="7AFCA879" w14:textId="77777777" w:rsidR="00983F16" w:rsidRPr="00E77A7F" w:rsidRDefault="00983F16" w:rsidP="00983F16">
      <w:pPr>
        <w:jc w:val="right"/>
        <w:rPr>
          <w:b/>
          <w:sz w:val="22"/>
          <w:szCs w:val="22"/>
        </w:rPr>
      </w:pPr>
      <w:r w:rsidRPr="00E77A7F">
        <w:rPr>
          <w:b/>
          <w:sz w:val="22"/>
          <w:szCs w:val="22"/>
        </w:rPr>
        <w:t>Contact</w:t>
      </w:r>
    </w:p>
    <w:p w14:paraId="49D81C99" w14:textId="77777777" w:rsidR="00983F16" w:rsidRPr="00E77A7F" w:rsidRDefault="00983F16" w:rsidP="00983F16">
      <w:pPr>
        <w:jc w:val="right"/>
        <w:rPr>
          <w:bCs/>
          <w:sz w:val="22"/>
          <w:szCs w:val="22"/>
        </w:rPr>
      </w:pPr>
      <w:r w:rsidRPr="00E77A7F">
        <w:rPr>
          <w:bCs/>
          <w:sz w:val="22"/>
          <w:szCs w:val="22"/>
        </w:rPr>
        <w:t>Zach Christensen</w:t>
      </w:r>
    </w:p>
    <w:p w14:paraId="02CDF021" w14:textId="77777777" w:rsidR="00983F16" w:rsidRPr="00E77A7F" w:rsidRDefault="00983F16" w:rsidP="00983F16">
      <w:pPr>
        <w:jc w:val="right"/>
        <w:rPr>
          <w:bCs/>
          <w:sz w:val="22"/>
          <w:szCs w:val="22"/>
        </w:rPr>
      </w:pPr>
      <w:r w:rsidRPr="00E77A7F">
        <w:rPr>
          <w:bCs/>
          <w:sz w:val="22"/>
          <w:szCs w:val="22"/>
        </w:rPr>
        <w:t>602.390.7655</w:t>
      </w:r>
    </w:p>
    <w:p w14:paraId="3181CD99" w14:textId="77777777" w:rsidR="00983F16" w:rsidRPr="00E77A7F" w:rsidRDefault="00983F16" w:rsidP="00983F16">
      <w:pPr>
        <w:jc w:val="right"/>
        <w:rPr>
          <w:bCs/>
          <w:sz w:val="22"/>
          <w:szCs w:val="22"/>
        </w:rPr>
      </w:pPr>
      <w:r w:rsidRPr="00E77A7F">
        <w:rPr>
          <w:bCs/>
          <w:sz w:val="22"/>
          <w:szCs w:val="22"/>
        </w:rPr>
        <w:t>zach@mitchellstankovic.com</w:t>
      </w:r>
    </w:p>
    <w:p w14:paraId="5BB9357C" w14:textId="77777777" w:rsidR="00983F16" w:rsidRPr="00E77A7F" w:rsidRDefault="00983F16" w:rsidP="00983F16">
      <w:pPr>
        <w:rPr>
          <w:b/>
          <w:sz w:val="22"/>
          <w:szCs w:val="22"/>
        </w:rPr>
      </w:pPr>
    </w:p>
    <w:p w14:paraId="016FCC9B" w14:textId="55A95473" w:rsidR="00923EB0" w:rsidRPr="00983F16" w:rsidRDefault="00545098" w:rsidP="00923EB0">
      <w:pPr>
        <w:shd w:val="clear" w:color="auto" w:fill="FFFFFF"/>
        <w:spacing w:after="160" w:line="276" w:lineRule="auto"/>
        <w:rPr>
          <w:rFonts w:eastAsia="Times New Roman" w:cstheme="minorHAnsi"/>
        </w:rPr>
      </w:pPr>
      <w:r>
        <w:rPr>
          <w:rFonts w:eastAsia="Times New Roman" w:cstheme="minorHAnsi"/>
          <w:b/>
          <w:bCs/>
        </w:rPr>
        <w:t>Refocus, Get Financially Fit and Adapt or Die</w:t>
      </w:r>
    </w:p>
    <w:p w14:paraId="548A6868" w14:textId="21BB4226" w:rsidR="00EB632D" w:rsidRPr="00983F16" w:rsidRDefault="00511FE1" w:rsidP="005730C7">
      <w:pPr>
        <w:rPr>
          <w:rFonts w:cstheme="minorHAnsi"/>
          <w:sz w:val="22"/>
          <w:szCs w:val="22"/>
          <w:shd w:val="clear" w:color="auto" w:fill="FFFFFF"/>
        </w:rPr>
      </w:pPr>
      <w:r w:rsidRPr="00983F16">
        <w:rPr>
          <w:rFonts w:cstheme="minorHAnsi"/>
          <w:sz w:val="22"/>
          <w:szCs w:val="22"/>
          <w:shd w:val="clear" w:color="auto" w:fill="FFFFFF"/>
        </w:rPr>
        <w:t>“</w:t>
      </w:r>
      <w:r w:rsidR="00545098">
        <w:rPr>
          <w:rFonts w:cstheme="minorHAnsi"/>
          <w:sz w:val="22"/>
          <w:szCs w:val="22"/>
          <w:shd w:val="clear" w:color="auto" w:fill="FFFFFF"/>
        </w:rPr>
        <w:t>The pandemic brought on new realities around the need for digital</w:t>
      </w:r>
      <w:r w:rsidR="00EB5526">
        <w:rPr>
          <w:rFonts w:cstheme="minorHAnsi"/>
          <w:sz w:val="22"/>
          <w:szCs w:val="22"/>
          <w:shd w:val="clear" w:color="auto" w:fill="FFFFFF"/>
        </w:rPr>
        <w:t>,”</w:t>
      </w:r>
      <w:r w:rsidRPr="00983F16">
        <w:rPr>
          <w:rFonts w:cstheme="minorHAnsi"/>
          <w:sz w:val="22"/>
          <w:szCs w:val="22"/>
          <w:shd w:val="clear" w:color="auto" w:fill="FFFFFF"/>
        </w:rPr>
        <w:t xml:space="preserve"> </w:t>
      </w:r>
      <w:r w:rsidR="00B214DC">
        <w:rPr>
          <w:rFonts w:cstheme="minorHAnsi"/>
          <w:sz w:val="22"/>
          <w:szCs w:val="22"/>
          <w:shd w:val="clear" w:color="auto" w:fill="FFFFFF"/>
        </w:rPr>
        <w:t xml:space="preserve">said </w:t>
      </w:r>
      <w:r w:rsidR="00545098">
        <w:rPr>
          <w:rFonts w:cstheme="minorHAnsi"/>
          <w:sz w:val="22"/>
          <w:szCs w:val="22"/>
          <w:shd w:val="clear" w:color="auto" w:fill="FFFFFF"/>
        </w:rPr>
        <w:t>Stephen Bohanon</w:t>
      </w:r>
      <w:r w:rsidR="00711851" w:rsidRPr="00983F16">
        <w:rPr>
          <w:rFonts w:cstheme="minorHAnsi"/>
          <w:sz w:val="22"/>
          <w:szCs w:val="22"/>
          <w:shd w:val="clear" w:color="auto" w:fill="FFFFFF"/>
        </w:rPr>
        <w:t xml:space="preserve">, </w:t>
      </w:r>
      <w:r w:rsidR="00545098">
        <w:rPr>
          <w:rFonts w:cstheme="minorHAnsi"/>
          <w:sz w:val="22"/>
          <w:szCs w:val="22"/>
          <w:shd w:val="clear" w:color="auto" w:fill="FFFFFF"/>
        </w:rPr>
        <w:t xml:space="preserve">Founder and Chief Strategy and Sales Officer at </w:t>
      </w:r>
      <w:proofErr w:type="spellStart"/>
      <w:r w:rsidR="00545098">
        <w:rPr>
          <w:rFonts w:cstheme="minorHAnsi"/>
          <w:sz w:val="22"/>
          <w:szCs w:val="22"/>
          <w:shd w:val="clear" w:color="auto" w:fill="FFFFFF"/>
        </w:rPr>
        <w:t>Alkami</w:t>
      </w:r>
      <w:proofErr w:type="spellEnd"/>
      <w:r w:rsidR="00EB5526">
        <w:rPr>
          <w:rFonts w:cstheme="minorHAnsi"/>
          <w:sz w:val="22"/>
          <w:szCs w:val="22"/>
          <w:shd w:val="clear" w:color="auto" w:fill="FFFFFF"/>
        </w:rPr>
        <w:t xml:space="preserve"> </w:t>
      </w:r>
      <w:r w:rsidRPr="00983F16">
        <w:rPr>
          <w:rFonts w:cstheme="minorHAnsi"/>
          <w:sz w:val="22"/>
          <w:szCs w:val="22"/>
          <w:shd w:val="clear" w:color="auto" w:fill="FFFFFF"/>
        </w:rPr>
        <w:t xml:space="preserve">when speaking with </w:t>
      </w:r>
      <w:r w:rsidR="00EB632D" w:rsidRPr="00983F16">
        <w:rPr>
          <w:rFonts w:cstheme="minorHAnsi"/>
          <w:sz w:val="22"/>
          <w:szCs w:val="22"/>
          <w:shd w:val="clear" w:color="auto" w:fill="FFFFFF"/>
        </w:rPr>
        <w:t>Susan Mitchell, CEO of Mitchell, Stankovic &amp; Associates and Founder of the Underground.</w:t>
      </w:r>
      <w:r w:rsidR="008D1C03" w:rsidRPr="00983F16">
        <w:rPr>
          <w:rFonts w:cstheme="minorHAnsi"/>
          <w:sz w:val="22"/>
          <w:szCs w:val="22"/>
          <w:shd w:val="clear" w:color="auto" w:fill="FFFFFF"/>
        </w:rPr>
        <w:t xml:space="preserve"> “</w:t>
      </w:r>
      <w:r w:rsidR="00545098">
        <w:rPr>
          <w:rFonts w:cstheme="minorHAnsi"/>
          <w:sz w:val="22"/>
          <w:szCs w:val="22"/>
          <w:shd w:val="clear" w:color="auto" w:fill="FFFFFF"/>
        </w:rPr>
        <w:t>If organizations are hoping things go back to how it was, they are in for a world of hurt. They need to adapt or die</w:t>
      </w:r>
      <w:r w:rsidR="008D1C03" w:rsidRPr="00983F16">
        <w:rPr>
          <w:rFonts w:cstheme="minorHAnsi"/>
          <w:sz w:val="22"/>
          <w:szCs w:val="22"/>
          <w:shd w:val="clear" w:color="auto" w:fill="FFFFFF"/>
        </w:rPr>
        <w:t>.”</w:t>
      </w:r>
    </w:p>
    <w:p w14:paraId="4E742C0C" w14:textId="31D8C6AB" w:rsidR="002F28CA" w:rsidRPr="00983F16" w:rsidRDefault="00585F7D" w:rsidP="002F28CA">
      <w:pPr>
        <w:rPr>
          <w:rStyle w:val="style-scope"/>
          <w:rFonts w:cstheme="minorHAnsi"/>
          <w:color w:val="030303"/>
          <w:sz w:val="22"/>
          <w:szCs w:val="22"/>
          <w:bdr w:val="none" w:sz="0" w:space="0" w:color="auto" w:frame="1"/>
        </w:rPr>
      </w:pPr>
      <w:r w:rsidRPr="00983F16">
        <w:rPr>
          <w:rFonts w:cstheme="minorHAnsi"/>
          <w:color w:val="030303"/>
          <w:sz w:val="22"/>
          <w:szCs w:val="22"/>
          <w:bdr w:val="none" w:sz="0" w:space="0" w:color="auto" w:frame="1"/>
        </w:rPr>
        <w:br/>
      </w:r>
      <w:r w:rsidR="002F28CA" w:rsidRPr="00983F16">
        <w:rPr>
          <w:rStyle w:val="style-scope"/>
          <w:rFonts w:cstheme="minorHAnsi"/>
          <w:color w:val="030303"/>
          <w:sz w:val="22"/>
          <w:szCs w:val="22"/>
          <w:bdr w:val="none" w:sz="0" w:space="0" w:color="auto" w:frame="1"/>
        </w:rPr>
        <w:t>Ideas into Action</w:t>
      </w:r>
      <w:r w:rsidR="00341F6C">
        <w:rPr>
          <w:rStyle w:val="style-scope"/>
          <w:rFonts w:cstheme="minorHAnsi"/>
          <w:color w:val="030303"/>
          <w:sz w:val="22"/>
          <w:szCs w:val="22"/>
          <w:bdr w:val="none" w:sz="0" w:space="0" w:color="auto" w:frame="1"/>
        </w:rPr>
        <w:t xml:space="preserve"> to </w:t>
      </w:r>
      <w:r w:rsidR="00545098">
        <w:rPr>
          <w:rStyle w:val="style-scope"/>
          <w:rFonts w:cstheme="minorHAnsi"/>
          <w:color w:val="030303"/>
          <w:sz w:val="22"/>
          <w:szCs w:val="22"/>
          <w:bdr w:val="none" w:sz="0" w:space="0" w:color="auto" w:frame="1"/>
        </w:rPr>
        <w:t>adapt post-pandemic</w:t>
      </w:r>
      <w:r w:rsidR="002F28CA" w:rsidRPr="00983F16">
        <w:rPr>
          <w:rStyle w:val="style-scope"/>
          <w:rFonts w:cstheme="minorHAnsi"/>
          <w:color w:val="030303"/>
          <w:sz w:val="22"/>
          <w:szCs w:val="22"/>
          <w:bdr w:val="none" w:sz="0" w:space="0" w:color="auto" w:frame="1"/>
        </w:rPr>
        <w:t xml:space="preserve">: </w:t>
      </w:r>
    </w:p>
    <w:p w14:paraId="465BE073" w14:textId="77777777" w:rsidR="00585F7D" w:rsidRPr="00983F16" w:rsidRDefault="00585F7D" w:rsidP="00585F7D">
      <w:pPr>
        <w:rPr>
          <w:rStyle w:val="style-scope"/>
          <w:rFonts w:cstheme="minorHAnsi"/>
          <w:color w:val="030303"/>
          <w:sz w:val="22"/>
          <w:szCs w:val="22"/>
          <w:bdr w:val="none" w:sz="0" w:space="0" w:color="auto" w:frame="1"/>
        </w:rPr>
      </w:pPr>
    </w:p>
    <w:p w14:paraId="3514B9E7" w14:textId="4B7F861E" w:rsidR="00B214DC" w:rsidRPr="00B214DC" w:rsidRDefault="00545098" w:rsidP="00B214DC">
      <w:pPr>
        <w:pStyle w:val="ListParagraph"/>
        <w:numPr>
          <w:ilvl w:val="0"/>
          <w:numId w:val="11"/>
        </w:numPr>
        <w:rPr>
          <w:rFonts w:cstheme="minorHAnsi"/>
          <w:sz w:val="22"/>
          <w:szCs w:val="22"/>
        </w:rPr>
      </w:pPr>
      <w:r>
        <w:rPr>
          <w:rFonts w:cstheme="minorHAnsi"/>
          <w:sz w:val="22"/>
          <w:szCs w:val="22"/>
        </w:rPr>
        <w:t xml:space="preserve">Find the </w:t>
      </w:r>
      <w:proofErr w:type="gramStart"/>
      <w:r>
        <w:rPr>
          <w:rFonts w:cstheme="minorHAnsi"/>
          <w:sz w:val="22"/>
          <w:szCs w:val="22"/>
        </w:rPr>
        <w:t>Balance</w:t>
      </w:r>
      <w:proofErr w:type="gramEnd"/>
    </w:p>
    <w:p w14:paraId="772CA6E9" w14:textId="339AF4A7" w:rsidR="00B214DC" w:rsidRPr="00B214DC" w:rsidRDefault="00545098" w:rsidP="00B214DC">
      <w:pPr>
        <w:pStyle w:val="ListParagraph"/>
        <w:numPr>
          <w:ilvl w:val="1"/>
          <w:numId w:val="11"/>
        </w:numPr>
        <w:rPr>
          <w:rFonts w:cstheme="minorHAnsi"/>
          <w:sz w:val="22"/>
          <w:szCs w:val="22"/>
        </w:rPr>
      </w:pPr>
      <w:r>
        <w:rPr>
          <w:rFonts w:cstheme="minorHAnsi"/>
          <w:sz w:val="22"/>
          <w:szCs w:val="22"/>
        </w:rPr>
        <w:t xml:space="preserve">You cannot live your mission if you </w:t>
      </w:r>
      <w:proofErr w:type="gramStart"/>
      <w:r>
        <w:rPr>
          <w:rFonts w:cstheme="minorHAnsi"/>
          <w:sz w:val="22"/>
          <w:szCs w:val="22"/>
        </w:rPr>
        <w:t>don’t</w:t>
      </w:r>
      <w:proofErr w:type="gramEnd"/>
      <w:r>
        <w:rPr>
          <w:rFonts w:cstheme="minorHAnsi"/>
          <w:sz w:val="22"/>
          <w:szCs w:val="22"/>
        </w:rPr>
        <w:t xml:space="preserve"> exist. Balance your business needs with your goodwill.</w:t>
      </w:r>
    </w:p>
    <w:p w14:paraId="78BD27B8" w14:textId="49521349" w:rsidR="00B214DC" w:rsidRPr="00B214DC" w:rsidRDefault="00545098" w:rsidP="00B214DC">
      <w:pPr>
        <w:pStyle w:val="ListParagraph"/>
        <w:numPr>
          <w:ilvl w:val="0"/>
          <w:numId w:val="11"/>
        </w:numPr>
        <w:rPr>
          <w:rFonts w:cstheme="minorHAnsi"/>
          <w:sz w:val="22"/>
          <w:szCs w:val="22"/>
        </w:rPr>
      </w:pPr>
      <w:r>
        <w:rPr>
          <w:rFonts w:cstheme="minorHAnsi"/>
          <w:sz w:val="22"/>
          <w:szCs w:val="22"/>
        </w:rPr>
        <w:t xml:space="preserve">Adapt or </w:t>
      </w:r>
      <w:proofErr w:type="gramStart"/>
      <w:r>
        <w:rPr>
          <w:rFonts w:cstheme="minorHAnsi"/>
          <w:sz w:val="22"/>
          <w:szCs w:val="22"/>
        </w:rPr>
        <w:t>Die</w:t>
      </w:r>
      <w:proofErr w:type="gramEnd"/>
    </w:p>
    <w:p w14:paraId="075831B1" w14:textId="1DF217C2" w:rsidR="006C7F5F" w:rsidRPr="00B214DC" w:rsidRDefault="00545098" w:rsidP="00B214DC">
      <w:pPr>
        <w:pStyle w:val="ListParagraph"/>
        <w:numPr>
          <w:ilvl w:val="1"/>
          <w:numId w:val="11"/>
        </w:numPr>
        <w:rPr>
          <w:rFonts w:cstheme="minorHAnsi"/>
          <w:sz w:val="22"/>
          <w:szCs w:val="22"/>
        </w:rPr>
      </w:pPr>
      <w:proofErr w:type="gramStart"/>
      <w:r>
        <w:rPr>
          <w:rFonts w:cstheme="minorHAnsi"/>
          <w:sz w:val="22"/>
          <w:szCs w:val="22"/>
        </w:rPr>
        <w:t>Don’t</w:t>
      </w:r>
      <w:proofErr w:type="gramEnd"/>
      <w:r>
        <w:rPr>
          <w:rFonts w:cstheme="minorHAnsi"/>
          <w:sz w:val="22"/>
          <w:szCs w:val="22"/>
        </w:rPr>
        <w:t xml:space="preserve"> lose your momentum from 2020. Keep innovating. Keep adapting</w:t>
      </w:r>
      <w:r w:rsidR="00EB5526">
        <w:rPr>
          <w:rFonts w:cstheme="minorHAnsi"/>
          <w:sz w:val="22"/>
          <w:szCs w:val="22"/>
        </w:rPr>
        <w:t>.</w:t>
      </w:r>
    </w:p>
    <w:p w14:paraId="467F2012" w14:textId="77777777" w:rsidR="00B214DC" w:rsidRPr="00983F16" w:rsidRDefault="00B214DC" w:rsidP="00B214DC">
      <w:pPr>
        <w:rPr>
          <w:rFonts w:eastAsia="Times New Roman" w:cstheme="minorHAnsi"/>
          <w:sz w:val="22"/>
          <w:szCs w:val="22"/>
        </w:rPr>
      </w:pPr>
    </w:p>
    <w:p w14:paraId="04C18AE2" w14:textId="32C145EB" w:rsidR="00636F22" w:rsidRPr="00983F16" w:rsidRDefault="003B351D" w:rsidP="000E196A">
      <w:pPr>
        <w:shd w:val="clear" w:color="auto" w:fill="FFFFFF"/>
        <w:spacing w:after="160" w:line="276" w:lineRule="auto"/>
        <w:rPr>
          <w:rStyle w:val="Hyperlink"/>
          <w:rFonts w:eastAsia="Times New Roman" w:cstheme="minorHAnsi"/>
          <w:sz w:val="22"/>
          <w:szCs w:val="22"/>
        </w:rPr>
      </w:pPr>
      <w:r w:rsidRPr="00983F16">
        <w:rPr>
          <w:rFonts w:eastAsia="Times New Roman" w:cstheme="minorHAnsi"/>
          <w:sz w:val="22"/>
          <w:szCs w:val="22"/>
        </w:rPr>
        <w:fldChar w:fldCharType="begin"/>
      </w:r>
      <w:r w:rsidR="00545098">
        <w:rPr>
          <w:rFonts w:eastAsia="Times New Roman" w:cstheme="minorHAnsi"/>
          <w:sz w:val="22"/>
          <w:szCs w:val="22"/>
        </w:rPr>
        <w:instrText>HYPERLINK "https://youtu.be/tYqcf_C4YAs"</w:instrText>
      </w:r>
      <w:r w:rsidR="00545098" w:rsidRPr="00983F16">
        <w:rPr>
          <w:rFonts w:eastAsia="Times New Roman" w:cstheme="minorHAnsi"/>
          <w:sz w:val="22"/>
          <w:szCs w:val="22"/>
        </w:rPr>
      </w:r>
      <w:r w:rsidRPr="00983F16">
        <w:rPr>
          <w:rFonts w:eastAsia="Times New Roman" w:cstheme="minorHAnsi"/>
          <w:sz w:val="22"/>
          <w:szCs w:val="22"/>
        </w:rPr>
        <w:fldChar w:fldCharType="separate"/>
      </w:r>
      <w:r w:rsidR="000E196A" w:rsidRPr="00983F16">
        <w:rPr>
          <w:rStyle w:val="Hyperlink"/>
          <w:rFonts w:eastAsia="Times New Roman" w:cstheme="minorHAnsi"/>
          <w:sz w:val="22"/>
          <w:szCs w:val="22"/>
        </w:rPr>
        <w:t xml:space="preserve">Watch </w:t>
      </w:r>
      <w:r w:rsidR="00636F22" w:rsidRPr="00983F16">
        <w:rPr>
          <w:rStyle w:val="Hyperlink"/>
          <w:rFonts w:eastAsia="Times New Roman" w:cstheme="minorHAnsi"/>
          <w:sz w:val="22"/>
          <w:szCs w:val="22"/>
        </w:rPr>
        <w:t xml:space="preserve">the </w:t>
      </w:r>
      <w:r w:rsidR="00545098">
        <w:rPr>
          <w:rStyle w:val="Hyperlink"/>
          <w:rFonts w:eastAsia="Times New Roman" w:cstheme="minorHAnsi"/>
          <w:sz w:val="22"/>
          <w:szCs w:val="22"/>
        </w:rPr>
        <w:t>Stephen</w:t>
      </w:r>
      <w:r w:rsidR="006558E0">
        <w:rPr>
          <w:rStyle w:val="Hyperlink"/>
          <w:rFonts w:eastAsia="Times New Roman" w:cstheme="minorHAnsi"/>
          <w:sz w:val="22"/>
          <w:szCs w:val="22"/>
        </w:rPr>
        <w:t>’s Full</w:t>
      </w:r>
      <w:r w:rsidR="000E196A" w:rsidRPr="00983F16">
        <w:rPr>
          <w:rStyle w:val="Hyperlink"/>
          <w:rFonts w:eastAsia="Times New Roman" w:cstheme="minorHAnsi"/>
          <w:sz w:val="22"/>
          <w:szCs w:val="22"/>
        </w:rPr>
        <w:t xml:space="preserve"> Underground</w:t>
      </w:r>
      <w:r w:rsidR="00636F22" w:rsidRPr="00983F16">
        <w:rPr>
          <w:rStyle w:val="Hyperlink"/>
          <w:rFonts w:eastAsia="Times New Roman" w:cstheme="minorHAnsi"/>
          <w:sz w:val="22"/>
          <w:szCs w:val="22"/>
        </w:rPr>
        <w:t xml:space="preserve"> </w:t>
      </w:r>
      <w:r w:rsidR="000E196A" w:rsidRPr="00983F16">
        <w:rPr>
          <w:rStyle w:val="Hyperlink"/>
          <w:rFonts w:eastAsia="Times New Roman" w:cstheme="minorHAnsi"/>
          <w:sz w:val="22"/>
          <w:szCs w:val="22"/>
        </w:rPr>
        <w:t>Chat</w:t>
      </w:r>
    </w:p>
    <w:p w14:paraId="45CAC862" w14:textId="5A68DBD8" w:rsidR="006558E0" w:rsidRDefault="003B351D" w:rsidP="000E196A">
      <w:pPr>
        <w:shd w:val="clear" w:color="auto" w:fill="FFFFFF"/>
        <w:spacing w:after="160" w:line="276" w:lineRule="auto"/>
        <w:rPr>
          <w:rFonts w:eastAsia="Times New Roman" w:cstheme="minorHAnsi"/>
          <w:sz w:val="22"/>
          <w:szCs w:val="22"/>
        </w:rPr>
      </w:pPr>
      <w:r w:rsidRPr="00983F16">
        <w:rPr>
          <w:rFonts w:eastAsia="Times New Roman" w:cstheme="minorHAnsi"/>
          <w:sz w:val="22"/>
          <w:szCs w:val="22"/>
        </w:rPr>
        <w:fldChar w:fldCharType="end"/>
      </w:r>
      <w:r w:rsidR="006558E0">
        <w:rPr>
          <w:rFonts w:eastAsia="Times New Roman" w:cstheme="minorHAnsi"/>
          <w:sz w:val="22"/>
          <w:szCs w:val="22"/>
        </w:rPr>
        <w:t xml:space="preserve">Watch the </w:t>
      </w:r>
      <w:hyperlink r:id="rId7" w:history="1">
        <w:r w:rsidR="006558E0" w:rsidRPr="006558E0">
          <w:rPr>
            <w:rStyle w:val="Hyperlink"/>
            <w:rFonts w:eastAsia="Times New Roman" w:cstheme="minorHAnsi"/>
            <w:sz w:val="22"/>
            <w:szCs w:val="22"/>
          </w:rPr>
          <w:t>Underground Collision: Blinding Flash of the Obvious</w:t>
        </w:r>
      </w:hyperlink>
      <w:r w:rsidR="006558E0">
        <w:rPr>
          <w:rFonts w:eastAsia="Times New Roman" w:cstheme="minorHAnsi"/>
          <w:sz w:val="22"/>
          <w:szCs w:val="22"/>
        </w:rPr>
        <w:t xml:space="preserve"> with </w:t>
      </w:r>
      <w:r w:rsidR="00545098">
        <w:rPr>
          <w:rFonts w:eastAsia="Times New Roman" w:cstheme="minorHAnsi"/>
          <w:sz w:val="22"/>
          <w:szCs w:val="22"/>
        </w:rPr>
        <w:t>Stephen Bohanon</w:t>
      </w:r>
      <w:r w:rsidR="00D95275">
        <w:rPr>
          <w:rFonts w:eastAsia="Times New Roman" w:cstheme="minorHAnsi"/>
          <w:sz w:val="22"/>
          <w:szCs w:val="22"/>
        </w:rPr>
        <w:t xml:space="preserve"> </w:t>
      </w:r>
      <w:r w:rsidR="006558E0">
        <w:rPr>
          <w:rFonts w:eastAsia="Times New Roman" w:cstheme="minorHAnsi"/>
          <w:sz w:val="22"/>
          <w:szCs w:val="22"/>
        </w:rPr>
        <w:t xml:space="preserve">and 17 other industry </w:t>
      </w:r>
      <w:proofErr w:type="spellStart"/>
      <w:r w:rsidR="006558E0">
        <w:rPr>
          <w:rFonts w:eastAsia="Times New Roman" w:cstheme="minorHAnsi"/>
          <w:sz w:val="22"/>
          <w:szCs w:val="22"/>
        </w:rPr>
        <w:t>throught</w:t>
      </w:r>
      <w:proofErr w:type="spellEnd"/>
      <w:r w:rsidR="006558E0">
        <w:rPr>
          <w:rFonts w:eastAsia="Times New Roman" w:cstheme="minorHAnsi"/>
          <w:sz w:val="22"/>
          <w:szCs w:val="22"/>
        </w:rPr>
        <w:t xml:space="preserve"> leaders discussing the divide, human wellbeing and how credit unions can</w:t>
      </w:r>
      <w:r w:rsidR="000317F2">
        <w:rPr>
          <w:rFonts w:eastAsia="Times New Roman" w:cstheme="minorHAnsi"/>
          <w:sz w:val="22"/>
          <w:szCs w:val="22"/>
        </w:rPr>
        <w:t xml:space="preserve"> be a disruptor for good</w:t>
      </w:r>
      <w:r w:rsidR="006558E0">
        <w:rPr>
          <w:rFonts w:eastAsia="Times New Roman" w:cstheme="minorHAnsi"/>
          <w:sz w:val="22"/>
          <w:szCs w:val="22"/>
        </w:rPr>
        <w:t>.</w:t>
      </w:r>
    </w:p>
    <w:p w14:paraId="14D31D8D" w14:textId="368274E2" w:rsidR="00B54954" w:rsidRPr="00983F16" w:rsidRDefault="00341F6C" w:rsidP="000E196A">
      <w:pPr>
        <w:shd w:val="clear" w:color="auto" w:fill="FFFFFF"/>
        <w:spacing w:after="160" w:line="276" w:lineRule="auto"/>
        <w:rPr>
          <w:rFonts w:eastAsia="Times New Roman" w:cstheme="minorHAnsi"/>
          <w:sz w:val="22"/>
          <w:szCs w:val="22"/>
        </w:rPr>
      </w:pPr>
      <w:r>
        <w:rPr>
          <w:rFonts w:eastAsia="Times New Roman" w:cstheme="minorHAnsi"/>
          <w:sz w:val="22"/>
          <w:szCs w:val="22"/>
        </w:rPr>
        <w:t>Save the date for the Underground Collision: We Are the World, July 13, 2021</w:t>
      </w:r>
      <w:r w:rsidR="006C7F5F" w:rsidRPr="00983F16">
        <w:rPr>
          <w:rFonts w:eastAsia="Times New Roman" w:cstheme="minorHAnsi"/>
          <w:sz w:val="22"/>
          <w:szCs w:val="22"/>
        </w:rPr>
        <w:t xml:space="preserve">. </w:t>
      </w:r>
      <w:hyperlink r:id="rId8" w:history="1">
        <w:r w:rsidR="006C7F5F" w:rsidRPr="00983F16">
          <w:rPr>
            <w:rStyle w:val="Hyperlink"/>
            <w:rFonts w:eastAsia="Times New Roman" w:cstheme="minorHAnsi"/>
            <w:sz w:val="22"/>
            <w:szCs w:val="22"/>
          </w:rPr>
          <w:t>Register today!</w:t>
        </w:r>
      </w:hyperlink>
    </w:p>
    <w:p w14:paraId="49377AD4" w14:textId="6317122B" w:rsidR="000E196A" w:rsidRPr="000C265E" w:rsidRDefault="000E196A" w:rsidP="00A77C33">
      <w:pPr>
        <w:shd w:val="clear" w:color="auto" w:fill="FFFFFF"/>
        <w:spacing w:after="160" w:line="276" w:lineRule="auto"/>
        <w:jc w:val="center"/>
        <w:rPr>
          <w:rFonts w:eastAsia="Times New Roman" w:cstheme="minorHAnsi"/>
          <w:b/>
          <w:bCs/>
          <w:i/>
          <w:iCs/>
          <w:sz w:val="20"/>
          <w:szCs w:val="20"/>
        </w:rPr>
      </w:pP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00075A6C" w:rsidRPr="000C265E">
        <w:rPr>
          <w:rFonts w:eastAsia="Times New Roman" w:cstheme="minorHAnsi"/>
          <w:b/>
          <w:bCs/>
          <w:i/>
          <w:iCs/>
          <w:sz w:val="20"/>
          <w:szCs w:val="20"/>
        </w:rPr>
        <w:t>#</w:t>
      </w:r>
    </w:p>
    <w:p w14:paraId="648A22AA" w14:textId="79387E8A" w:rsidR="000C265E" w:rsidRPr="000C265E" w:rsidRDefault="00545098" w:rsidP="00FD78FB">
      <w:pPr>
        <w:shd w:val="clear" w:color="auto" w:fill="FFFFFF"/>
        <w:spacing w:after="160" w:line="276" w:lineRule="auto"/>
        <w:rPr>
          <w:rFonts w:eastAsia="Times New Roman" w:cstheme="minorHAnsi"/>
          <w:i/>
          <w:iCs/>
          <w:sz w:val="20"/>
          <w:szCs w:val="20"/>
        </w:rPr>
      </w:pPr>
      <w:hyperlink r:id="rId9" w:history="1">
        <w:r w:rsidR="000C265E" w:rsidRPr="000C265E">
          <w:rPr>
            <w:rStyle w:val="Hyperlink"/>
            <w:rFonts w:eastAsia="Times New Roman" w:cstheme="minorHAnsi"/>
            <w:i/>
            <w:iCs/>
            <w:sz w:val="20"/>
            <w:szCs w:val="20"/>
          </w:rPr>
          <w:t>Mitchell, Stankovic &amp; Associates</w:t>
        </w:r>
      </w:hyperlink>
      <w:r w:rsidR="000C265E" w:rsidRPr="000C265E">
        <w:rPr>
          <w:rFonts w:eastAsia="Times New Roman" w:cstheme="minorHAnsi"/>
          <w:i/>
          <w:iCs/>
          <w:sz w:val="20"/>
          <w:szCs w:val="20"/>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achieve financial democracy. MSA believes that credit unions have a social purpose, and its advisory services emphasize doing the right thing as good business, garnering sustainable growth and relevance within the market. From CEO Leadership Transitions to Strategic Planning and Director Advisory Services to Modernizing Board Governance, MSA consulting practice has 25 year clients who have become champions to encourage new clients from all over the world. Serial entrepreneurs, MSA consultants have founded industry initiatives like the </w:t>
      </w:r>
      <w:hyperlink r:id="rId10" w:history="1">
        <w:r w:rsidR="000C265E" w:rsidRPr="000C265E">
          <w:rPr>
            <w:rStyle w:val="Hyperlink"/>
            <w:rFonts w:eastAsia="Times New Roman" w:cstheme="minorHAnsi"/>
            <w:i/>
            <w:iCs/>
            <w:sz w:val="20"/>
            <w:szCs w:val="20"/>
          </w:rPr>
          <w:t>Underground Movement</w:t>
        </w:r>
      </w:hyperlink>
      <w:r w:rsidR="000C265E" w:rsidRPr="000C265E">
        <w:rPr>
          <w:rFonts w:eastAsia="Times New Roman" w:cstheme="minorHAnsi"/>
          <w:i/>
          <w:iCs/>
          <w:sz w:val="20"/>
          <w:szCs w:val="20"/>
        </w:rPr>
        <w:t>, Global Women’s Leadership Network, CU Pride, HRD Network and they volunteer on governing bodies of Worldwide Foundation and Credit Union DEI Collective.</w:t>
      </w:r>
    </w:p>
    <w:p w14:paraId="136DC815" w14:textId="72650D3C" w:rsidR="00545098" w:rsidRPr="00545098" w:rsidRDefault="00545098" w:rsidP="00545098">
      <w:pPr>
        <w:spacing w:after="160" w:line="276" w:lineRule="auto"/>
        <w:rPr>
          <w:i/>
          <w:iCs/>
          <w:sz w:val="20"/>
          <w:szCs w:val="20"/>
        </w:rPr>
      </w:pPr>
      <w:hyperlink r:id="rId11" w:history="1">
        <w:proofErr w:type="spellStart"/>
        <w:r w:rsidRPr="00545098">
          <w:rPr>
            <w:rStyle w:val="Hyperlink"/>
            <w:i/>
            <w:iCs/>
            <w:sz w:val="20"/>
            <w:szCs w:val="20"/>
          </w:rPr>
          <w:t>Alkami</w:t>
        </w:r>
        <w:proofErr w:type="spellEnd"/>
        <w:r w:rsidRPr="00545098">
          <w:rPr>
            <w:rStyle w:val="Hyperlink"/>
            <w:i/>
            <w:iCs/>
            <w:sz w:val="20"/>
            <w:szCs w:val="20"/>
          </w:rPr>
          <w:t xml:space="preserve"> Technology, Inc.</w:t>
        </w:r>
      </w:hyperlink>
      <w:r w:rsidRPr="00545098">
        <w:rPr>
          <w:i/>
          <w:iCs/>
          <w:sz w:val="20"/>
          <w:szCs w:val="20"/>
        </w:rPr>
        <w:t xml:space="preserve"> is a leading provider of cloud-based digital banking solutions. </w:t>
      </w:r>
      <w:proofErr w:type="spellStart"/>
      <w:r w:rsidRPr="00545098">
        <w:rPr>
          <w:i/>
          <w:iCs/>
          <w:sz w:val="20"/>
          <w:szCs w:val="20"/>
        </w:rPr>
        <w:t>Alkami's</w:t>
      </w:r>
      <w:proofErr w:type="spellEnd"/>
      <w:r w:rsidRPr="00545098">
        <w:rPr>
          <w:i/>
          <w:iCs/>
          <w:sz w:val="20"/>
          <w:szCs w:val="20"/>
        </w:rPr>
        <w:t xml:space="preserve"> solutions reshape the modern banking landscape by delivering bold and innovative digital capabilities to U.S. banks and credit unions.</w:t>
      </w:r>
    </w:p>
    <w:p w14:paraId="56541355" w14:textId="532FD475" w:rsidR="00FA077F" w:rsidRPr="00545098" w:rsidRDefault="00545098" w:rsidP="00545098">
      <w:pPr>
        <w:spacing w:after="160" w:line="276" w:lineRule="auto"/>
        <w:rPr>
          <w:i/>
          <w:iCs/>
          <w:color w:val="000000" w:themeColor="text1"/>
          <w:sz w:val="16"/>
          <w:szCs w:val="16"/>
        </w:rPr>
      </w:pPr>
      <w:r w:rsidRPr="00545098">
        <w:rPr>
          <w:i/>
          <w:iCs/>
          <w:sz w:val="20"/>
          <w:szCs w:val="20"/>
        </w:rPr>
        <w:t xml:space="preserve">The </w:t>
      </w:r>
      <w:proofErr w:type="spellStart"/>
      <w:r w:rsidRPr="00545098">
        <w:rPr>
          <w:i/>
          <w:iCs/>
          <w:sz w:val="20"/>
          <w:szCs w:val="20"/>
        </w:rPr>
        <w:t>Alkami</w:t>
      </w:r>
      <w:proofErr w:type="spellEnd"/>
      <w:r w:rsidRPr="00545098">
        <w:rPr>
          <w:i/>
          <w:iCs/>
          <w:sz w:val="20"/>
          <w:szCs w:val="20"/>
        </w:rPr>
        <w:t xml:space="preserve"> Platform enables clients to personalize the digital banking experience for their consumers and businesses and build a thriving and engaged digital community in a digital-first banking world. In addition to providing a modern and frictionless user experience, </w:t>
      </w:r>
      <w:proofErr w:type="spellStart"/>
      <w:r w:rsidRPr="00545098">
        <w:rPr>
          <w:i/>
          <w:iCs/>
          <w:sz w:val="20"/>
          <w:szCs w:val="20"/>
        </w:rPr>
        <w:t>Alkami's</w:t>
      </w:r>
      <w:proofErr w:type="spellEnd"/>
      <w:r w:rsidRPr="00545098">
        <w:rPr>
          <w:i/>
          <w:iCs/>
          <w:sz w:val="20"/>
          <w:szCs w:val="20"/>
        </w:rPr>
        <w:t xml:space="preserve"> clients equally benefit from the secure and proven system architecture of continuous innovation on a single multi-tenant code base for all clients.</w:t>
      </w:r>
    </w:p>
    <w:sectPr w:rsidR="00FA077F" w:rsidRPr="00545098"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70740"/>
    <w:multiLevelType w:val="hybridMultilevel"/>
    <w:tmpl w:val="9CEA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9A1"/>
    <w:multiLevelType w:val="hybridMultilevel"/>
    <w:tmpl w:val="7FB4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16A50"/>
    <w:rsid w:val="00027EE9"/>
    <w:rsid w:val="000317F2"/>
    <w:rsid w:val="00055B6C"/>
    <w:rsid w:val="00066B7B"/>
    <w:rsid w:val="00075A6C"/>
    <w:rsid w:val="00082E73"/>
    <w:rsid w:val="00090F67"/>
    <w:rsid w:val="000B72D4"/>
    <w:rsid w:val="000C265E"/>
    <w:rsid w:val="000E196A"/>
    <w:rsid w:val="00143F97"/>
    <w:rsid w:val="00145CA3"/>
    <w:rsid w:val="00154055"/>
    <w:rsid w:val="0015456F"/>
    <w:rsid w:val="00191CEB"/>
    <w:rsid w:val="001E4044"/>
    <w:rsid w:val="001E7D18"/>
    <w:rsid w:val="002B7FF0"/>
    <w:rsid w:val="002F13DE"/>
    <w:rsid w:val="002F28CA"/>
    <w:rsid w:val="002F68C5"/>
    <w:rsid w:val="0033606C"/>
    <w:rsid w:val="00341F6C"/>
    <w:rsid w:val="003559D6"/>
    <w:rsid w:val="00380D8E"/>
    <w:rsid w:val="003A3F8B"/>
    <w:rsid w:val="003B351D"/>
    <w:rsid w:val="003C6389"/>
    <w:rsid w:val="003E466A"/>
    <w:rsid w:val="004319ED"/>
    <w:rsid w:val="004C0E32"/>
    <w:rsid w:val="004C1727"/>
    <w:rsid w:val="005077AB"/>
    <w:rsid w:val="00511FE1"/>
    <w:rsid w:val="00540606"/>
    <w:rsid w:val="00545098"/>
    <w:rsid w:val="005730C7"/>
    <w:rsid w:val="00574214"/>
    <w:rsid w:val="00585F7D"/>
    <w:rsid w:val="00591006"/>
    <w:rsid w:val="00594512"/>
    <w:rsid w:val="005D170D"/>
    <w:rsid w:val="00625649"/>
    <w:rsid w:val="00636F22"/>
    <w:rsid w:val="006558E0"/>
    <w:rsid w:val="00692209"/>
    <w:rsid w:val="006A214D"/>
    <w:rsid w:val="006C7F5F"/>
    <w:rsid w:val="00705F2E"/>
    <w:rsid w:val="00711851"/>
    <w:rsid w:val="007143B1"/>
    <w:rsid w:val="00716A2A"/>
    <w:rsid w:val="0076411F"/>
    <w:rsid w:val="0077267A"/>
    <w:rsid w:val="00780BF4"/>
    <w:rsid w:val="008218B5"/>
    <w:rsid w:val="00847E30"/>
    <w:rsid w:val="00886284"/>
    <w:rsid w:val="00897070"/>
    <w:rsid w:val="008970F7"/>
    <w:rsid w:val="008D1C03"/>
    <w:rsid w:val="00901170"/>
    <w:rsid w:val="00923EB0"/>
    <w:rsid w:val="00983F16"/>
    <w:rsid w:val="00993EE9"/>
    <w:rsid w:val="009A2755"/>
    <w:rsid w:val="009C3481"/>
    <w:rsid w:val="009D2D9F"/>
    <w:rsid w:val="009F0D5B"/>
    <w:rsid w:val="00A17981"/>
    <w:rsid w:val="00A22B83"/>
    <w:rsid w:val="00A57AB9"/>
    <w:rsid w:val="00A61DFD"/>
    <w:rsid w:val="00A77C33"/>
    <w:rsid w:val="00AB665E"/>
    <w:rsid w:val="00AB71F2"/>
    <w:rsid w:val="00B16E9F"/>
    <w:rsid w:val="00B214DC"/>
    <w:rsid w:val="00B54954"/>
    <w:rsid w:val="00BA1F2D"/>
    <w:rsid w:val="00BE61D2"/>
    <w:rsid w:val="00C55FB2"/>
    <w:rsid w:val="00C7231A"/>
    <w:rsid w:val="00C96030"/>
    <w:rsid w:val="00CF6D57"/>
    <w:rsid w:val="00D31AAD"/>
    <w:rsid w:val="00D95275"/>
    <w:rsid w:val="00DB541C"/>
    <w:rsid w:val="00E1335C"/>
    <w:rsid w:val="00E600BE"/>
    <w:rsid w:val="00E869F0"/>
    <w:rsid w:val="00E91CE4"/>
    <w:rsid w:val="00EA1E60"/>
    <w:rsid w:val="00EB5526"/>
    <w:rsid w:val="00EB632D"/>
    <w:rsid w:val="00F23075"/>
    <w:rsid w:val="00F41DAC"/>
    <w:rsid w:val="00F8227E"/>
    <w:rsid w:val="00F90A6D"/>
    <w:rsid w:val="00F93D8E"/>
    <w:rsid w:val="00FA077F"/>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customStyle="1" w:styleId="UnresolvedMention2">
    <w:name w:val="Unresolved Mention2"/>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 w:type="paragraph" w:styleId="BalloonText">
    <w:name w:val="Balloon Text"/>
    <w:basedOn w:val="Normal"/>
    <w:link w:val="BalloonTextChar"/>
    <w:uiPriority w:val="99"/>
    <w:semiHidden/>
    <w:unhideWhenUsed/>
    <w:rsid w:val="00FA0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7F"/>
    <w:rPr>
      <w:rFonts w:ascii="Segoe UI" w:hAnsi="Segoe UI" w:cs="Segoe UI"/>
      <w:sz w:val="18"/>
      <w:szCs w:val="18"/>
    </w:rPr>
  </w:style>
  <w:style w:type="character" w:styleId="UnresolvedMention">
    <w:name w:val="Unresolved Mention"/>
    <w:basedOn w:val="DefaultParagraphFont"/>
    <w:uiPriority w:val="99"/>
    <w:semiHidden/>
    <w:unhideWhenUsed/>
    <w:rsid w:val="0034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00721">
      <w:bodyDiv w:val="1"/>
      <w:marLeft w:val="0"/>
      <w:marRight w:val="0"/>
      <w:marTop w:val="0"/>
      <w:marBottom w:val="0"/>
      <w:divBdr>
        <w:top w:val="none" w:sz="0" w:space="0" w:color="auto"/>
        <w:left w:val="none" w:sz="0" w:space="0" w:color="auto"/>
        <w:bottom w:val="none" w:sz="0" w:space="0" w:color="auto"/>
        <w:right w:val="none" w:sz="0" w:space="0" w:color="auto"/>
      </w:divBdr>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nderground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jW8t4C1qil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lkami.com/" TargetMode="External"/><Relationship Id="rId5" Type="http://schemas.openxmlformats.org/officeDocument/2006/relationships/webSettings" Target="webSettings.xml"/><Relationship Id="rId10" Type="http://schemas.openxmlformats.org/officeDocument/2006/relationships/hyperlink" Target="http://mitchellstankovicassoc.podia.com/" TargetMode="External"/><Relationship Id="rId4" Type="http://schemas.openxmlformats.org/officeDocument/2006/relationships/settings" Target="settings.xml"/><Relationship Id="rId9" Type="http://schemas.openxmlformats.org/officeDocument/2006/relationships/hyperlink" Target="http://MitchellStankovi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ED86-DE3D-490F-BE59-6D3C8EA6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3</cp:revision>
  <cp:lastPrinted>2021-03-22T19:11:00Z</cp:lastPrinted>
  <dcterms:created xsi:type="dcterms:W3CDTF">2021-03-31T13:30:00Z</dcterms:created>
  <dcterms:modified xsi:type="dcterms:W3CDTF">2021-03-31T13:38:00Z</dcterms:modified>
</cp:coreProperties>
</file>