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D2E4E" w14:textId="3116E7C2" w:rsidR="007143B1" w:rsidRDefault="00780BF4" w:rsidP="007143B1">
      <w:pPr>
        <w:shd w:val="clear" w:color="auto" w:fill="FFFFFF"/>
        <w:spacing w:after="160" w:line="276" w:lineRule="auto"/>
        <w:jc w:val="center"/>
        <w:rPr>
          <w:rFonts w:ascii="Helvetica" w:eastAsia="Times New Roman" w:hAnsi="Helvetica" w:cs="Times New Roman"/>
          <w:b/>
          <w:bCs/>
          <w:sz w:val="30"/>
          <w:szCs w:val="30"/>
        </w:rPr>
      </w:pPr>
      <w:r>
        <w:rPr>
          <w:noProof/>
        </w:rPr>
        <w:drawing>
          <wp:inline distT="0" distB="0" distL="0" distR="0" wp14:anchorId="66F2523A" wp14:editId="1A7ED8BC">
            <wp:extent cx="4124325" cy="126857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1397" cy="1292281"/>
                    </a:xfrm>
                    <a:prstGeom prst="rect">
                      <a:avLst/>
                    </a:prstGeom>
                    <a:noFill/>
                    <a:ln>
                      <a:noFill/>
                    </a:ln>
                  </pic:spPr>
                </pic:pic>
              </a:graphicData>
            </a:graphic>
          </wp:inline>
        </w:drawing>
      </w:r>
    </w:p>
    <w:p w14:paraId="7AFCA879" w14:textId="77777777" w:rsidR="00983F16" w:rsidRPr="00E77A7F" w:rsidRDefault="00983F16" w:rsidP="00983F16">
      <w:pPr>
        <w:jc w:val="right"/>
        <w:rPr>
          <w:b/>
          <w:sz w:val="22"/>
          <w:szCs w:val="22"/>
        </w:rPr>
      </w:pPr>
      <w:r w:rsidRPr="00E77A7F">
        <w:rPr>
          <w:b/>
          <w:sz w:val="22"/>
          <w:szCs w:val="22"/>
        </w:rPr>
        <w:t>Contact</w:t>
      </w:r>
    </w:p>
    <w:p w14:paraId="49D81C99" w14:textId="77777777" w:rsidR="00983F16" w:rsidRPr="00E77A7F" w:rsidRDefault="00983F16" w:rsidP="00983F16">
      <w:pPr>
        <w:jc w:val="right"/>
        <w:rPr>
          <w:bCs/>
          <w:sz w:val="22"/>
          <w:szCs w:val="22"/>
        </w:rPr>
      </w:pPr>
      <w:r w:rsidRPr="00E77A7F">
        <w:rPr>
          <w:bCs/>
          <w:sz w:val="22"/>
          <w:szCs w:val="22"/>
        </w:rPr>
        <w:t>Zach Christensen</w:t>
      </w:r>
    </w:p>
    <w:p w14:paraId="02CDF021" w14:textId="77777777" w:rsidR="00983F16" w:rsidRPr="00E77A7F" w:rsidRDefault="00983F16" w:rsidP="00983F16">
      <w:pPr>
        <w:jc w:val="right"/>
        <w:rPr>
          <w:bCs/>
          <w:sz w:val="22"/>
          <w:szCs w:val="22"/>
        </w:rPr>
      </w:pPr>
      <w:r w:rsidRPr="00E77A7F">
        <w:rPr>
          <w:bCs/>
          <w:sz w:val="22"/>
          <w:szCs w:val="22"/>
        </w:rPr>
        <w:t>602.390.7655</w:t>
      </w:r>
    </w:p>
    <w:p w14:paraId="3181CD99" w14:textId="77777777" w:rsidR="00983F16" w:rsidRPr="00E77A7F" w:rsidRDefault="00983F16" w:rsidP="00983F16">
      <w:pPr>
        <w:jc w:val="right"/>
        <w:rPr>
          <w:bCs/>
          <w:sz w:val="22"/>
          <w:szCs w:val="22"/>
        </w:rPr>
      </w:pPr>
      <w:r w:rsidRPr="00E77A7F">
        <w:rPr>
          <w:bCs/>
          <w:sz w:val="22"/>
          <w:szCs w:val="22"/>
        </w:rPr>
        <w:t>zach@mitchellstankovic.com</w:t>
      </w:r>
    </w:p>
    <w:p w14:paraId="5BB9357C" w14:textId="77777777" w:rsidR="00983F16" w:rsidRPr="00E77A7F" w:rsidRDefault="00983F16" w:rsidP="00983F16">
      <w:pPr>
        <w:rPr>
          <w:b/>
          <w:sz w:val="22"/>
          <w:szCs w:val="22"/>
        </w:rPr>
      </w:pPr>
    </w:p>
    <w:p w14:paraId="016FCC9B" w14:textId="2BD87786" w:rsidR="00923EB0" w:rsidRPr="00983F16" w:rsidRDefault="00EB5526" w:rsidP="00923EB0">
      <w:pPr>
        <w:shd w:val="clear" w:color="auto" w:fill="FFFFFF"/>
        <w:spacing w:after="160" w:line="276" w:lineRule="auto"/>
        <w:rPr>
          <w:rFonts w:eastAsia="Times New Roman" w:cstheme="minorHAnsi"/>
        </w:rPr>
      </w:pPr>
      <w:r>
        <w:rPr>
          <w:rFonts w:eastAsia="Times New Roman" w:cstheme="minorHAnsi"/>
          <w:b/>
          <w:bCs/>
        </w:rPr>
        <w:t xml:space="preserve">Adaption, Innovation and </w:t>
      </w:r>
      <w:proofErr w:type="spellStart"/>
      <w:r>
        <w:rPr>
          <w:rFonts w:eastAsia="Times New Roman" w:cstheme="minorHAnsi"/>
          <w:b/>
          <w:bCs/>
        </w:rPr>
        <w:t>Levaraging</w:t>
      </w:r>
      <w:proofErr w:type="spellEnd"/>
      <w:r>
        <w:rPr>
          <w:rFonts w:eastAsia="Times New Roman" w:cstheme="minorHAnsi"/>
          <w:b/>
          <w:bCs/>
        </w:rPr>
        <w:t xml:space="preserve"> the CUSO</w:t>
      </w:r>
    </w:p>
    <w:p w14:paraId="548A6868" w14:textId="0D2A63EA" w:rsidR="00EB632D" w:rsidRPr="00983F16" w:rsidRDefault="00511FE1" w:rsidP="005730C7">
      <w:pPr>
        <w:rPr>
          <w:rFonts w:cstheme="minorHAnsi"/>
          <w:sz w:val="22"/>
          <w:szCs w:val="22"/>
          <w:shd w:val="clear" w:color="auto" w:fill="FFFFFF"/>
        </w:rPr>
      </w:pPr>
      <w:r w:rsidRPr="00983F16">
        <w:rPr>
          <w:rFonts w:cstheme="minorHAnsi"/>
          <w:sz w:val="22"/>
          <w:szCs w:val="22"/>
          <w:shd w:val="clear" w:color="auto" w:fill="FFFFFF"/>
        </w:rPr>
        <w:t>“</w:t>
      </w:r>
      <w:r w:rsidR="00EB5526">
        <w:rPr>
          <w:rFonts w:cstheme="minorHAnsi"/>
          <w:sz w:val="22"/>
          <w:szCs w:val="22"/>
          <w:shd w:val="clear" w:color="auto" w:fill="FFFFFF"/>
        </w:rPr>
        <w:t>CUSOs are created either for efficiencies or revenue opportunities and I believe smaller and medium size credit unions benefit most,”</w:t>
      </w:r>
      <w:r w:rsidRPr="00983F16">
        <w:rPr>
          <w:rFonts w:cstheme="minorHAnsi"/>
          <w:sz w:val="22"/>
          <w:szCs w:val="22"/>
          <w:shd w:val="clear" w:color="auto" w:fill="FFFFFF"/>
        </w:rPr>
        <w:t xml:space="preserve"> </w:t>
      </w:r>
      <w:r w:rsidR="00B214DC">
        <w:rPr>
          <w:rFonts w:cstheme="minorHAnsi"/>
          <w:sz w:val="22"/>
          <w:szCs w:val="22"/>
          <w:shd w:val="clear" w:color="auto" w:fill="FFFFFF"/>
        </w:rPr>
        <w:t xml:space="preserve">said </w:t>
      </w:r>
      <w:r w:rsidR="00EB5526">
        <w:rPr>
          <w:rFonts w:cstheme="minorHAnsi"/>
          <w:sz w:val="22"/>
          <w:szCs w:val="22"/>
          <w:shd w:val="clear" w:color="auto" w:fill="FFFFFF"/>
        </w:rPr>
        <w:t>Tony Boutelle</w:t>
      </w:r>
      <w:r w:rsidR="00711851" w:rsidRPr="00983F16">
        <w:rPr>
          <w:rFonts w:cstheme="minorHAnsi"/>
          <w:sz w:val="22"/>
          <w:szCs w:val="22"/>
          <w:shd w:val="clear" w:color="auto" w:fill="FFFFFF"/>
        </w:rPr>
        <w:t xml:space="preserve">, </w:t>
      </w:r>
      <w:r w:rsidR="00B214DC">
        <w:rPr>
          <w:rFonts w:cstheme="minorHAnsi"/>
          <w:sz w:val="22"/>
          <w:szCs w:val="22"/>
          <w:shd w:val="clear" w:color="auto" w:fill="FFFFFF"/>
        </w:rPr>
        <w:t xml:space="preserve">President/CEO </w:t>
      </w:r>
      <w:r w:rsidR="00A22B83" w:rsidRPr="00983F16">
        <w:rPr>
          <w:rFonts w:cstheme="minorHAnsi"/>
          <w:sz w:val="22"/>
          <w:szCs w:val="22"/>
          <w:shd w:val="clear" w:color="auto" w:fill="FFFFFF"/>
        </w:rPr>
        <w:t xml:space="preserve">at </w:t>
      </w:r>
      <w:r w:rsidR="00EB5526">
        <w:rPr>
          <w:rFonts w:cstheme="minorHAnsi"/>
          <w:sz w:val="22"/>
          <w:szCs w:val="22"/>
          <w:shd w:val="clear" w:color="auto" w:fill="FFFFFF"/>
        </w:rPr>
        <w:t xml:space="preserve">CU Direct </w:t>
      </w:r>
      <w:r w:rsidRPr="00983F16">
        <w:rPr>
          <w:rFonts w:cstheme="minorHAnsi"/>
          <w:sz w:val="22"/>
          <w:szCs w:val="22"/>
          <w:shd w:val="clear" w:color="auto" w:fill="FFFFFF"/>
        </w:rPr>
        <w:t xml:space="preserve">when speaking with </w:t>
      </w:r>
      <w:r w:rsidR="00EB632D" w:rsidRPr="00983F16">
        <w:rPr>
          <w:rFonts w:cstheme="minorHAnsi"/>
          <w:sz w:val="22"/>
          <w:szCs w:val="22"/>
          <w:shd w:val="clear" w:color="auto" w:fill="FFFFFF"/>
        </w:rPr>
        <w:t>Susan Mitchell, CEO of Mitchell, Stankovic &amp; Associates and Founder of the Underground.</w:t>
      </w:r>
      <w:r w:rsidR="008D1C03" w:rsidRPr="00983F16">
        <w:rPr>
          <w:rFonts w:cstheme="minorHAnsi"/>
          <w:sz w:val="22"/>
          <w:szCs w:val="22"/>
          <w:shd w:val="clear" w:color="auto" w:fill="FFFFFF"/>
        </w:rPr>
        <w:t xml:space="preserve"> “</w:t>
      </w:r>
      <w:r w:rsidR="00EB5526">
        <w:rPr>
          <w:rFonts w:cstheme="minorHAnsi"/>
          <w:sz w:val="22"/>
          <w:szCs w:val="22"/>
          <w:shd w:val="clear" w:color="auto" w:fill="FFFFFF"/>
        </w:rPr>
        <w:t>The CUSO landscape is truly a cooperative environment working to help each other be better in the credit union space</w:t>
      </w:r>
      <w:r w:rsidR="008D1C03" w:rsidRPr="00983F16">
        <w:rPr>
          <w:rFonts w:cstheme="minorHAnsi"/>
          <w:sz w:val="22"/>
          <w:szCs w:val="22"/>
          <w:shd w:val="clear" w:color="auto" w:fill="FFFFFF"/>
        </w:rPr>
        <w:t>.”</w:t>
      </w:r>
    </w:p>
    <w:p w14:paraId="4E742C0C" w14:textId="47CD6B07" w:rsidR="002F28CA" w:rsidRPr="00983F16" w:rsidRDefault="00585F7D" w:rsidP="002F28CA">
      <w:pPr>
        <w:rPr>
          <w:rStyle w:val="style-scope"/>
          <w:rFonts w:cstheme="minorHAnsi"/>
          <w:color w:val="030303"/>
          <w:sz w:val="22"/>
          <w:szCs w:val="22"/>
          <w:bdr w:val="none" w:sz="0" w:space="0" w:color="auto" w:frame="1"/>
        </w:rPr>
      </w:pPr>
      <w:r w:rsidRPr="00983F16">
        <w:rPr>
          <w:rFonts w:cstheme="minorHAnsi"/>
          <w:color w:val="030303"/>
          <w:sz w:val="22"/>
          <w:szCs w:val="22"/>
          <w:bdr w:val="none" w:sz="0" w:space="0" w:color="auto" w:frame="1"/>
        </w:rPr>
        <w:br/>
      </w:r>
      <w:r w:rsidR="002F28CA" w:rsidRPr="00983F16">
        <w:rPr>
          <w:rStyle w:val="style-scope"/>
          <w:rFonts w:cstheme="minorHAnsi"/>
          <w:color w:val="030303"/>
          <w:sz w:val="22"/>
          <w:szCs w:val="22"/>
          <w:bdr w:val="none" w:sz="0" w:space="0" w:color="auto" w:frame="1"/>
        </w:rPr>
        <w:t>Ideas into Action</w:t>
      </w:r>
      <w:r w:rsidR="00341F6C">
        <w:rPr>
          <w:rStyle w:val="style-scope"/>
          <w:rFonts w:cstheme="minorHAnsi"/>
          <w:color w:val="030303"/>
          <w:sz w:val="22"/>
          <w:szCs w:val="22"/>
          <w:bdr w:val="none" w:sz="0" w:space="0" w:color="auto" w:frame="1"/>
        </w:rPr>
        <w:t xml:space="preserve"> to </w:t>
      </w:r>
      <w:r w:rsidR="00EB5526">
        <w:rPr>
          <w:rStyle w:val="style-scope"/>
          <w:rFonts w:cstheme="minorHAnsi"/>
          <w:color w:val="030303"/>
          <w:sz w:val="22"/>
          <w:szCs w:val="22"/>
          <w:bdr w:val="none" w:sz="0" w:space="0" w:color="auto" w:frame="1"/>
        </w:rPr>
        <w:t>overcome obstacles</w:t>
      </w:r>
      <w:r w:rsidR="002F28CA" w:rsidRPr="00983F16">
        <w:rPr>
          <w:rStyle w:val="style-scope"/>
          <w:rFonts w:cstheme="minorHAnsi"/>
          <w:color w:val="030303"/>
          <w:sz w:val="22"/>
          <w:szCs w:val="22"/>
          <w:bdr w:val="none" w:sz="0" w:space="0" w:color="auto" w:frame="1"/>
        </w:rPr>
        <w:t xml:space="preserve">: </w:t>
      </w:r>
    </w:p>
    <w:p w14:paraId="465BE073" w14:textId="77777777" w:rsidR="00585F7D" w:rsidRPr="00983F16" w:rsidRDefault="00585F7D" w:rsidP="00585F7D">
      <w:pPr>
        <w:rPr>
          <w:rStyle w:val="style-scope"/>
          <w:rFonts w:cstheme="minorHAnsi"/>
          <w:color w:val="030303"/>
          <w:sz w:val="22"/>
          <w:szCs w:val="22"/>
          <w:bdr w:val="none" w:sz="0" w:space="0" w:color="auto" w:frame="1"/>
        </w:rPr>
      </w:pPr>
    </w:p>
    <w:p w14:paraId="3514B9E7" w14:textId="2D5A9F8B" w:rsidR="00B214DC" w:rsidRPr="00B214DC" w:rsidRDefault="00EB5526" w:rsidP="00B214DC">
      <w:pPr>
        <w:pStyle w:val="ListParagraph"/>
        <w:numPr>
          <w:ilvl w:val="0"/>
          <w:numId w:val="11"/>
        </w:numPr>
        <w:rPr>
          <w:rFonts w:cstheme="minorHAnsi"/>
          <w:sz w:val="22"/>
          <w:szCs w:val="22"/>
        </w:rPr>
      </w:pPr>
      <w:r>
        <w:rPr>
          <w:rFonts w:cstheme="minorHAnsi"/>
          <w:sz w:val="22"/>
          <w:szCs w:val="22"/>
        </w:rPr>
        <w:t xml:space="preserve">Make it </w:t>
      </w:r>
      <w:proofErr w:type="gramStart"/>
      <w:r>
        <w:rPr>
          <w:rFonts w:cstheme="minorHAnsi"/>
          <w:sz w:val="22"/>
          <w:szCs w:val="22"/>
        </w:rPr>
        <w:t>Easy</w:t>
      </w:r>
      <w:proofErr w:type="gramEnd"/>
    </w:p>
    <w:p w14:paraId="772CA6E9" w14:textId="0AB59381" w:rsidR="00B214DC" w:rsidRPr="00B214DC" w:rsidRDefault="00EB5526" w:rsidP="00B214DC">
      <w:pPr>
        <w:pStyle w:val="ListParagraph"/>
        <w:numPr>
          <w:ilvl w:val="1"/>
          <w:numId w:val="11"/>
        </w:numPr>
        <w:rPr>
          <w:rFonts w:cstheme="minorHAnsi"/>
          <w:sz w:val="22"/>
          <w:szCs w:val="22"/>
        </w:rPr>
      </w:pPr>
      <w:r>
        <w:rPr>
          <w:rFonts w:cstheme="minorHAnsi"/>
          <w:sz w:val="22"/>
          <w:szCs w:val="22"/>
        </w:rPr>
        <w:t>The Amazon Effect has consumers requiring expectation of fast and easy. Ensure your delivery channels are hassle-free.</w:t>
      </w:r>
    </w:p>
    <w:p w14:paraId="78BD27B8" w14:textId="1B13D223" w:rsidR="00B214DC" w:rsidRPr="00B214DC" w:rsidRDefault="00EB5526" w:rsidP="00B214DC">
      <w:pPr>
        <w:pStyle w:val="ListParagraph"/>
        <w:numPr>
          <w:ilvl w:val="0"/>
          <w:numId w:val="11"/>
        </w:numPr>
        <w:rPr>
          <w:rFonts w:cstheme="minorHAnsi"/>
          <w:sz w:val="22"/>
          <w:szCs w:val="22"/>
        </w:rPr>
      </w:pPr>
      <w:r>
        <w:rPr>
          <w:rFonts w:cstheme="minorHAnsi"/>
          <w:sz w:val="22"/>
          <w:szCs w:val="22"/>
        </w:rPr>
        <w:t xml:space="preserve">Leverage the </w:t>
      </w:r>
      <w:proofErr w:type="gramStart"/>
      <w:r>
        <w:rPr>
          <w:rFonts w:cstheme="minorHAnsi"/>
          <w:sz w:val="22"/>
          <w:szCs w:val="22"/>
        </w:rPr>
        <w:t>CUSO</w:t>
      </w:r>
      <w:proofErr w:type="gramEnd"/>
    </w:p>
    <w:p w14:paraId="075831B1" w14:textId="7BC53FAB" w:rsidR="006C7F5F" w:rsidRPr="00B214DC" w:rsidRDefault="00EB5526" w:rsidP="00B214DC">
      <w:pPr>
        <w:pStyle w:val="ListParagraph"/>
        <w:numPr>
          <w:ilvl w:val="1"/>
          <w:numId w:val="11"/>
        </w:numPr>
        <w:rPr>
          <w:rFonts w:cstheme="minorHAnsi"/>
          <w:sz w:val="22"/>
          <w:szCs w:val="22"/>
        </w:rPr>
      </w:pPr>
      <w:r>
        <w:rPr>
          <w:rFonts w:cstheme="minorHAnsi"/>
          <w:sz w:val="22"/>
          <w:szCs w:val="22"/>
        </w:rPr>
        <w:t xml:space="preserve">Partner with CUSOs to create efficiencies, </w:t>
      </w:r>
      <w:proofErr w:type="gramStart"/>
      <w:r>
        <w:rPr>
          <w:rFonts w:cstheme="minorHAnsi"/>
          <w:sz w:val="22"/>
          <w:szCs w:val="22"/>
        </w:rPr>
        <w:t>revenue</w:t>
      </w:r>
      <w:proofErr w:type="gramEnd"/>
      <w:r>
        <w:rPr>
          <w:rFonts w:cstheme="minorHAnsi"/>
          <w:sz w:val="22"/>
          <w:szCs w:val="22"/>
        </w:rPr>
        <w:t xml:space="preserve"> or lower operational costs.</w:t>
      </w:r>
    </w:p>
    <w:p w14:paraId="467F2012" w14:textId="77777777" w:rsidR="00B214DC" w:rsidRPr="00983F16" w:rsidRDefault="00B214DC" w:rsidP="00B214DC">
      <w:pPr>
        <w:rPr>
          <w:rFonts w:eastAsia="Times New Roman" w:cstheme="minorHAnsi"/>
          <w:sz w:val="22"/>
          <w:szCs w:val="22"/>
        </w:rPr>
      </w:pPr>
    </w:p>
    <w:p w14:paraId="04C18AE2" w14:textId="2DEFA98A" w:rsidR="00636F22" w:rsidRPr="00983F16" w:rsidRDefault="003B351D" w:rsidP="000E196A">
      <w:pPr>
        <w:shd w:val="clear" w:color="auto" w:fill="FFFFFF"/>
        <w:spacing w:after="160" w:line="276" w:lineRule="auto"/>
        <w:rPr>
          <w:rStyle w:val="Hyperlink"/>
          <w:rFonts w:eastAsia="Times New Roman" w:cstheme="minorHAnsi"/>
          <w:sz w:val="22"/>
          <w:szCs w:val="22"/>
        </w:rPr>
      </w:pPr>
      <w:r w:rsidRPr="00983F16">
        <w:rPr>
          <w:rFonts w:eastAsia="Times New Roman" w:cstheme="minorHAnsi"/>
          <w:sz w:val="22"/>
          <w:szCs w:val="22"/>
        </w:rPr>
        <w:fldChar w:fldCharType="begin"/>
      </w:r>
      <w:r w:rsidR="00EB5526">
        <w:rPr>
          <w:rFonts w:eastAsia="Times New Roman" w:cstheme="minorHAnsi"/>
          <w:sz w:val="22"/>
          <w:szCs w:val="22"/>
        </w:rPr>
        <w:instrText>HYPERLINK "https://youtu.be/-Wja9GmjK8M"</w:instrText>
      </w:r>
      <w:r w:rsidRPr="00983F16">
        <w:rPr>
          <w:rFonts w:eastAsia="Times New Roman" w:cstheme="minorHAnsi"/>
          <w:sz w:val="22"/>
          <w:szCs w:val="22"/>
        </w:rPr>
        <w:fldChar w:fldCharType="separate"/>
      </w:r>
      <w:r w:rsidR="000E196A" w:rsidRPr="00983F16">
        <w:rPr>
          <w:rStyle w:val="Hyperlink"/>
          <w:rFonts w:eastAsia="Times New Roman" w:cstheme="minorHAnsi"/>
          <w:sz w:val="22"/>
          <w:szCs w:val="22"/>
        </w:rPr>
        <w:t xml:space="preserve">Watch </w:t>
      </w:r>
      <w:r w:rsidR="00636F22" w:rsidRPr="00983F16">
        <w:rPr>
          <w:rStyle w:val="Hyperlink"/>
          <w:rFonts w:eastAsia="Times New Roman" w:cstheme="minorHAnsi"/>
          <w:sz w:val="22"/>
          <w:szCs w:val="22"/>
        </w:rPr>
        <w:t xml:space="preserve">the </w:t>
      </w:r>
      <w:r w:rsidR="00EB5526">
        <w:rPr>
          <w:rStyle w:val="Hyperlink"/>
          <w:rFonts w:eastAsia="Times New Roman" w:cstheme="minorHAnsi"/>
          <w:sz w:val="22"/>
          <w:szCs w:val="22"/>
        </w:rPr>
        <w:t>Tony</w:t>
      </w:r>
      <w:r w:rsidR="006558E0">
        <w:rPr>
          <w:rStyle w:val="Hyperlink"/>
          <w:rFonts w:eastAsia="Times New Roman" w:cstheme="minorHAnsi"/>
          <w:sz w:val="22"/>
          <w:szCs w:val="22"/>
        </w:rPr>
        <w:t>’s Full</w:t>
      </w:r>
      <w:r w:rsidR="000E196A" w:rsidRPr="00983F16">
        <w:rPr>
          <w:rStyle w:val="Hyperlink"/>
          <w:rFonts w:eastAsia="Times New Roman" w:cstheme="minorHAnsi"/>
          <w:sz w:val="22"/>
          <w:szCs w:val="22"/>
        </w:rPr>
        <w:t xml:space="preserve"> Underground</w:t>
      </w:r>
      <w:r w:rsidR="00636F22" w:rsidRPr="00983F16">
        <w:rPr>
          <w:rStyle w:val="Hyperlink"/>
          <w:rFonts w:eastAsia="Times New Roman" w:cstheme="minorHAnsi"/>
          <w:sz w:val="22"/>
          <w:szCs w:val="22"/>
        </w:rPr>
        <w:t xml:space="preserve"> </w:t>
      </w:r>
      <w:r w:rsidR="000E196A" w:rsidRPr="00983F16">
        <w:rPr>
          <w:rStyle w:val="Hyperlink"/>
          <w:rFonts w:eastAsia="Times New Roman" w:cstheme="minorHAnsi"/>
          <w:sz w:val="22"/>
          <w:szCs w:val="22"/>
        </w:rPr>
        <w:t>Chat</w:t>
      </w:r>
    </w:p>
    <w:p w14:paraId="45CAC862" w14:textId="25D15790" w:rsidR="006558E0" w:rsidRDefault="003B351D" w:rsidP="000E196A">
      <w:pPr>
        <w:shd w:val="clear" w:color="auto" w:fill="FFFFFF"/>
        <w:spacing w:after="160" w:line="276" w:lineRule="auto"/>
        <w:rPr>
          <w:rFonts w:eastAsia="Times New Roman" w:cstheme="minorHAnsi"/>
          <w:sz w:val="22"/>
          <w:szCs w:val="22"/>
        </w:rPr>
      </w:pPr>
      <w:r w:rsidRPr="00983F16">
        <w:rPr>
          <w:rFonts w:eastAsia="Times New Roman" w:cstheme="minorHAnsi"/>
          <w:sz w:val="22"/>
          <w:szCs w:val="22"/>
        </w:rPr>
        <w:fldChar w:fldCharType="end"/>
      </w:r>
      <w:r w:rsidR="006558E0">
        <w:rPr>
          <w:rFonts w:eastAsia="Times New Roman" w:cstheme="minorHAnsi"/>
          <w:sz w:val="22"/>
          <w:szCs w:val="22"/>
        </w:rPr>
        <w:t xml:space="preserve">Watch the </w:t>
      </w:r>
      <w:hyperlink r:id="rId7" w:history="1">
        <w:r w:rsidR="006558E0" w:rsidRPr="006558E0">
          <w:rPr>
            <w:rStyle w:val="Hyperlink"/>
            <w:rFonts w:eastAsia="Times New Roman" w:cstheme="minorHAnsi"/>
            <w:sz w:val="22"/>
            <w:szCs w:val="22"/>
          </w:rPr>
          <w:t>Underground Collision: Blinding Flash of the Obvious</w:t>
        </w:r>
      </w:hyperlink>
      <w:r w:rsidR="006558E0">
        <w:rPr>
          <w:rFonts w:eastAsia="Times New Roman" w:cstheme="minorHAnsi"/>
          <w:sz w:val="22"/>
          <w:szCs w:val="22"/>
        </w:rPr>
        <w:t xml:space="preserve"> with </w:t>
      </w:r>
      <w:r w:rsidR="00716A2A">
        <w:rPr>
          <w:rFonts w:eastAsia="Times New Roman" w:cstheme="minorHAnsi"/>
          <w:sz w:val="22"/>
          <w:szCs w:val="22"/>
        </w:rPr>
        <w:t>Tony Boutelle</w:t>
      </w:r>
      <w:r w:rsidR="00D95275">
        <w:rPr>
          <w:rFonts w:eastAsia="Times New Roman" w:cstheme="minorHAnsi"/>
          <w:sz w:val="22"/>
          <w:szCs w:val="22"/>
        </w:rPr>
        <w:t xml:space="preserve"> </w:t>
      </w:r>
      <w:r w:rsidR="006558E0">
        <w:rPr>
          <w:rFonts w:eastAsia="Times New Roman" w:cstheme="minorHAnsi"/>
          <w:sz w:val="22"/>
          <w:szCs w:val="22"/>
        </w:rPr>
        <w:t xml:space="preserve">and 17 other industry </w:t>
      </w:r>
      <w:proofErr w:type="spellStart"/>
      <w:r w:rsidR="006558E0">
        <w:rPr>
          <w:rFonts w:eastAsia="Times New Roman" w:cstheme="minorHAnsi"/>
          <w:sz w:val="22"/>
          <w:szCs w:val="22"/>
        </w:rPr>
        <w:t>throught</w:t>
      </w:r>
      <w:proofErr w:type="spellEnd"/>
      <w:r w:rsidR="006558E0">
        <w:rPr>
          <w:rFonts w:eastAsia="Times New Roman" w:cstheme="minorHAnsi"/>
          <w:sz w:val="22"/>
          <w:szCs w:val="22"/>
        </w:rPr>
        <w:t xml:space="preserve"> leaders discussing the divide, human wellbeing and how credit unions can</w:t>
      </w:r>
      <w:r w:rsidR="000317F2">
        <w:rPr>
          <w:rFonts w:eastAsia="Times New Roman" w:cstheme="minorHAnsi"/>
          <w:sz w:val="22"/>
          <w:szCs w:val="22"/>
        </w:rPr>
        <w:t xml:space="preserve"> be a disruptor for good</w:t>
      </w:r>
      <w:r w:rsidR="006558E0">
        <w:rPr>
          <w:rFonts w:eastAsia="Times New Roman" w:cstheme="minorHAnsi"/>
          <w:sz w:val="22"/>
          <w:szCs w:val="22"/>
        </w:rPr>
        <w:t>.</w:t>
      </w:r>
    </w:p>
    <w:p w14:paraId="14D31D8D" w14:textId="368274E2" w:rsidR="00B54954" w:rsidRPr="00983F16" w:rsidRDefault="00341F6C" w:rsidP="000E196A">
      <w:pPr>
        <w:shd w:val="clear" w:color="auto" w:fill="FFFFFF"/>
        <w:spacing w:after="160" w:line="276" w:lineRule="auto"/>
        <w:rPr>
          <w:rFonts w:eastAsia="Times New Roman" w:cstheme="minorHAnsi"/>
          <w:sz w:val="22"/>
          <w:szCs w:val="22"/>
        </w:rPr>
      </w:pPr>
      <w:r>
        <w:rPr>
          <w:rFonts w:eastAsia="Times New Roman" w:cstheme="minorHAnsi"/>
          <w:sz w:val="22"/>
          <w:szCs w:val="22"/>
        </w:rPr>
        <w:t>Save the date for the Underground Collision: We Are the World, July 13, 2021</w:t>
      </w:r>
      <w:r w:rsidR="006C7F5F" w:rsidRPr="00983F16">
        <w:rPr>
          <w:rFonts w:eastAsia="Times New Roman" w:cstheme="minorHAnsi"/>
          <w:sz w:val="22"/>
          <w:szCs w:val="22"/>
        </w:rPr>
        <w:t xml:space="preserve">. </w:t>
      </w:r>
      <w:hyperlink r:id="rId8" w:history="1">
        <w:r w:rsidR="006C7F5F" w:rsidRPr="00983F16">
          <w:rPr>
            <w:rStyle w:val="Hyperlink"/>
            <w:rFonts w:eastAsia="Times New Roman" w:cstheme="minorHAnsi"/>
            <w:sz w:val="22"/>
            <w:szCs w:val="22"/>
          </w:rPr>
          <w:t>Register today!</w:t>
        </w:r>
      </w:hyperlink>
    </w:p>
    <w:p w14:paraId="49377AD4" w14:textId="6317122B" w:rsidR="000E196A" w:rsidRPr="000C265E" w:rsidRDefault="000E196A" w:rsidP="00A77C33">
      <w:pPr>
        <w:shd w:val="clear" w:color="auto" w:fill="FFFFFF"/>
        <w:spacing w:after="160" w:line="276" w:lineRule="auto"/>
        <w:jc w:val="center"/>
        <w:rPr>
          <w:rFonts w:eastAsia="Times New Roman" w:cstheme="minorHAnsi"/>
          <w:b/>
          <w:bCs/>
          <w:i/>
          <w:iCs/>
          <w:sz w:val="20"/>
          <w:szCs w:val="20"/>
        </w:rPr>
      </w:pP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Pr="000C265E">
        <w:rPr>
          <w:rFonts w:eastAsia="Times New Roman" w:cstheme="minorHAnsi"/>
          <w:b/>
          <w:bCs/>
          <w:i/>
          <w:iCs/>
          <w:sz w:val="20"/>
          <w:szCs w:val="20"/>
        </w:rPr>
        <w:t>#</w:t>
      </w:r>
      <w:r w:rsidR="00A77C33" w:rsidRPr="000C265E">
        <w:rPr>
          <w:rFonts w:eastAsia="Times New Roman" w:cstheme="minorHAnsi"/>
          <w:b/>
          <w:bCs/>
          <w:i/>
          <w:iCs/>
          <w:sz w:val="20"/>
          <w:szCs w:val="20"/>
        </w:rPr>
        <w:t xml:space="preserve"> </w:t>
      </w:r>
      <w:r w:rsidR="00075A6C" w:rsidRPr="000C265E">
        <w:rPr>
          <w:rFonts w:eastAsia="Times New Roman" w:cstheme="minorHAnsi"/>
          <w:b/>
          <w:bCs/>
          <w:i/>
          <w:iCs/>
          <w:sz w:val="20"/>
          <w:szCs w:val="20"/>
        </w:rPr>
        <w:t>#</w:t>
      </w:r>
    </w:p>
    <w:p w14:paraId="648A22AA" w14:textId="79387E8A" w:rsidR="000C265E" w:rsidRPr="000C265E" w:rsidRDefault="00AB71F2" w:rsidP="00FD78FB">
      <w:pPr>
        <w:shd w:val="clear" w:color="auto" w:fill="FFFFFF"/>
        <w:spacing w:after="160" w:line="276" w:lineRule="auto"/>
        <w:rPr>
          <w:rFonts w:eastAsia="Times New Roman" w:cstheme="minorHAnsi"/>
          <w:i/>
          <w:iCs/>
          <w:sz w:val="20"/>
          <w:szCs w:val="20"/>
        </w:rPr>
      </w:pPr>
      <w:hyperlink r:id="rId9" w:history="1">
        <w:r w:rsidR="000C265E" w:rsidRPr="000C265E">
          <w:rPr>
            <w:rStyle w:val="Hyperlink"/>
            <w:rFonts w:eastAsia="Times New Roman" w:cstheme="minorHAnsi"/>
            <w:i/>
            <w:iCs/>
            <w:sz w:val="20"/>
            <w:szCs w:val="20"/>
          </w:rPr>
          <w:t>Mitchell, Stankovic &amp; Associates</w:t>
        </w:r>
      </w:hyperlink>
      <w:r w:rsidR="000C265E" w:rsidRPr="000C265E">
        <w:rPr>
          <w:rFonts w:eastAsia="Times New Roman" w:cstheme="minorHAnsi"/>
          <w:i/>
          <w:iCs/>
          <w:sz w:val="20"/>
          <w:szCs w:val="20"/>
        </w:rPr>
        <w:t xml:space="preserve"> (MSA) mission is to stand up for issues that will make a difference to a diverse world of people, the bottom line for credit unions and change member lives globally. Clients glow when asked about MSA because they know what a partnership truly means – working together to achieve financial democracy. MSA believes that credit unions have a social purpose, and its advisory services emphasize doing the right thing as good business, garnering sustainable growth and relevance within the market. From CEO Leadership Transitions to Strategic Planning and Director Advisory Services to Modernizing Board Governance, MSA consulting practice has 25 year clients who have become champions to encourage new clients from all over the world. Serial entrepreneurs, MSA consultants have founded industry initiatives like the </w:t>
      </w:r>
      <w:hyperlink r:id="rId10" w:history="1">
        <w:r w:rsidR="000C265E" w:rsidRPr="000C265E">
          <w:rPr>
            <w:rStyle w:val="Hyperlink"/>
            <w:rFonts w:eastAsia="Times New Roman" w:cstheme="minorHAnsi"/>
            <w:i/>
            <w:iCs/>
            <w:sz w:val="20"/>
            <w:szCs w:val="20"/>
          </w:rPr>
          <w:t>Underground Movement</w:t>
        </w:r>
      </w:hyperlink>
      <w:r w:rsidR="000C265E" w:rsidRPr="000C265E">
        <w:rPr>
          <w:rFonts w:eastAsia="Times New Roman" w:cstheme="minorHAnsi"/>
          <w:i/>
          <w:iCs/>
          <w:sz w:val="20"/>
          <w:szCs w:val="20"/>
        </w:rPr>
        <w:t>, Global Women’s Leadership Network, CU Pride, HRD Network and they volunteer on governing bodies of Worldwide Foundation and Credit Union DEI Collective.</w:t>
      </w:r>
    </w:p>
    <w:p w14:paraId="66EF05E4" w14:textId="2E247BEF" w:rsidR="00EB5526" w:rsidRPr="00EB5526" w:rsidRDefault="00AB71F2" w:rsidP="00EB5526">
      <w:pPr>
        <w:spacing w:after="160" w:line="276" w:lineRule="auto"/>
        <w:rPr>
          <w:i/>
          <w:iCs/>
          <w:sz w:val="20"/>
          <w:szCs w:val="20"/>
        </w:rPr>
      </w:pPr>
      <w:hyperlink r:id="rId11" w:history="1">
        <w:r w:rsidR="00EB5526" w:rsidRPr="00EB5526">
          <w:rPr>
            <w:rStyle w:val="Hyperlink"/>
            <w:i/>
            <w:iCs/>
            <w:sz w:val="20"/>
            <w:szCs w:val="20"/>
          </w:rPr>
          <w:t>CU Direct</w:t>
        </w:r>
      </w:hyperlink>
      <w:r w:rsidR="00EB5526" w:rsidRPr="00EB5526">
        <w:rPr>
          <w:i/>
          <w:iCs/>
          <w:sz w:val="20"/>
          <w:szCs w:val="20"/>
        </w:rPr>
        <w:t xml:space="preserve"> delivers enterprise lending solutions and technology to over 1,100 financial institutions, 14,000 auto dealers as well as retailers and medical providers nationwide.</w:t>
      </w:r>
    </w:p>
    <w:p w14:paraId="6039E51F" w14:textId="32CE0475" w:rsidR="00EB5526" w:rsidRPr="00EB5526" w:rsidRDefault="00EB5526" w:rsidP="00EB5526">
      <w:pPr>
        <w:spacing w:after="160" w:line="276" w:lineRule="auto"/>
        <w:rPr>
          <w:i/>
          <w:iCs/>
          <w:sz w:val="20"/>
          <w:szCs w:val="20"/>
        </w:rPr>
      </w:pPr>
      <w:r w:rsidRPr="00EB5526">
        <w:rPr>
          <w:i/>
          <w:iCs/>
          <w:sz w:val="20"/>
          <w:szCs w:val="20"/>
        </w:rPr>
        <w:t xml:space="preserve">We are committed to delivering products and solutions that meet the demands of </w:t>
      </w:r>
      <w:proofErr w:type="gramStart"/>
      <w:r w:rsidRPr="00EB5526">
        <w:rPr>
          <w:i/>
          <w:iCs/>
          <w:sz w:val="20"/>
          <w:szCs w:val="20"/>
        </w:rPr>
        <w:t>today’s</w:t>
      </w:r>
      <w:proofErr w:type="gramEnd"/>
      <w:r w:rsidRPr="00EB5526">
        <w:rPr>
          <w:i/>
          <w:iCs/>
          <w:sz w:val="20"/>
          <w:szCs w:val="20"/>
        </w:rPr>
        <w:t xml:space="preserve"> and tomorrow’s financial landscape by bringing innovation and expertise to indirect lending, consumer and mortgage loan origination, point-of-sale, online marketplace, analytics, marketing and CRM, auto shopping, and business process outsourcing. With </w:t>
      </w:r>
      <w:r w:rsidRPr="00EB5526">
        <w:rPr>
          <w:i/>
          <w:iCs/>
          <w:sz w:val="20"/>
          <w:szCs w:val="20"/>
        </w:rPr>
        <w:lastRenderedPageBreak/>
        <w:t xml:space="preserve">the knowledge and experience our staff brings from all different verticals, we </w:t>
      </w:r>
      <w:proofErr w:type="gramStart"/>
      <w:r w:rsidRPr="00EB5526">
        <w:rPr>
          <w:i/>
          <w:iCs/>
          <w:sz w:val="20"/>
          <w:szCs w:val="20"/>
        </w:rPr>
        <w:t>are able to</w:t>
      </w:r>
      <w:proofErr w:type="gramEnd"/>
      <w:r w:rsidRPr="00EB5526">
        <w:rPr>
          <w:i/>
          <w:iCs/>
          <w:sz w:val="20"/>
          <w:szCs w:val="20"/>
        </w:rPr>
        <w:t xml:space="preserve"> consistently deliver leading-edge solutions.</w:t>
      </w:r>
    </w:p>
    <w:p w14:paraId="56541355" w14:textId="2817C42F" w:rsidR="00FA077F" w:rsidRPr="00341F6C" w:rsidRDefault="00EB5526" w:rsidP="00EB5526">
      <w:pPr>
        <w:spacing w:after="160" w:line="276" w:lineRule="auto"/>
        <w:rPr>
          <w:i/>
          <w:iCs/>
          <w:color w:val="000000" w:themeColor="text1"/>
          <w:sz w:val="20"/>
          <w:szCs w:val="20"/>
        </w:rPr>
      </w:pPr>
      <w:r w:rsidRPr="00EB5526">
        <w:rPr>
          <w:i/>
          <w:iCs/>
          <w:sz w:val="20"/>
          <w:szCs w:val="20"/>
        </w:rPr>
        <w:t>CU Direct focuses on four key areas: providing growth opportunities, creating operational efficiencies, delivering exceptional experiences, and protecting consumers. Through this focus, as well as an unwavering commitment to transformative thinking, CU Direct has been at the forefront of change and innovation in our industry.</w:t>
      </w:r>
    </w:p>
    <w:sectPr w:rsidR="00FA077F" w:rsidRPr="00341F6C" w:rsidSect="00B54954">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809"/>
    <w:multiLevelType w:val="hybridMultilevel"/>
    <w:tmpl w:val="6FD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D0B68"/>
    <w:multiLevelType w:val="hybridMultilevel"/>
    <w:tmpl w:val="9938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9DD"/>
    <w:multiLevelType w:val="hybridMultilevel"/>
    <w:tmpl w:val="2670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71E32"/>
    <w:multiLevelType w:val="hybridMultilevel"/>
    <w:tmpl w:val="2C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AC2890"/>
    <w:multiLevelType w:val="hybridMultilevel"/>
    <w:tmpl w:val="A432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66D"/>
    <w:multiLevelType w:val="hybridMultilevel"/>
    <w:tmpl w:val="83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BBA"/>
    <w:multiLevelType w:val="hybridMultilevel"/>
    <w:tmpl w:val="87C6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D1D00"/>
    <w:multiLevelType w:val="hybridMultilevel"/>
    <w:tmpl w:val="911A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A6471"/>
    <w:multiLevelType w:val="hybridMultilevel"/>
    <w:tmpl w:val="346C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70740"/>
    <w:multiLevelType w:val="hybridMultilevel"/>
    <w:tmpl w:val="9CEA2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E29A1"/>
    <w:multiLevelType w:val="hybridMultilevel"/>
    <w:tmpl w:val="7FB4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2"/>
  </w:num>
  <w:num w:numId="6">
    <w:abstractNumId w:val="8"/>
  </w:num>
  <w:num w:numId="7">
    <w:abstractNumId w:val="5"/>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27"/>
    <w:rsid w:val="00016A50"/>
    <w:rsid w:val="00027EE9"/>
    <w:rsid w:val="000317F2"/>
    <w:rsid w:val="00055B6C"/>
    <w:rsid w:val="00066B7B"/>
    <w:rsid w:val="00075A6C"/>
    <w:rsid w:val="00082E73"/>
    <w:rsid w:val="00090F67"/>
    <w:rsid w:val="000B72D4"/>
    <w:rsid w:val="000C265E"/>
    <w:rsid w:val="000E196A"/>
    <w:rsid w:val="00143F97"/>
    <w:rsid w:val="00145CA3"/>
    <w:rsid w:val="00154055"/>
    <w:rsid w:val="0015456F"/>
    <w:rsid w:val="00191CEB"/>
    <w:rsid w:val="001E4044"/>
    <w:rsid w:val="001E7D18"/>
    <w:rsid w:val="002B7FF0"/>
    <w:rsid w:val="002F13DE"/>
    <w:rsid w:val="002F28CA"/>
    <w:rsid w:val="002F68C5"/>
    <w:rsid w:val="0033606C"/>
    <w:rsid w:val="00341F6C"/>
    <w:rsid w:val="003559D6"/>
    <w:rsid w:val="00380D8E"/>
    <w:rsid w:val="003A3F8B"/>
    <w:rsid w:val="003B351D"/>
    <w:rsid w:val="003C6389"/>
    <w:rsid w:val="003E466A"/>
    <w:rsid w:val="004319ED"/>
    <w:rsid w:val="004C0E32"/>
    <w:rsid w:val="004C1727"/>
    <w:rsid w:val="005077AB"/>
    <w:rsid w:val="00511FE1"/>
    <w:rsid w:val="00540606"/>
    <w:rsid w:val="005730C7"/>
    <w:rsid w:val="00574214"/>
    <w:rsid w:val="00585F7D"/>
    <w:rsid w:val="00591006"/>
    <w:rsid w:val="00594512"/>
    <w:rsid w:val="005D170D"/>
    <w:rsid w:val="00625649"/>
    <w:rsid w:val="00636F22"/>
    <w:rsid w:val="006558E0"/>
    <w:rsid w:val="00692209"/>
    <w:rsid w:val="006A214D"/>
    <w:rsid w:val="006C7F5F"/>
    <w:rsid w:val="00705F2E"/>
    <w:rsid w:val="00711851"/>
    <w:rsid w:val="007143B1"/>
    <w:rsid w:val="00716A2A"/>
    <w:rsid w:val="0076411F"/>
    <w:rsid w:val="0077267A"/>
    <w:rsid w:val="00780BF4"/>
    <w:rsid w:val="008218B5"/>
    <w:rsid w:val="00847E30"/>
    <w:rsid w:val="00886284"/>
    <w:rsid w:val="00897070"/>
    <w:rsid w:val="008970F7"/>
    <w:rsid w:val="008D1C03"/>
    <w:rsid w:val="00901170"/>
    <w:rsid w:val="00923EB0"/>
    <w:rsid w:val="00983F16"/>
    <w:rsid w:val="00993EE9"/>
    <w:rsid w:val="009A2755"/>
    <w:rsid w:val="009C3481"/>
    <w:rsid w:val="009D2D9F"/>
    <w:rsid w:val="009F0D5B"/>
    <w:rsid w:val="00A17981"/>
    <w:rsid w:val="00A22B83"/>
    <w:rsid w:val="00A57AB9"/>
    <w:rsid w:val="00A61DFD"/>
    <w:rsid w:val="00A77C33"/>
    <w:rsid w:val="00AB665E"/>
    <w:rsid w:val="00AB71F2"/>
    <w:rsid w:val="00B16E9F"/>
    <w:rsid w:val="00B214DC"/>
    <w:rsid w:val="00B54954"/>
    <w:rsid w:val="00BA1F2D"/>
    <w:rsid w:val="00BE61D2"/>
    <w:rsid w:val="00C55FB2"/>
    <w:rsid w:val="00C7231A"/>
    <w:rsid w:val="00C96030"/>
    <w:rsid w:val="00CF6D57"/>
    <w:rsid w:val="00D31AAD"/>
    <w:rsid w:val="00D95275"/>
    <w:rsid w:val="00DB541C"/>
    <w:rsid w:val="00E1335C"/>
    <w:rsid w:val="00E600BE"/>
    <w:rsid w:val="00E869F0"/>
    <w:rsid w:val="00E91CE4"/>
    <w:rsid w:val="00EA1E60"/>
    <w:rsid w:val="00EB5526"/>
    <w:rsid w:val="00EB632D"/>
    <w:rsid w:val="00F41DAC"/>
    <w:rsid w:val="00F8227E"/>
    <w:rsid w:val="00F90A6D"/>
    <w:rsid w:val="00F93D8E"/>
    <w:rsid w:val="00FA077F"/>
    <w:rsid w:val="00FD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CB1"/>
  <w15:chartTrackingRefBased/>
  <w15:docId w15:val="{47B57A0B-35B9-ED43-B97F-082053FA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7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6F22"/>
    <w:rPr>
      <w:color w:val="0563C1" w:themeColor="hyperlink"/>
      <w:u w:val="single"/>
    </w:rPr>
  </w:style>
  <w:style w:type="character" w:customStyle="1" w:styleId="UnresolvedMention1">
    <w:name w:val="Unresolved Mention1"/>
    <w:basedOn w:val="DefaultParagraphFont"/>
    <w:uiPriority w:val="99"/>
    <w:semiHidden/>
    <w:unhideWhenUsed/>
    <w:rsid w:val="00636F22"/>
    <w:rPr>
      <w:color w:val="605E5C"/>
      <w:shd w:val="clear" w:color="auto" w:fill="E1DFDD"/>
    </w:rPr>
  </w:style>
  <w:style w:type="paragraph" w:styleId="ListParagraph">
    <w:name w:val="List Paragraph"/>
    <w:basedOn w:val="Normal"/>
    <w:uiPriority w:val="34"/>
    <w:qFormat/>
    <w:rsid w:val="00145CA3"/>
    <w:pPr>
      <w:ind w:left="720"/>
      <w:contextualSpacing/>
    </w:pPr>
  </w:style>
  <w:style w:type="character" w:customStyle="1" w:styleId="UnresolvedMention2">
    <w:name w:val="Unresolved Mention2"/>
    <w:basedOn w:val="DefaultParagraphFont"/>
    <w:uiPriority w:val="99"/>
    <w:semiHidden/>
    <w:unhideWhenUsed/>
    <w:rsid w:val="009F0D5B"/>
    <w:rPr>
      <w:color w:val="605E5C"/>
      <w:shd w:val="clear" w:color="auto" w:fill="E1DFDD"/>
    </w:rPr>
  </w:style>
  <w:style w:type="character" w:customStyle="1" w:styleId="style-scope">
    <w:name w:val="style-scope"/>
    <w:basedOn w:val="DefaultParagraphFont"/>
    <w:rsid w:val="00585F7D"/>
  </w:style>
  <w:style w:type="character" w:styleId="FollowedHyperlink">
    <w:name w:val="FollowedHyperlink"/>
    <w:basedOn w:val="DefaultParagraphFont"/>
    <w:uiPriority w:val="99"/>
    <w:semiHidden/>
    <w:unhideWhenUsed/>
    <w:rsid w:val="00055B6C"/>
    <w:rPr>
      <w:color w:val="954F72" w:themeColor="followedHyperlink"/>
      <w:u w:val="single"/>
    </w:rPr>
  </w:style>
  <w:style w:type="paragraph" w:styleId="BalloonText">
    <w:name w:val="Balloon Text"/>
    <w:basedOn w:val="Normal"/>
    <w:link w:val="BalloonTextChar"/>
    <w:uiPriority w:val="99"/>
    <w:semiHidden/>
    <w:unhideWhenUsed/>
    <w:rsid w:val="00FA0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77F"/>
    <w:rPr>
      <w:rFonts w:ascii="Segoe UI" w:hAnsi="Segoe UI" w:cs="Segoe UI"/>
      <w:sz w:val="18"/>
      <w:szCs w:val="18"/>
    </w:rPr>
  </w:style>
  <w:style w:type="character" w:styleId="UnresolvedMention">
    <w:name w:val="Unresolved Mention"/>
    <w:basedOn w:val="DefaultParagraphFont"/>
    <w:uiPriority w:val="99"/>
    <w:semiHidden/>
    <w:unhideWhenUsed/>
    <w:rsid w:val="0034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80">
      <w:bodyDiv w:val="1"/>
      <w:marLeft w:val="0"/>
      <w:marRight w:val="0"/>
      <w:marTop w:val="0"/>
      <w:marBottom w:val="0"/>
      <w:divBdr>
        <w:top w:val="none" w:sz="0" w:space="0" w:color="auto"/>
        <w:left w:val="none" w:sz="0" w:space="0" w:color="auto"/>
        <w:bottom w:val="none" w:sz="0" w:space="0" w:color="auto"/>
        <w:right w:val="none" w:sz="0" w:space="0" w:color="auto"/>
      </w:divBdr>
      <w:divsChild>
        <w:div w:id="1490751365">
          <w:marLeft w:val="0"/>
          <w:marRight w:val="0"/>
          <w:marTop w:val="0"/>
          <w:marBottom w:val="0"/>
          <w:divBdr>
            <w:top w:val="none" w:sz="0" w:space="0" w:color="auto"/>
            <w:left w:val="none" w:sz="0" w:space="0" w:color="auto"/>
            <w:bottom w:val="none" w:sz="0" w:space="0" w:color="auto"/>
            <w:right w:val="none" w:sz="0" w:space="0" w:color="auto"/>
          </w:divBdr>
          <w:divsChild>
            <w:div w:id="1706635513">
              <w:marLeft w:val="0"/>
              <w:marRight w:val="0"/>
              <w:marTop w:val="0"/>
              <w:marBottom w:val="0"/>
              <w:divBdr>
                <w:top w:val="none" w:sz="0" w:space="0" w:color="auto"/>
                <w:left w:val="none" w:sz="0" w:space="0" w:color="auto"/>
                <w:bottom w:val="none" w:sz="0" w:space="0" w:color="auto"/>
                <w:right w:val="none" w:sz="0" w:space="0" w:color="auto"/>
              </w:divBdr>
              <w:divsChild>
                <w:div w:id="1966111595">
                  <w:marLeft w:val="0"/>
                  <w:marRight w:val="0"/>
                  <w:marTop w:val="0"/>
                  <w:marBottom w:val="0"/>
                  <w:divBdr>
                    <w:top w:val="none" w:sz="0" w:space="0" w:color="auto"/>
                    <w:left w:val="none" w:sz="0" w:space="0" w:color="auto"/>
                    <w:bottom w:val="none" w:sz="0" w:space="0" w:color="auto"/>
                    <w:right w:val="none" w:sz="0" w:space="0" w:color="auto"/>
                  </w:divBdr>
                  <w:divsChild>
                    <w:div w:id="1074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07">
          <w:marLeft w:val="0"/>
          <w:marRight w:val="0"/>
          <w:marTop w:val="0"/>
          <w:marBottom w:val="0"/>
          <w:divBdr>
            <w:top w:val="none" w:sz="0" w:space="0" w:color="auto"/>
            <w:left w:val="none" w:sz="0" w:space="0" w:color="auto"/>
            <w:bottom w:val="none" w:sz="0" w:space="0" w:color="auto"/>
            <w:right w:val="none" w:sz="0" w:space="0" w:color="auto"/>
          </w:divBdr>
          <w:divsChild>
            <w:div w:id="1531529041">
              <w:marLeft w:val="0"/>
              <w:marRight w:val="0"/>
              <w:marTop w:val="0"/>
              <w:marBottom w:val="0"/>
              <w:divBdr>
                <w:top w:val="none" w:sz="0" w:space="0" w:color="auto"/>
                <w:left w:val="none" w:sz="0" w:space="0" w:color="auto"/>
                <w:bottom w:val="none" w:sz="0" w:space="0" w:color="auto"/>
                <w:right w:val="none" w:sz="0" w:space="0" w:color="auto"/>
              </w:divBdr>
              <w:divsChild>
                <w:div w:id="2109541723">
                  <w:marLeft w:val="0"/>
                  <w:marRight w:val="0"/>
                  <w:marTop w:val="0"/>
                  <w:marBottom w:val="0"/>
                  <w:divBdr>
                    <w:top w:val="none" w:sz="0" w:space="0" w:color="auto"/>
                    <w:left w:val="none" w:sz="0" w:space="0" w:color="auto"/>
                    <w:bottom w:val="none" w:sz="0" w:space="0" w:color="auto"/>
                    <w:right w:val="none" w:sz="0" w:space="0" w:color="auto"/>
                  </w:divBdr>
                  <w:divsChild>
                    <w:div w:id="1609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00721">
      <w:bodyDiv w:val="1"/>
      <w:marLeft w:val="0"/>
      <w:marRight w:val="0"/>
      <w:marTop w:val="0"/>
      <w:marBottom w:val="0"/>
      <w:divBdr>
        <w:top w:val="none" w:sz="0" w:space="0" w:color="auto"/>
        <w:left w:val="none" w:sz="0" w:space="0" w:color="auto"/>
        <w:bottom w:val="none" w:sz="0" w:space="0" w:color="auto"/>
        <w:right w:val="none" w:sz="0" w:space="0" w:color="auto"/>
      </w:divBdr>
    </w:div>
    <w:div w:id="1603610364">
      <w:bodyDiv w:val="1"/>
      <w:marLeft w:val="0"/>
      <w:marRight w:val="0"/>
      <w:marTop w:val="0"/>
      <w:marBottom w:val="0"/>
      <w:divBdr>
        <w:top w:val="none" w:sz="0" w:space="0" w:color="auto"/>
        <w:left w:val="none" w:sz="0" w:space="0" w:color="auto"/>
        <w:bottom w:val="none" w:sz="0" w:space="0" w:color="auto"/>
        <w:right w:val="none" w:sz="0" w:space="0" w:color="auto"/>
      </w:divBdr>
    </w:div>
    <w:div w:id="18815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Underground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jW8t4C1qil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udirect.com/" TargetMode="External"/><Relationship Id="rId5" Type="http://schemas.openxmlformats.org/officeDocument/2006/relationships/webSettings" Target="webSettings.xml"/><Relationship Id="rId10" Type="http://schemas.openxmlformats.org/officeDocument/2006/relationships/hyperlink" Target="http://mitchellstankovicassoc.podia.com/" TargetMode="External"/><Relationship Id="rId4" Type="http://schemas.openxmlformats.org/officeDocument/2006/relationships/settings" Target="settings.xml"/><Relationship Id="rId9" Type="http://schemas.openxmlformats.org/officeDocument/2006/relationships/hyperlink" Target="http://MitchellStankovic.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ED86-DE3D-490F-BE59-6D3C8EA6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Cooke</dc:creator>
  <cp:keywords/>
  <dc:description/>
  <cp:lastModifiedBy>Zachary Christensen</cp:lastModifiedBy>
  <cp:revision>4</cp:revision>
  <cp:lastPrinted>2021-03-22T19:11:00Z</cp:lastPrinted>
  <dcterms:created xsi:type="dcterms:W3CDTF">2021-03-25T20:32:00Z</dcterms:created>
  <dcterms:modified xsi:type="dcterms:W3CDTF">2021-03-29T19:35:00Z</dcterms:modified>
</cp:coreProperties>
</file>