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4D88" w14:textId="77777777" w:rsidR="000D6464" w:rsidRPr="007C168A" w:rsidRDefault="000D6464" w:rsidP="000D6464">
      <w:pPr>
        <w:rPr>
          <w:rFonts w:ascii="Times New Roman" w:hAnsi="Times New Roman"/>
          <w:b/>
        </w:rPr>
      </w:pPr>
      <w:r w:rsidRPr="007C168A">
        <w:rPr>
          <w:rFonts w:ascii="Times New Roman" w:hAnsi="Times New Roman"/>
          <w:b/>
        </w:rPr>
        <w:t>FOR IMMEDIATE RELEASE</w:t>
      </w:r>
      <w:r w:rsidRPr="007C168A">
        <w:rPr>
          <w:rFonts w:ascii="Times New Roman" w:hAnsi="Times New Roman"/>
          <w:b/>
        </w:rPr>
        <w:tab/>
      </w:r>
    </w:p>
    <w:p w14:paraId="06283CB7" w14:textId="77777777" w:rsidR="000D6464" w:rsidRPr="007C168A" w:rsidRDefault="000D6464" w:rsidP="000D6464">
      <w:pPr>
        <w:rPr>
          <w:rFonts w:ascii="Times New Roman" w:hAnsi="Times New Roman"/>
          <w:b/>
        </w:rPr>
      </w:pPr>
    </w:p>
    <w:p w14:paraId="73685D22" w14:textId="77777777" w:rsidR="00B132B4" w:rsidRPr="00304F46" w:rsidRDefault="00B132B4" w:rsidP="00B132B4">
      <w:pPr>
        <w:rPr>
          <w:rFonts w:ascii="Times New Roman" w:hAnsi="Times New Roman"/>
          <w:b/>
          <w:sz w:val="20"/>
        </w:rPr>
      </w:pPr>
      <w:r w:rsidRPr="00304F46">
        <w:rPr>
          <w:rFonts w:ascii="Times New Roman" w:hAnsi="Times New Roman"/>
          <w:b/>
          <w:sz w:val="20"/>
        </w:rPr>
        <w:t>For More Information Contact:</w:t>
      </w:r>
    </w:p>
    <w:p w14:paraId="05C9E634" w14:textId="77777777" w:rsidR="00B132B4" w:rsidRPr="00304F46" w:rsidRDefault="00B132B4" w:rsidP="00B132B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Cheryl Johnson, Cheryl Johnson PR</w:t>
      </w:r>
    </w:p>
    <w:p w14:paraId="5663DFBE" w14:textId="2D910E51" w:rsidR="000D6464" w:rsidRPr="007C168A" w:rsidRDefault="00B132B4" w:rsidP="00B132B4">
      <w:pPr>
        <w:rPr>
          <w:rFonts w:ascii="Times New Roman" w:hAnsi="Times New Roman"/>
        </w:rPr>
      </w:pPr>
      <w:r w:rsidRPr="00304F46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913) 488-2710</w:t>
      </w:r>
      <w:r w:rsidRPr="00304F46">
        <w:rPr>
          <w:rFonts w:ascii="Times New Roman" w:hAnsi="Times New Roman"/>
          <w:sz w:val="20"/>
        </w:rPr>
        <w:t xml:space="preserve"> • </w:t>
      </w:r>
      <w:r w:rsidRPr="0085170A">
        <w:rPr>
          <w:rFonts w:ascii="Times New Roman" w:hAnsi="Times New Roman"/>
          <w:sz w:val="20"/>
        </w:rPr>
        <w:t>cheryl.johnson.pr@gmail.com</w:t>
      </w:r>
      <w:r w:rsidR="000D6464" w:rsidRPr="00304F46">
        <w:rPr>
          <w:rFonts w:ascii="Times New Roman" w:hAnsi="Times New Roman"/>
          <w:sz w:val="20"/>
        </w:rPr>
        <w:tab/>
      </w:r>
      <w:r w:rsidR="000D6464" w:rsidRPr="007C168A">
        <w:rPr>
          <w:rFonts w:ascii="Times New Roman" w:hAnsi="Times New Roman"/>
        </w:rPr>
        <w:tab/>
      </w:r>
      <w:r w:rsidR="000D6464" w:rsidRPr="007C168A">
        <w:rPr>
          <w:rFonts w:ascii="Times New Roman" w:hAnsi="Times New Roman"/>
        </w:rPr>
        <w:tab/>
      </w:r>
      <w:r w:rsidR="000D6464" w:rsidRPr="007C168A">
        <w:rPr>
          <w:rFonts w:ascii="Times New Roman" w:hAnsi="Times New Roman"/>
        </w:rPr>
        <w:tab/>
      </w:r>
    </w:p>
    <w:p w14:paraId="508B5FD4" w14:textId="77777777" w:rsidR="000D6464" w:rsidRPr="007C168A" w:rsidRDefault="000D6464" w:rsidP="000D6464">
      <w:pPr>
        <w:rPr>
          <w:rFonts w:ascii="Times New Roman" w:hAnsi="Times New Roman"/>
        </w:rPr>
      </w:pPr>
      <w:r w:rsidRPr="007C168A">
        <w:rPr>
          <w:rFonts w:ascii="Times New Roman" w:hAnsi="Times New Roman"/>
        </w:rPr>
        <w:tab/>
      </w:r>
      <w:r w:rsidRPr="007C168A">
        <w:rPr>
          <w:rFonts w:ascii="Times New Roman" w:hAnsi="Times New Roman"/>
        </w:rPr>
        <w:tab/>
      </w:r>
      <w:r w:rsidRPr="007C168A">
        <w:rPr>
          <w:rFonts w:ascii="Times New Roman" w:hAnsi="Times New Roman"/>
        </w:rPr>
        <w:tab/>
      </w:r>
    </w:p>
    <w:p w14:paraId="0DE81FC3" w14:textId="020F79AE" w:rsidR="000D6464" w:rsidRPr="00DB3654" w:rsidRDefault="0052728F" w:rsidP="00FD312E">
      <w:pPr>
        <w:pStyle w:val="Heading1"/>
        <w:rPr>
          <w:rFonts w:ascii="Times New Roman" w:hAnsi="Times New Roman"/>
          <w:sz w:val="28"/>
          <w:szCs w:val="28"/>
        </w:rPr>
      </w:pPr>
      <w:bookmarkStart w:id="0" w:name="_Hlk14334802"/>
      <w:r>
        <w:rPr>
          <w:rFonts w:ascii="Times New Roman" w:hAnsi="Times New Roman"/>
          <w:sz w:val="28"/>
          <w:szCs w:val="28"/>
        </w:rPr>
        <w:t>It’s Risk Gone Virtual at Vizo Financial’s 2021 Risk Management Conference</w:t>
      </w:r>
    </w:p>
    <w:bookmarkEnd w:id="0"/>
    <w:p w14:paraId="1D1723DB" w14:textId="77777777" w:rsidR="000D6464" w:rsidRPr="00A70133" w:rsidRDefault="000D6464" w:rsidP="000D6464"/>
    <w:p w14:paraId="1BC73BE3" w14:textId="5E3B678D" w:rsidR="000D6464" w:rsidRDefault="00111AD3" w:rsidP="000D6464">
      <w:pPr>
        <w:rPr>
          <w:rFonts w:ascii="Times New Roman" w:hAnsi="Times New Roman"/>
          <w:szCs w:val="24"/>
        </w:rPr>
      </w:pPr>
      <w:r>
        <w:rPr>
          <w:b/>
          <w:color w:val="000000"/>
        </w:rPr>
        <w:t>Greensboro, N.C</w:t>
      </w:r>
      <w:r w:rsidR="000D6464" w:rsidRPr="00304F46">
        <w:rPr>
          <w:b/>
          <w:color w:val="000000"/>
        </w:rPr>
        <w:t>.</w:t>
      </w:r>
      <w:r w:rsidR="000D6464">
        <w:rPr>
          <w:color w:val="000000"/>
        </w:rPr>
        <w:t xml:space="preserve"> (</w:t>
      </w:r>
      <w:r w:rsidR="0052728F">
        <w:rPr>
          <w:color w:val="000000"/>
        </w:rPr>
        <w:t>April 2</w:t>
      </w:r>
      <w:r w:rsidR="00A35D2C">
        <w:rPr>
          <w:color w:val="000000"/>
        </w:rPr>
        <w:t>1</w:t>
      </w:r>
      <w:r w:rsidR="0052728F">
        <w:rPr>
          <w:color w:val="000000"/>
        </w:rPr>
        <w:t>, 2021</w:t>
      </w:r>
      <w:r w:rsidR="000D6464">
        <w:rPr>
          <w:color w:val="000000"/>
        </w:rPr>
        <w:t xml:space="preserve">) – </w:t>
      </w:r>
      <w:r w:rsidR="0052728F">
        <w:rPr>
          <w:rFonts w:ascii="Times New Roman" w:hAnsi="Times New Roman"/>
          <w:szCs w:val="24"/>
        </w:rPr>
        <w:t xml:space="preserve">Vizo Financial took risk virtual for credit unions at their 2021 Risk Management Conference </w:t>
      </w:r>
      <w:r w:rsidR="00985938">
        <w:rPr>
          <w:rFonts w:ascii="Times New Roman" w:hAnsi="Times New Roman"/>
          <w:szCs w:val="24"/>
        </w:rPr>
        <w:t>on</w:t>
      </w:r>
      <w:r w:rsidR="0052728F">
        <w:rPr>
          <w:rFonts w:ascii="Times New Roman" w:hAnsi="Times New Roman"/>
          <w:szCs w:val="24"/>
        </w:rPr>
        <w:t xml:space="preserve"> April 14-16, 2021. The conference was held entirely </w:t>
      </w:r>
      <w:r w:rsidR="001E78C2">
        <w:rPr>
          <w:rFonts w:ascii="Times New Roman" w:hAnsi="Times New Roman"/>
          <w:szCs w:val="24"/>
        </w:rPr>
        <w:t>online</w:t>
      </w:r>
      <w:r w:rsidR="0052728F">
        <w:rPr>
          <w:rFonts w:ascii="Times New Roman" w:hAnsi="Times New Roman"/>
          <w:szCs w:val="24"/>
        </w:rPr>
        <w:t>, where risk management and credit union management staff gathered for three days of education, expertise and fun activities, despite not being in person.</w:t>
      </w:r>
    </w:p>
    <w:p w14:paraId="20AE0623" w14:textId="4F2E2CEE" w:rsidR="008D5C69" w:rsidRDefault="008D5C69" w:rsidP="000D6464">
      <w:pPr>
        <w:rPr>
          <w:rFonts w:ascii="Times New Roman" w:hAnsi="Times New Roman"/>
          <w:szCs w:val="24"/>
        </w:rPr>
      </w:pPr>
    </w:p>
    <w:p w14:paraId="397E737D" w14:textId="725F1598" w:rsidR="008D5C69" w:rsidRDefault="00203FAF" w:rsidP="000D64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Attendees </w:t>
      </w:r>
      <w:r w:rsidR="008D5C69">
        <w:rPr>
          <w:rFonts w:ascii="Times New Roman" w:hAnsi="Times New Roman"/>
          <w:szCs w:val="24"/>
        </w:rPr>
        <w:t>includ</w:t>
      </w:r>
      <w:r>
        <w:rPr>
          <w:rFonts w:ascii="Times New Roman" w:hAnsi="Times New Roman"/>
          <w:szCs w:val="24"/>
        </w:rPr>
        <w:t>ed</w:t>
      </w:r>
      <w:r w:rsidR="008D5C69">
        <w:rPr>
          <w:rFonts w:ascii="Times New Roman" w:hAnsi="Times New Roman"/>
          <w:szCs w:val="24"/>
        </w:rPr>
        <w:t xml:space="preserve"> CEOs, </w:t>
      </w:r>
      <w:r>
        <w:rPr>
          <w:rFonts w:ascii="Times New Roman" w:hAnsi="Times New Roman"/>
          <w:szCs w:val="24"/>
        </w:rPr>
        <w:t>IT professionals, compliance and risk officers, operations specialists</w:t>
      </w:r>
      <w:r w:rsidR="008D5C69">
        <w:rPr>
          <w:rFonts w:ascii="Times New Roman" w:hAnsi="Times New Roman"/>
          <w:szCs w:val="24"/>
        </w:rPr>
        <w:t xml:space="preserve"> and more.</w:t>
      </w:r>
      <w:r w:rsidR="00F72284">
        <w:rPr>
          <w:rFonts w:ascii="Times New Roman" w:hAnsi="Times New Roman"/>
          <w:szCs w:val="24"/>
        </w:rPr>
        <w:t xml:space="preserve"> There were also </w:t>
      </w:r>
      <w:r w:rsidR="00AC32B2">
        <w:rPr>
          <w:rFonts w:ascii="Times New Roman" w:hAnsi="Times New Roman"/>
          <w:szCs w:val="24"/>
        </w:rPr>
        <w:t>nine</w:t>
      </w:r>
      <w:r w:rsidR="00F72284">
        <w:rPr>
          <w:rFonts w:ascii="Times New Roman" w:hAnsi="Times New Roman"/>
          <w:szCs w:val="24"/>
        </w:rPr>
        <w:t xml:space="preserve"> expert speakers from a variety of renowned </w:t>
      </w:r>
      <w:r>
        <w:rPr>
          <w:rFonts w:ascii="Times New Roman" w:hAnsi="Times New Roman"/>
          <w:szCs w:val="24"/>
        </w:rPr>
        <w:t>risk management</w:t>
      </w:r>
      <w:r w:rsidR="00F72284">
        <w:rPr>
          <w:rFonts w:ascii="Times New Roman" w:hAnsi="Times New Roman"/>
          <w:szCs w:val="24"/>
        </w:rPr>
        <w:t xml:space="preserve"> and credit union-industry organizations, including:</w:t>
      </w:r>
    </w:p>
    <w:p w14:paraId="744B11C4" w14:textId="7EF59013" w:rsidR="00F72284" w:rsidRDefault="00F72284" w:rsidP="000D6464">
      <w:pPr>
        <w:rPr>
          <w:rFonts w:ascii="Times New Roman" w:hAnsi="Times New Roman"/>
          <w:szCs w:val="24"/>
        </w:rPr>
      </w:pPr>
    </w:p>
    <w:p w14:paraId="27A83376" w14:textId="77777777" w:rsidR="00203FAF" w:rsidRDefault="00203FAF" w:rsidP="00203FAF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Michael Berman, </w:t>
      </w:r>
      <w:r>
        <w:rPr>
          <w:rFonts w:ascii="Times New Roman" w:hAnsi="Times New Roman"/>
          <w:i/>
          <w:iCs/>
          <w:szCs w:val="24"/>
        </w:rPr>
        <w:t>Ncontracts</w:t>
      </w:r>
    </w:p>
    <w:p w14:paraId="2DA51D1E" w14:textId="09AC0E15" w:rsidR="00F72284" w:rsidRDefault="00203FAF" w:rsidP="00F72284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Randy Coneby</w:t>
      </w:r>
      <w:r w:rsidR="00F7228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iCs/>
          <w:szCs w:val="24"/>
        </w:rPr>
        <w:t>Risk to Reward (R2R)</w:t>
      </w:r>
    </w:p>
    <w:p w14:paraId="2A3B4EFE" w14:textId="2BA5A036" w:rsidR="00F72284" w:rsidRDefault="00203FAF" w:rsidP="00F72284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Mark Clarke</w:t>
      </w:r>
      <w:r w:rsidR="00F7228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iCs/>
          <w:szCs w:val="24"/>
        </w:rPr>
        <w:t>Vizo Financial</w:t>
      </w:r>
    </w:p>
    <w:p w14:paraId="5B77BD47" w14:textId="26294CCB" w:rsidR="00F72284" w:rsidRDefault="00203FAF" w:rsidP="00F72284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Laura Faulkner</w:t>
      </w:r>
      <w:r w:rsidR="00F7228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iCs/>
          <w:szCs w:val="24"/>
        </w:rPr>
        <w:t>Deloitte</w:t>
      </w:r>
    </w:p>
    <w:p w14:paraId="73CE0FBE" w14:textId="77777777" w:rsidR="00203FAF" w:rsidRDefault="00203FAF" w:rsidP="00203FAF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Adam Hart, </w:t>
      </w:r>
      <w:r>
        <w:rPr>
          <w:rFonts w:ascii="Times New Roman" w:hAnsi="Times New Roman"/>
          <w:i/>
          <w:iCs/>
          <w:szCs w:val="24"/>
        </w:rPr>
        <w:t>Charles River Associates</w:t>
      </w:r>
    </w:p>
    <w:p w14:paraId="433EEF39" w14:textId="77777777" w:rsidR="00203FAF" w:rsidRPr="00203FAF" w:rsidRDefault="00203FAF" w:rsidP="00203FAF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Timothy Hoy, </w:t>
      </w:r>
      <w:r>
        <w:rPr>
          <w:rFonts w:ascii="Times New Roman" w:hAnsi="Times New Roman"/>
          <w:i/>
          <w:iCs/>
          <w:szCs w:val="24"/>
        </w:rPr>
        <w:t>Mette, Evans &amp; Woodside</w:t>
      </w:r>
    </w:p>
    <w:p w14:paraId="6FFB435B" w14:textId="2C30FD15" w:rsidR="00F72284" w:rsidRPr="00F72284" w:rsidRDefault="00203FAF" w:rsidP="00F72284">
      <w:pPr>
        <w:pStyle w:val="ListParagraph"/>
        <w:numPr>
          <w:ilvl w:val="0"/>
          <w:numId w:val="3"/>
        </w:num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>Brian Knight</w:t>
      </w:r>
      <w:r w:rsidR="00F7228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iCs/>
          <w:szCs w:val="24"/>
        </w:rPr>
        <w:t>NASCUS</w:t>
      </w:r>
    </w:p>
    <w:p w14:paraId="1184D2D2" w14:textId="575D33B2" w:rsidR="00F72284" w:rsidRDefault="00203FAF" w:rsidP="00F72284">
      <w:pPr>
        <w:pStyle w:val="ListParagraph"/>
        <w:numPr>
          <w:ilvl w:val="0"/>
          <w:numId w:val="3"/>
        </w:num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>Randy Marsicano</w:t>
      </w:r>
      <w:r w:rsidR="00F7228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iCs/>
          <w:szCs w:val="24"/>
        </w:rPr>
        <w:t>WolfPAC Solutions</w:t>
      </w:r>
    </w:p>
    <w:p w14:paraId="2D951931" w14:textId="0FF94E90" w:rsidR="00AC32B2" w:rsidRDefault="00AC32B2" w:rsidP="00F72284">
      <w:pPr>
        <w:pStyle w:val="ListParagraph"/>
        <w:numPr>
          <w:ilvl w:val="0"/>
          <w:numId w:val="3"/>
        </w:numPr>
        <w:rPr>
          <w:rFonts w:ascii="Times New Roman" w:hAnsi="Times New Roman"/>
          <w:i/>
          <w:iCs/>
          <w:szCs w:val="24"/>
        </w:rPr>
      </w:pPr>
      <w:r w:rsidRPr="00AC32B2">
        <w:rPr>
          <w:rFonts w:ascii="Times New Roman" w:hAnsi="Times New Roman"/>
          <w:szCs w:val="24"/>
        </w:rPr>
        <w:t>Ed Wilson,</w:t>
      </w:r>
      <w:r>
        <w:rPr>
          <w:rFonts w:ascii="Times New Roman" w:hAnsi="Times New Roman"/>
          <w:i/>
          <w:iCs/>
          <w:szCs w:val="24"/>
        </w:rPr>
        <w:t xml:space="preserve"> Venable</w:t>
      </w:r>
    </w:p>
    <w:p w14:paraId="1F188F49" w14:textId="61C9135E" w:rsidR="00F72284" w:rsidRDefault="00F72284" w:rsidP="00F72284">
      <w:pPr>
        <w:rPr>
          <w:rFonts w:ascii="Times New Roman" w:hAnsi="Times New Roman"/>
          <w:szCs w:val="24"/>
        </w:rPr>
      </w:pPr>
    </w:p>
    <w:p w14:paraId="79F8DD6E" w14:textId="39E113A9" w:rsidR="00F72284" w:rsidRDefault="00F72284" w:rsidP="00F72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Education sessions over the </w:t>
      </w:r>
      <w:r w:rsidR="00F5034F">
        <w:rPr>
          <w:rFonts w:ascii="Times New Roman" w:hAnsi="Times New Roman"/>
          <w:szCs w:val="24"/>
        </w:rPr>
        <w:t>three days</w:t>
      </w:r>
      <w:r>
        <w:rPr>
          <w:rFonts w:ascii="Times New Roman" w:hAnsi="Times New Roman"/>
          <w:szCs w:val="24"/>
        </w:rPr>
        <w:t xml:space="preserve"> covered </w:t>
      </w:r>
      <w:r w:rsidR="00203FAF">
        <w:rPr>
          <w:rFonts w:ascii="Times New Roman" w:hAnsi="Times New Roman"/>
          <w:szCs w:val="24"/>
        </w:rPr>
        <w:t>marijuana banking, IT audits, cryptocurrency, vendor accountability, reporting ERM to the boardroom, cyber threats facing credit unions, incident response and a tabletop exercise</w:t>
      </w:r>
      <w:r>
        <w:rPr>
          <w:rFonts w:ascii="Times New Roman" w:hAnsi="Times New Roman"/>
          <w:szCs w:val="24"/>
        </w:rPr>
        <w:t xml:space="preserve">. In addition, </w:t>
      </w:r>
      <w:r w:rsidR="00203FAF">
        <w:rPr>
          <w:rFonts w:ascii="Times New Roman" w:hAnsi="Times New Roman"/>
          <w:szCs w:val="24"/>
        </w:rPr>
        <w:t xml:space="preserve">two </w:t>
      </w:r>
      <w:r>
        <w:rPr>
          <w:rFonts w:ascii="Times New Roman" w:hAnsi="Times New Roman"/>
          <w:szCs w:val="24"/>
        </w:rPr>
        <w:t>virtual networking event</w:t>
      </w:r>
      <w:r w:rsidR="00203FAF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w</w:t>
      </w:r>
      <w:r w:rsidR="00203FAF">
        <w:rPr>
          <w:rFonts w:ascii="Times New Roman" w:hAnsi="Times New Roman"/>
          <w:szCs w:val="24"/>
        </w:rPr>
        <w:t>ere</w:t>
      </w:r>
      <w:r>
        <w:rPr>
          <w:rFonts w:ascii="Times New Roman" w:hAnsi="Times New Roman"/>
          <w:szCs w:val="24"/>
        </w:rPr>
        <w:t xml:space="preserve"> held </w:t>
      </w:r>
      <w:r w:rsidR="00203FAF">
        <w:rPr>
          <w:rFonts w:ascii="Times New Roman" w:hAnsi="Times New Roman"/>
          <w:szCs w:val="24"/>
        </w:rPr>
        <w:t xml:space="preserve">for attendees </w:t>
      </w:r>
      <w:r w:rsidR="00F06A43">
        <w:rPr>
          <w:rFonts w:ascii="Times New Roman" w:hAnsi="Times New Roman"/>
          <w:szCs w:val="24"/>
        </w:rPr>
        <w:t>including a</w:t>
      </w:r>
      <w:r w:rsidR="00203FAF">
        <w:rPr>
          <w:rFonts w:ascii="Times New Roman" w:hAnsi="Times New Roman"/>
          <w:szCs w:val="24"/>
        </w:rPr>
        <w:t xml:space="preserve"> wine tasting with </w:t>
      </w:r>
      <w:r w:rsidR="003F097A">
        <w:rPr>
          <w:rFonts w:ascii="Times New Roman" w:hAnsi="Times New Roman"/>
          <w:szCs w:val="24"/>
        </w:rPr>
        <w:t>Laurie Foster, The Wine Coach, and chocolate tasting with The Hershey Story</w:t>
      </w:r>
      <w:r w:rsidR="00F62BA0">
        <w:rPr>
          <w:rFonts w:ascii="Times New Roman" w:hAnsi="Times New Roman"/>
          <w:szCs w:val="24"/>
        </w:rPr>
        <w:t>.</w:t>
      </w:r>
    </w:p>
    <w:p w14:paraId="3D8335D8" w14:textId="6DB56526" w:rsidR="00F5034F" w:rsidRDefault="00F5034F" w:rsidP="00F72284">
      <w:pPr>
        <w:rPr>
          <w:rFonts w:ascii="Times New Roman" w:hAnsi="Times New Roman"/>
          <w:szCs w:val="24"/>
        </w:rPr>
      </w:pPr>
    </w:p>
    <w:p w14:paraId="62F66028" w14:textId="7ED2EDE6" w:rsidR="00F5034F" w:rsidRDefault="00F5034F" w:rsidP="00F72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 the event was virtual, the event app played a huge role in helping attendees connect and learn through the conference. The app was an all-in-one place for attendees to network,</w:t>
      </w:r>
      <w:r w:rsidR="00AC32B2">
        <w:rPr>
          <w:rFonts w:ascii="Times New Roman" w:hAnsi="Times New Roman"/>
          <w:szCs w:val="24"/>
        </w:rPr>
        <w:t xml:space="preserve"> access the sessions and materials</w:t>
      </w:r>
      <w:r w:rsidR="00985938">
        <w:rPr>
          <w:rFonts w:ascii="Times New Roman" w:hAnsi="Times New Roman"/>
          <w:szCs w:val="24"/>
        </w:rPr>
        <w:t>,</w:t>
      </w:r>
      <w:r w:rsidR="00AC32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 participate in games for a grand prize of half off the 202</w:t>
      </w:r>
      <w:r w:rsidR="003F097A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</w:t>
      </w:r>
      <w:r w:rsidR="003F097A">
        <w:rPr>
          <w:rFonts w:ascii="Times New Roman" w:hAnsi="Times New Roman"/>
          <w:szCs w:val="24"/>
        </w:rPr>
        <w:t>Risk Management</w:t>
      </w:r>
      <w:r>
        <w:rPr>
          <w:rFonts w:ascii="Times New Roman" w:hAnsi="Times New Roman"/>
          <w:szCs w:val="24"/>
        </w:rPr>
        <w:t xml:space="preserve"> Conference.</w:t>
      </w:r>
    </w:p>
    <w:p w14:paraId="71D2AB03" w14:textId="39F791D8" w:rsidR="00F62BA0" w:rsidRDefault="00F62BA0" w:rsidP="00F72284">
      <w:pPr>
        <w:rPr>
          <w:rFonts w:ascii="Times New Roman" w:hAnsi="Times New Roman"/>
          <w:szCs w:val="24"/>
        </w:rPr>
      </w:pPr>
    </w:p>
    <w:p w14:paraId="0589FF79" w14:textId="2C2E728C" w:rsidR="00F62BA0" w:rsidRDefault="00F62BA0" w:rsidP="00F72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467FDC">
        <w:rPr>
          <w:rFonts w:ascii="Times New Roman" w:hAnsi="Times New Roman"/>
          <w:szCs w:val="24"/>
        </w:rPr>
        <w:t>This is the first year we’ve held our Risk Management Conference virtually, and we were pleased to be able to still bring a high level of risk education to our credit union community</w:t>
      </w:r>
      <w:r>
        <w:rPr>
          <w:rFonts w:ascii="Times New Roman" w:hAnsi="Times New Roman"/>
          <w:szCs w:val="24"/>
        </w:rPr>
        <w:t xml:space="preserve">,” said </w:t>
      </w:r>
      <w:r w:rsidR="00467FDC">
        <w:rPr>
          <w:rFonts w:ascii="Times New Roman" w:hAnsi="Times New Roman"/>
          <w:szCs w:val="24"/>
        </w:rPr>
        <w:t>Jaime Agostino, director of marketing and business development</w:t>
      </w:r>
      <w:r>
        <w:rPr>
          <w:rFonts w:ascii="Times New Roman" w:hAnsi="Times New Roman"/>
          <w:szCs w:val="24"/>
        </w:rPr>
        <w:t xml:space="preserve"> for Vizo Financial. “</w:t>
      </w:r>
      <w:r w:rsidR="00467FDC">
        <w:rPr>
          <w:rFonts w:ascii="Times New Roman" w:hAnsi="Times New Roman"/>
          <w:szCs w:val="24"/>
        </w:rPr>
        <w:t xml:space="preserve">With </w:t>
      </w:r>
      <w:r w:rsidR="00467FDC">
        <w:rPr>
          <w:rFonts w:ascii="Times New Roman" w:hAnsi="Times New Roman"/>
          <w:szCs w:val="24"/>
        </w:rPr>
        <w:lastRenderedPageBreak/>
        <w:t xml:space="preserve">the collection of expert speakers we were able to gather to discuss real-world risk situations, along with fun-filled activities that brought attendees together, it was a well-rounded event that balanced the education and networking opportunities </w:t>
      </w:r>
      <w:r w:rsidR="00151E07">
        <w:rPr>
          <w:rFonts w:ascii="Times New Roman" w:hAnsi="Times New Roman"/>
          <w:szCs w:val="24"/>
        </w:rPr>
        <w:t>in a virtual environment</w:t>
      </w:r>
      <w:r w:rsidR="00F5034F">
        <w:rPr>
          <w:rFonts w:ascii="Times New Roman" w:hAnsi="Times New Roman"/>
          <w:szCs w:val="24"/>
        </w:rPr>
        <w:t>.”</w:t>
      </w:r>
    </w:p>
    <w:p w14:paraId="77038DA1" w14:textId="77777777" w:rsidR="00F5034F" w:rsidRDefault="00F5034F" w:rsidP="00F72284">
      <w:pPr>
        <w:rPr>
          <w:rFonts w:ascii="Times New Roman" w:hAnsi="Times New Roman"/>
          <w:szCs w:val="24"/>
        </w:rPr>
      </w:pPr>
    </w:p>
    <w:p w14:paraId="69A2D9C4" w14:textId="43F87E40" w:rsidR="00F62BA0" w:rsidRDefault="003F097A" w:rsidP="00F72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Attendees had many positive things to say about the virtual Risk Management Conference, including</w:t>
      </w:r>
      <w:r w:rsidR="00F62BA0">
        <w:rPr>
          <w:rFonts w:ascii="Times New Roman" w:hAnsi="Times New Roman"/>
          <w:szCs w:val="24"/>
        </w:rPr>
        <w:t>:</w:t>
      </w:r>
    </w:p>
    <w:p w14:paraId="3712D307" w14:textId="683687FC" w:rsidR="00F62BA0" w:rsidRDefault="00F62BA0" w:rsidP="00F72284">
      <w:pPr>
        <w:rPr>
          <w:rFonts w:ascii="Times New Roman" w:hAnsi="Times New Roman"/>
          <w:szCs w:val="24"/>
        </w:rPr>
      </w:pPr>
    </w:p>
    <w:p w14:paraId="0F0BC397" w14:textId="22458CDE" w:rsidR="00F62BA0" w:rsidRPr="003F097A" w:rsidRDefault="00F5034F" w:rsidP="00F72284">
      <w:pPr>
        <w:rPr>
          <w:rFonts w:ascii="Times New Roman" w:hAnsi="Times New Roman"/>
          <w:i/>
          <w:iCs/>
          <w:szCs w:val="24"/>
        </w:rPr>
      </w:pPr>
      <w:r w:rsidRPr="003F097A">
        <w:rPr>
          <w:rFonts w:ascii="Times New Roman" w:hAnsi="Times New Roman"/>
          <w:i/>
          <w:iCs/>
          <w:szCs w:val="24"/>
        </w:rPr>
        <w:t>“</w:t>
      </w:r>
      <w:r w:rsidR="003F097A" w:rsidRPr="003F097A">
        <w:rPr>
          <w:rFonts w:ascii="Times New Roman" w:hAnsi="Times New Roman"/>
          <w:i/>
          <w:iCs/>
          <w:szCs w:val="24"/>
        </w:rPr>
        <w:t>All of the sessions were timely topics with knowledgeable presenters. Presentation materials were very valuable.”</w:t>
      </w:r>
    </w:p>
    <w:p w14:paraId="063E51BE" w14:textId="77777777" w:rsidR="003F097A" w:rsidRDefault="003F097A" w:rsidP="00F72284">
      <w:pPr>
        <w:rPr>
          <w:rFonts w:ascii="Times New Roman" w:hAnsi="Times New Roman"/>
          <w:szCs w:val="24"/>
        </w:rPr>
      </w:pPr>
    </w:p>
    <w:p w14:paraId="121A2EB0" w14:textId="3DE7F211" w:rsidR="00F5034F" w:rsidRPr="003F097A" w:rsidRDefault="00F5034F" w:rsidP="00F72284">
      <w:pPr>
        <w:rPr>
          <w:rFonts w:ascii="Times New Roman" w:hAnsi="Times New Roman"/>
          <w:i/>
          <w:iCs/>
          <w:szCs w:val="24"/>
        </w:rPr>
      </w:pPr>
      <w:r w:rsidRPr="003F097A">
        <w:rPr>
          <w:rFonts w:ascii="Times New Roman" w:hAnsi="Times New Roman"/>
          <w:i/>
          <w:iCs/>
          <w:szCs w:val="24"/>
        </w:rPr>
        <w:t>“</w:t>
      </w:r>
      <w:r w:rsidR="003F097A" w:rsidRPr="003F097A">
        <w:rPr>
          <w:rFonts w:ascii="Times New Roman" w:hAnsi="Times New Roman"/>
          <w:i/>
          <w:iCs/>
          <w:szCs w:val="24"/>
        </w:rPr>
        <w:t>This is the first time I have attended a Vizo Financial conference.  The conference was well-organized. Also enjoyed the moderator keeping the conference sessions on time. I am looking forward to next year's conference!”</w:t>
      </w:r>
    </w:p>
    <w:p w14:paraId="6D23D77F" w14:textId="77777777" w:rsidR="003F097A" w:rsidRDefault="003F097A" w:rsidP="00F72284">
      <w:pPr>
        <w:rPr>
          <w:rFonts w:ascii="Times New Roman" w:hAnsi="Times New Roman"/>
          <w:szCs w:val="24"/>
        </w:rPr>
      </w:pPr>
    </w:p>
    <w:p w14:paraId="002474C2" w14:textId="10563F83" w:rsidR="00F5034F" w:rsidRPr="003F097A" w:rsidRDefault="00F5034F" w:rsidP="00F72284">
      <w:pPr>
        <w:rPr>
          <w:rFonts w:ascii="Times New Roman" w:hAnsi="Times New Roman"/>
          <w:i/>
          <w:iCs/>
          <w:szCs w:val="24"/>
        </w:rPr>
      </w:pPr>
      <w:r w:rsidRPr="003F097A">
        <w:rPr>
          <w:rFonts w:ascii="Times New Roman" w:hAnsi="Times New Roman"/>
          <w:i/>
          <w:iCs/>
          <w:szCs w:val="24"/>
        </w:rPr>
        <w:t>“</w:t>
      </w:r>
      <w:r w:rsidR="003F097A" w:rsidRPr="003F097A">
        <w:rPr>
          <w:rFonts w:ascii="Times New Roman" w:hAnsi="Times New Roman"/>
          <w:i/>
          <w:iCs/>
          <w:szCs w:val="24"/>
        </w:rPr>
        <w:t>Great conference and thanks for everything everyone did at Vizo (Financial), as it takes a ton to plan and organize such an event.”</w:t>
      </w:r>
    </w:p>
    <w:p w14:paraId="5E470B90" w14:textId="77777777" w:rsidR="003F097A" w:rsidRDefault="003F097A" w:rsidP="00F72284">
      <w:pPr>
        <w:rPr>
          <w:rFonts w:ascii="Times New Roman" w:hAnsi="Times New Roman"/>
          <w:szCs w:val="24"/>
        </w:rPr>
      </w:pPr>
    </w:p>
    <w:p w14:paraId="74EE215C" w14:textId="2B277E69" w:rsidR="00F5034F" w:rsidRPr="003F097A" w:rsidRDefault="00F5034F" w:rsidP="00F72284">
      <w:pPr>
        <w:rPr>
          <w:rFonts w:ascii="Times New Roman" w:hAnsi="Times New Roman"/>
          <w:i/>
          <w:iCs/>
          <w:szCs w:val="24"/>
        </w:rPr>
      </w:pPr>
      <w:r w:rsidRPr="003F097A">
        <w:rPr>
          <w:rFonts w:ascii="Times New Roman" w:hAnsi="Times New Roman"/>
          <w:i/>
          <w:iCs/>
          <w:szCs w:val="24"/>
        </w:rPr>
        <w:t>“</w:t>
      </w:r>
      <w:r w:rsidR="003F097A" w:rsidRPr="003F097A">
        <w:rPr>
          <w:rFonts w:ascii="Times New Roman" w:hAnsi="Times New Roman"/>
          <w:i/>
          <w:iCs/>
          <w:szCs w:val="24"/>
        </w:rPr>
        <w:t>Will go again and recommend to others. Thank you!”</w:t>
      </w:r>
    </w:p>
    <w:p w14:paraId="0F37BC83" w14:textId="6847942D" w:rsidR="00F5034F" w:rsidRDefault="00F5034F" w:rsidP="00F72284">
      <w:pPr>
        <w:rPr>
          <w:rFonts w:ascii="Times New Roman" w:hAnsi="Times New Roman"/>
          <w:szCs w:val="24"/>
        </w:rPr>
      </w:pPr>
    </w:p>
    <w:p w14:paraId="1D0C7118" w14:textId="4FD5585A" w:rsidR="00F5034F" w:rsidRPr="00F72284" w:rsidRDefault="003F097A" w:rsidP="00F72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Vizo Financial </w:t>
      </w:r>
      <w:r w:rsidR="00143F88">
        <w:rPr>
          <w:rFonts w:ascii="Times New Roman" w:hAnsi="Times New Roman"/>
          <w:szCs w:val="24"/>
        </w:rPr>
        <w:t xml:space="preserve">extends </w:t>
      </w:r>
      <w:r w:rsidR="00985938">
        <w:rPr>
          <w:rFonts w:ascii="Times New Roman" w:hAnsi="Times New Roman"/>
          <w:szCs w:val="24"/>
        </w:rPr>
        <w:t>its</w:t>
      </w:r>
      <w:r w:rsidR="00143F88">
        <w:rPr>
          <w:rFonts w:ascii="Times New Roman" w:hAnsi="Times New Roman"/>
          <w:szCs w:val="24"/>
        </w:rPr>
        <w:t xml:space="preserve"> thanks</w:t>
      </w:r>
      <w:r>
        <w:rPr>
          <w:rFonts w:ascii="Times New Roman" w:hAnsi="Times New Roman"/>
          <w:szCs w:val="24"/>
        </w:rPr>
        <w:t xml:space="preserve"> to the speakers</w:t>
      </w:r>
      <w:r w:rsidR="00143F8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attendees</w:t>
      </w:r>
      <w:r w:rsidR="00143F88">
        <w:rPr>
          <w:rFonts w:ascii="Times New Roman" w:hAnsi="Times New Roman"/>
          <w:szCs w:val="24"/>
        </w:rPr>
        <w:t xml:space="preserve"> and corporate staff</w:t>
      </w:r>
      <w:r>
        <w:rPr>
          <w:rFonts w:ascii="Times New Roman" w:hAnsi="Times New Roman"/>
          <w:szCs w:val="24"/>
        </w:rPr>
        <w:t xml:space="preserve"> for making the virtual Risk Management Conference a huge success</w:t>
      </w:r>
      <w:r w:rsidR="00985938">
        <w:rPr>
          <w:rFonts w:ascii="Times New Roman" w:hAnsi="Times New Roman"/>
          <w:szCs w:val="24"/>
        </w:rPr>
        <w:t>.</w:t>
      </w:r>
    </w:p>
    <w:p w14:paraId="45513733" w14:textId="77777777" w:rsidR="000D6464" w:rsidRDefault="000D6464" w:rsidP="00CD2FC2">
      <w:pPr>
        <w:spacing w:line="180" w:lineRule="auto"/>
        <w:rPr>
          <w:rFonts w:ascii="Times New Roman" w:hAnsi="Times New Roman"/>
          <w:szCs w:val="24"/>
        </w:rPr>
      </w:pPr>
    </w:p>
    <w:p w14:paraId="4BE0EFA2" w14:textId="77777777" w:rsidR="004F329D" w:rsidRPr="00AC04C8" w:rsidRDefault="004F329D" w:rsidP="00347B74">
      <w:pPr>
        <w:rPr>
          <w:rFonts w:ascii="Times New Roman" w:hAnsi="Times New Roman"/>
          <w:b/>
          <w:sz w:val="16"/>
          <w:szCs w:val="16"/>
        </w:rPr>
      </w:pPr>
    </w:p>
    <w:p w14:paraId="6D72F5FD" w14:textId="20729A52" w:rsidR="004F329D" w:rsidRPr="00347B74" w:rsidRDefault="0093269C" w:rsidP="00347B74">
      <w:pPr>
        <w:spacing w:after="200" w:line="276" w:lineRule="auto"/>
        <w:jc w:val="center"/>
        <w:rPr>
          <w:rFonts w:ascii="Times New Roman" w:hAnsi="Times New Roman"/>
          <w:b/>
        </w:rPr>
      </w:pPr>
      <w:r w:rsidRPr="007C168A">
        <w:rPr>
          <w:rFonts w:ascii="Times New Roman" w:hAnsi="Times New Roman"/>
          <w:b/>
        </w:rPr>
        <w:t># # #</w:t>
      </w:r>
    </w:p>
    <w:p w14:paraId="53E7D482" w14:textId="77777777" w:rsidR="00347B74" w:rsidRDefault="003C5F60" w:rsidP="00347B74">
      <w:pPr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A</w:t>
      </w:r>
      <w:r w:rsidRPr="00AC04C8">
        <w:rPr>
          <w:rFonts w:ascii="Times New Roman" w:hAnsi="Times New Roman"/>
          <w:b/>
          <w:i/>
          <w:sz w:val="21"/>
          <w:szCs w:val="21"/>
        </w:rPr>
        <w:t xml:space="preserve">bout </w:t>
      </w:r>
      <w:r>
        <w:rPr>
          <w:rFonts w:ascii="Times New Roman" w:hAnsi="Times New Roman"/>
          <w:b/>
          <w:i/>
          <w:sz w:val="21"/>
          <w:szCs w:val="21"/>
        </w:rPr>
        <w:t>Vizo Financial Corporate Credit Union</w:t>
      </w:r>
    </w:p>
    <w:p w14:paraId="2510820B" w14:textId="25CD66A7" w:rsidR="00913F41" w:rsidRPr="00AC1AFA" w:rsidRDefault="003C5F60" w:rsidP="00347B74">
      <w:pPr>
        <w:rPr>
          <w:rFonts w:ascii="Times New Roman" w:hAnsi="Times New Roman"/>
          <w:b/>
          <w:i/>
          <w:sz w:val="21"/>
          <w:szCs w:val="21"/>
        </w:rPr>
      </w:pPr>
      <w:r>
        <w:rPr>
          <w:rFonts w:asciiTheme="minorHAnsi" w:hAnsiTheme="minorHAnsi" w:cstheme="minorHAnsi"/>
          <w:sz w:val="20"/>
        </w:rPr>
        <w:t>Vizo Financial Corporate Credit Union’s goal is to drive credit union success through proven EXCELLENCE, unmatched EXPERTISE and enga</w:t>
      </w:r>
      <w:r w:rsidR="007A5C70">
        <w:rPr>
          <w:rFonts w:asciiTheme="minorHAnsi" w:hAnsiTheme="minorHAnsi" w:cstheme="minorHAnsi"/>
          <w:sz w:val="20"/>
        </w:rPr>
        <w:t>ged PARTNERSHIPS. It is a state-</w:t>
      </w:r>
      <w:r>
        <w:rPr>
          <w:rFonts w:asciiTheme="minorHAnsi" w:hAnsiTheme="minorHAnsi" w:cstheme="minorHAnsi"/>
          <w:sz w:val="20"/>
        </w:rPr>
        <w:t>chartered corporate credit union that serves CUSOs, leagues, chapters and more than 1,200 credit unions in the U.S. and Canada. Vizo Financial provides money management, payments, technology, risk management and</w:t>
      </w:r>
      <w:r w:rsidR="007A5C70">
        <w:rPr>
          <w:rFonts w:asciiTheme="minorHAnsi" w:hAnsiTheme="minorHAnsi" w:cstheme="minorHAnsi"/>
          <w:sz w:val="20"/>
        </w:rPr>
        <w:t xml:space="preserve"> people development solutions. </w:t>
      </w:r>
      <w:r>
        <w:rPr>
          <w:rFonts w:asciiTheme="minorHAnsi" w:hAnsiTheme="minorHAnsi" w:cstheme="minorHAnsi"/>
          <w:sz w:val="20"/>
        </w:rPr>
        <w:t xml:space="preserve">For more information, please visit </w:t>
      </w:r>
      <w:hyperlink r:id="rId7" w:history="1">
        <w:r w:rsidRPr="00CA37E4">
          <w:rPr>
            <w:rStyle w:val="Hyperlink"/>
            <w:rFonts w:asciiTheme="minorHAnsi" w:hAnsiTheme="minorHAnsi" w:cstheme="minorHAnsi"/>
            <w:sz w:val="20"/>
            <w:lang w:val="it-IT"/>
          </w:rPr>
          <w:t>www.vfccu.org</w:t>
        </w:r>
      </w:hyperlink>
      <w:r>
        <w:rPr>
          <w:rFonts w:asciiTheme="minorHAnsi" w:hAnsiTheme="minorHAnsi" w:cstheme="minorHAnsi"/>
          <w:sz w:val="20"/>
        </w:rPr>
        <w:t>.</w:t>
      </w:r>
    </w:p>
    <w:sectPr w:rsidR="00913F41" w:rsidRPr="00AC1AFA" w:rsidSect="00052A8A">
      <w:head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7B00" w14:textId="77777777" w:rsidR="003755A6" w:rsidRDefault="003755A6" w:rsidP="0093269C">
      <w:r>
        <w:separator/>
      </w:r>
    </w:p>
  </w:endnote>
  <w:endnote w:type="continuationSeparator" w:id="0">
    <w:p w14:paraId="74E4BB75" w14:textId="77777777" w:rsidR="003755A6" w:rsidRDefault="003755A6" w:rsidP="0093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E3C2" w14:textId="20DD48ED" w:rsidR="00B10169" w:rsidRPr="00B178C6" w:rsidRDefault="00B178C6" w:rsidP="00B178C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178C6">
      <w:rPr>
        <w:rFonts w:ascii="Times New Roman" w:hAnsi="Times New Roman" w:cs="Times New Roman"/>
        <w:sz w:val="24"/>
        <w:szCs w:val="24"/>
      </w:rP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9DE1" w14:textId="77777777" w:rsidR="003755A6" w:rsidRDefault="003755A6" w:rsidP="0093269C">
      <w:r>
        <w:separator/>
      </w:r>
    </w:p>
  </w:footnote>
  <w:footnote w:type="continuationSeparator" w:id="0">
    <w:p w14:paraId="7C5C5A5D" w14:textId="77777777" w:rsidR="003755A6" w:rsidRDefault="003755A6" w:rsidP="0093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7E6B" w14:textId="77777777" w:rsidR="004F329D" w:rsidRPr="007F708A" w:rsidRDefault="006F5F3F" w:rsidP="004F329D">
    <w:pPr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Vizo Financial Corporate</w:t>
    </w:r>
    <w:r w:rsidR="004F329D">
      <w:rPr>
        <w:rFonts w:ascii="Times New Roman" w:hAnsi="Times New Roman"/>
        <w:sz w:val="20"/>
      </w:rPr>
      <w:t xml:space="preserve"> Credit Union</w:t>
    </w:r>
  </w:p>
  <w:p w14:paraId="193EC470" w14:textId="07EDFE3D" w:rsidR="004F329D" w:rsidRPr="00783881" w:rsidRDefault="004F329D" w:rsidP="00783881">
    <w:pPr>
      <w:rPr>
        <w:rFonts w:ascii="Times New Roman" w:hAnsi="Times New Roman"/>
        <w:b/>
        <w:color w:val="000000"/>
        <w:sz w:val="26"/>
        <w:szCs w:val="26"/>
      </w:rPr>
    </w:pPr>
    <w:r>
      <w:rPr>
        <w:rFonts w:ascii="Times New Roman" w:hAnsi="Times New Roman"/>
        <w:sz w:val="20"/>
      </w:rPr>
      <w:t>“</w:t>
    </w:r>
    <w:r w:rsidR="00143F88">
      <w:rPr>
        <w:rFonts w:ascii="Times New Roman" w:hAnsi="Times New Roman"/>
        <w:sz w:val="20"/>
      </w:rPr>
      <w:t>It’s Risk Gone Virtual at Vizo Financial’s 2021 Risk Management Conference”</w:t>
    </w:r>
  </w:p>
  <w:p w14:paraId="1802AFF1" w14:textId="1498EAF7" w:rsidR="0093269C" w:rsidRPr="004F329D" w:rsidRDefault="00143F88" w:rsidP="004F329D">
    <w:pPr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</w:t>
    </w:r>
    <w:r w:rsidR="00A35D2C">
      <w:rPr>
        <w:rFonts w:ascii="Times New Roman" w:hAnsi="Times New Roman"/>
        <w:sz w:val="20"/>
      </w:rPr>
      <w:t>1</w:t>
    </w:r>
    <w:r>
      <w:rPr>
        <w:rFonts w:ascii="Times New Roman" w:hAnsi="Times New Roman"/>
        <w:sz w:val="20"/>
      </w:rPr>
      <w:t>, 2021</w:t>
    </w:r>
    <w:r w:rsidR="004F329D" w:rsidRPr="007F708A">
      <w:rPr>
        <w:rFonts w:ascii="Times New Roman" w:hAnsi="Times New Roman"/>
        <w:sz w:val="20"/>
      </w:rPr>
      <w:t xml:space="preserve">/Page </w:t>
    </w:r>
    <w:r w:rsidR="00A1155E" w:rsidRPr="00A1155E">
      <w:rPr>
        <w:rFonts w:ascii="Times New Roman" w:hAnsi="Times New Roman"/>
        <w:sz w:val="20"/>
      </w:rPr>
      <w:fldChar w:fldCharType="begin"/>
    </w:r>
    <w:r w:rsidR="00A1155E" w:rsidRPr="00A1155E">
      <w:rPr>
        <w:rFonts w:ascii="Times New Roman" w:hAnsi="Times New Roman"/>
        <w:sz w:val="20"/>
      </w:rPr>
      <w:instrText xml:space="preserve"> PAGE   \* MERGEFORMAT </w:instrText>
    </w:r>
    <w:r w:rsidR="00A1155E" w:rsidRPr="00A1155E">
      <w:rPr>
        <w:rFonts w:ascii="Times New Roman" w:hAnsi="Times New Roman"/>
        <w:sz w:val="20"/>
      </w:rPr>
      <w:fldChar w:fldCharType="separate"/>
    </w:r>
    <w:r w:rsidR="00A1155E" w:rsidRPr="00A1155E">
      <w:rPr>
        <w:rFonts w:ascii="Times New Roman" w:hAnsi="Times New Roman"/>
        <w:noProof/>
        <w:sz w:val="20"/>
      </w:rPr>
      <w:t>1</w:t>
    </w:r>
    <w:r w:rsidR="00A1155E" w:rsidRPr="00A1155E">
      <w:rPr>
        <w:rFonts w:ascii="Times New Roman" w:hAnsi="Times New Roman"/>
        <w:noProof/>
        <w:sz w:val="20"/>
      </w:rPr>
      <w:fldChar w:fldCharType="end"/>
    </w:r>
  </w:p>
  <w:p w14:paraId="3A246D51" w14:textId="77777777" w:rsidR="00A43873" w:rsidRDefault="00A43873" w:rsidP="00A43873">
    <w:pPr>
      <w:pBdr>
        <w:bottom w:val="single" w:sz="4" w:space="1" w:color="auto"/>
      </w:pBdr>
      <w:ind w:firstLine="720"/>
      <w:rPr>
        <w:rFonts w:ascii="Times New Roman" w:hAnsi="Times New Roman"/>
        <w:b/>
      </w:rPr>
    </w:pPr>
  </w:p>
  <w:p w14:paraId="2282A22E" w14:textId="77777777" w:rsidR="00A43873" w:rsidRDefault="00A43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80E1" w14:textId="77777777" w:rsidR="004F329D" w:rsidRDefault="004F329D" w:rsidP="004F329D">
    <w:pPr>
      <w:pStyle w:val="Header"/>
    </w:pPr>
    <w:r>
      <w:rPr>
        <w:noProof/>
      </w:rPr>
      <w:drawing>
        <wp:inline distT="0" distB="0" distL="0" distR="0" wp14:anchorId="2619C0C8" wp14:editId="253951AD">
          <wp:extent cx="1270298" cy="1038224"/>
          <wp:effectExtent l="0" t="0" r="635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Description: M-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298" cy="10382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1E78CE">
      <w:tab/>
    </w:r>
    <w:r w:rsidR="001E78CE">
      <w:tab/>
    </w:r>
  </w:p>
  <w:p w14:paraId="1E911B2C" w14:textId="77777777" w:rsidR="004F329D" w:rsidRDefault="004F329D" w:rsidP="004F329D">
    <w:pPr>
      <w:pStyle w:val="Header"/>
    </w:pPr>
    <w:r>
      <w:t>____________________________________________________________________________________</w:t>
    </w:r>
    <w:r w:rsidR="001E78CE">
      <w:t>_</w:t>
    </w:r>
  </w:p>
  <w:p w14:paraId="3FCC1BE2" w14:textId="77777777" w:rsidR="004F329D" w:rsidRPr="004F329D" w:rsidRDefault="004F329D" w:rsidP="004F3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E61"/>
    <w:multiLevelType w:val="hybridMultilevel"/>
    <w:tmpl w:val="2F40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6B8A"/>
    <w:multiLevelType w:val="hybridMultilevel"/>
    <w:tmpl w:val="C79C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A61FF"/>
    <w:multiLevelType w:val="hybridMultilevel"/>
    <w:tmpl w:val="8CB0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9C"/>
    <w:rsid w:val="00042D2F"/>
    <w:rsid w:val="00052A8A"/>
    <w:rsid w:val="000748A6"/>
    <w:rsid w:val="00077A5A"/>
    <w:rsid w:val="0009319A"/>
    <w:rsid w:val="000D0040"/>
    <w:rsid w:val="000D31E4"/>
    <w:rsid w:val="000D6464"/>
    <w:rsid w:val="000F7EE7"/>
    <w:rsid w:val="00111AD3"/>
    <w:rsid w:val="001138E9"/>
    <w:rsid w:val="001204AC"/>
    <w:rsid w:val="001234DC"/>
    <w:rsid w:val="00143F88"/>
    <w:rsid w:val="00151E07"/>
    <w:rsid w:val="00151FC9"/>
    <w:rsid w:val="0018163A"/>
    <w:rsid w:val="001A0A32"/>
    <w:rsid w:val="001B52B3"/>
    <w:rsid w:val="001C5D53"/>
    <w:rsid w:val="001C7279"/>
    <w:rsid w:val="001E49CB"/>
    <w:rsid w:val="001E78C2"/>
    <w:rsid w:val="001E78CE"/>
    <w:rsid w:val="001F442D"/>
    <w:rsid w:val="00203FAF"/>
    <w:rsid w:val="00205356"/>
    <w:rsid w:val="00222E3B"/>
    <w:rsid w:val="00265C35"/>
    <w:rsid w:val="00271768"/>
    <w:rsid w:val="00297E17"/>
    <w:rsid w:val="002A60F9"/>
    <w:rsid w:val="002E6902"/>
    <w:rsid w:val="00301BE1"/>
    <w:rsid w:val="00306FE2"/>
    <w:rsid w:val="00347B74"/>
    <w:rsid w:val="0037266D"/>
    <w:rsid w:val="003755A6"/>
    <w:rsid w:val="00390966"/>
    <w:rsid w:val="00391E79"/>
    <w:rsid w:val="003C5F60"/>
    <w:rsid w:val="003C67B2"/>
    <w:rsid w:val="003C6D96"/>
    <w:rsid w:val="003D0B8C"/>
    <w:rsid w:val="003F097A"/>
    <w:rsid w:val="00401E85"/>
    <w:rsid w:val="00453065"/>
    <w:rsid w:val="00453D47"/>
    <w:rsid w:val="00464C14"/>
    <w:rsid w:val="00467FDC"/>
    <w:rsid w:val="004905C3"/>
    <w:rsid w:val="004A0F92"/>
    <w:rsid w:val="004C090F"/>
    <w:rsid w:val="004C2EB3"/>
    <w:rsid w:val="004F329D"/>
    <w:rsid w:val="00514EEB"/>
    <w:rsid w:val="00515D96"/>
    <w:rsid w:val="0052728F"/>
    <w:rsid w:val="00535E4E"/>
    <w:rsid w:val="00543AEC"/>
    <w:rsid w:val="00553433"/>
    <w:rsid w:val="005E197F"/>
    <w:rsid w:val="005F24FD"/>
    <w:rsid w:val="00622B40"/>
    <w:rsid w:val="00623593"/>
    <w:rsid w:val="00644E73"/>
    <w:rsid w:val="0065475E"/>
    <w:rsid w:val="0066362F"/>
    <w:rsid w:val="006B45C1"/>
    <w:rsid w:val="006F3905"/>
    <w:rsid w:val="006F5F3F"/>
    <w:rsid w:val="007063C0"/>
    <w:rsid w:val="00711757"/>
    <w:rsid w:val="00712186"/>
    <w:rsid w:val="00731971"/>
    <w:rsid w:val="00755EF9"/>
    <w:rsid w:val="00756812"/>
    <w:rsid w:val="007648CD"/>
    <w:rsid w:val="00775975"/>
    <w:rsid w:val="00783881"/>
    <w:rsid w:val="007A5C70"/>
    <w:rsid w:val="007C4438"/>
    <w:rsid w:val="00815A77"/>
    <w:rsid w:val="008176AE"/>
    <w:rsid w:val="00845BFA"/>
    <w:rsid w:val="00846E1B"/>
    <w:rsid w:val="00864712"/>
    <w:rsid w:val="008A45F3"/>
    <w:rsid w:val="008B5322"/>
    <w:rsid w:val="008C39CE"/>
    <w:rsid w:val="008D4423"/>
    <w:rsid w:val="008D5C69"/>
    <w:rsid w:val="008E2F52"/>
    <w:rsid w:val="00912B85"/>
    <w:rsid w:val="00913F41"/>
    <w:rsid w:val="0092354E"/>
    <w:rsid w:val="0093269C"/>
    <w:rsid w:val="009345F3"/>
    <w:rsid w:val="00936871"/>
    <w:rsid w:val="00984427"/>
    <w:rsid w:val="009849EB"/>
    <w:rsid w:val="00985938"/>
    <w:rsid w:val="00992DCE"/>
    <w:rsid w:val="009A4A30"/>
    <w:rsid w:val="009C186B"/>
    <w:rsid w:val="009C373E"/>
    <w:rsid w:val="009C621F"/>
    <w:rsid w:val="009D39CA"/>
    <w:rsid w:val="009E4971"/>
    <w:rsid w:val="009E59A0"/>
    <w:rsid w:val="009E6550"/>
    <w:rsid w:val="00A01018"/>
    <w:rsid w:val="00A10822"/>
    <w:rsid w:val="00A1155E"/>
    <w:rsid w:val="00A126BD"/>
    <w:rsid w:val="00A1683A"/>
    <w:rsid w:val="00A22E7C"/>
    <w:rsid w:val="00A23A8B"/>
    <w:rsid w:val="00A35D2C"/>
    <w:rsid w:val="00A43873"/>
    <w:rsid w:val="00A5732B"/>
    <w:rsid w:val="00A642C4"/>
    <w:rsid w:val="00A74C9E"/>
    <w:rsid w:val="00A84F1D"/>
    <w:rsid w:val="00AB4C10"/>
    <w:rsid w:val="00AC1AFA"/>
    <w:rsid w:val="00AC32B2"/>
    <w:rsid w:val="00AC6BA4"/>
    <w:rsid w:val="00AF6912"/>
    <w:rsid w:val="00B05049"/>
    <w:rsid w:val="00B10169"/>
    <w:rsid w:val="00B132B4"/>
    <w:rsid w:val="00B178C6"/>
    <w:rsid w:val="00B21644"/>
    <w:rsid w:val="00B31FE6"/>
    <w:rsid w:val="00B4038A"/>
    <w:rsid w:val="00B558F8"/>
    <w:rsid w:val="00B65CB6"/>
    <w:rsid w:val="00B66E86"/>
    <w:rsid w:val="00BA3D95"/>
    <w:rsid w:val="00BC6C9E"/>
    <w:rsid w:val="00BD647C"/>
    <w:rsid w:val="00BD679D"/>
    <w:rsid w:val="00BE1075"/>
    <w:rsid w:val="00BE58A5"/>
    <w:rsid w:val="00BF0D3D"/>
    <w:rsid w:val="00C00BEA"/>
    <w:rsid w:val="00C033F1"/>
    <w:rsid w:val="00C14997"/>
    <w:rsid w:val="00C241F4"/>
    <w:rsid w:val="00C262A1"/>
    <w:rsid w:val="00C330C1"/>
    <w:rsid w:val="00C6154A"/>
    <w:rsid w:val="00C8066C"/>
    <w:rsid w:val="00CB1500"/>
    <w:rsid w:val="00CD2FC2"/>
    <w:rsid w:val="00CE6DAE"/>
    <w:rsid w:val="00CF3BD0"/>
    <w:rsid w:val="00CF4797"/>
    <w:rsid w:val="00D0639B"/>
    <w:rsid w:val="00D22E0C"/>
    <w:rsid w:val="00D400D7"/>
    <w:rsid w:val="00D575B8"/>
    <w:rsid w:val="00D670F1"/>
    <w:rsid w:val="00D942DA"/>
    <w:rsid w:val="00D95C32"/>
    <w:rsid w:val="00DB3654"/>
    <w:rsid w:val="00DD62AF"/>
    <w:rsid w:val="00DE053C"/>
    <w:rsid w:val="00DF06B8"/>
    <w:rsid w:val="00E02DB9"/>
    <w:rsid w:val="00E47309"/>
    <w:rsid w:val="00E50466"/>
    <w:rsid w:val="00E57C02"/>
    <w:rsid w:val="00E635EE"/>
    <w:rsid w:val="00EE69F8"/>
    <w:rsid w:val="00EF545B"/>
    <w:rsid w:val="00F06A43"/>
    <w:rsid w:val="00F10923"/>
    <w:rsid w:val="00F14A4A"/>
    <w:rsid w:val="00F42804"/>
    <w:rsid w:val="00F5034F"/>
    <w:rsid w:val="00F5408B"/>
    <w:rsid w:val="00F6045D"/>
    <w:rsid w:val="00F62BA0"/>
    <w:rsid w:val="00F674A0"/>
    <w:rsid w:val="00F67683"/>
    <w:rsid w:val="00F72284"/>
    <w:rsid w:val="00F94E3A"/>
    <w:rsid w:val="00F95FE0"/>
    <w:rsid w:val="00FA2ACF"/>
    <w:rsid w:val="00FD0272"/>
    <w:rsid w:val="00FD312E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BCD87"/>
  <w15:docId w15:val="{20D3350C-010B-4255-BEFE-CCA929DD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6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6464"/>
    <w:pPr>
      <w:keepNext/>
      <w:jc w:val="center"/>
      <w:outlineLvl w:val="0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6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269C"/>
  </w:style>
  <w:style w:type="paragraph" w:styleId="Footer">
    <w:name w:val="footer"/>
    <w:basedOn w:val="Normal"/>
    <w:link w:val="FooterChar"/>
    <w:uiPriority w:val="99"/>
    <w:unhideWhenUsed/>
    <w:rsid w:val="009326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269C"/>
  </w:style>
  <w:style w:type="paragraph" w:styleId="BalloonText">
    <w:name w:val="Balloon Text"/>
    <w:basedOn w:val="Normal"/>
    <w:link w:val="BalloonTextChar"/>
    <w:uiPriority w:val="99"/>
    <w:semiHidden/>
    <w:unhideWhenUsed/>
    <w:rsid w:val="0093269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6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329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E05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D6464"/>
    <w:rPr>
      <w:rFonts w:ascii="Arial" w:eastAsia="Times" w:hAnsi="Arial" w:cs="Times New Roman"/>
      <w:b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0D6464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fccu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Hockenberry Brittany</dc:creator>
  <cp:lastModifiedBy>Cheryl Johnson</cp:lastModifiedBy>
  <cp:revision>5</cp:revision>
  <dcterms:created xsi:type="dcterms:W3CDTF">2021-04-20T11:45:00Z</dcterms:created>
  <dcterms:modified xsi:type="dcterms:W3CDTF">2021-04-21T16:29:00Z</dcterms:modified>
</cp:coreProperties>
</file>