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8A" w:rsidRPr="007239F4" w:rsidRDefault="00A47A8A" w:rsidP="00A47A8A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5FC71702" wp14:editId="73CA9D23">
            <wp:extent cx="1730222" cy="28837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ECU_PMS_569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950" cy="2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A8A" w:rsidRPr="007239F4" w:rsidRDefault="00A47A8A" w:rsidP="00A47A8A">
      <w:pPr>
        <w:spacing w:after="0" w:line="240" w:lineRule="auto"/>
        <w:jc w:val="right"/>
        <w:rPr>
          <w:rFonts w:asciiTheme="majorHAnsi" w:hAnsiTheme="majorHAnsi"/>
          <w:b/>
        </w:rPr>
      </w:pPr>
      <w:r w:rsidRPr="007239F4">
        <w:rPr>
          <w:rFonts w:asciiTheme="majorHAnsi" w:hAnsiTheme="majorHAnsi"/>
          <w:b/>
        </w:rPr>
        <w:t>FOR IMMEDIATE RELEASE</w:t>
      </w:r>
    </w:p>
    <w:p w:rsidR="00A47A8A" w:rsidRPr="001B14AB" w:rsidRDefault="00A47A8A" w:rsidP="00A47A8A">
      <w:pPr>
        <w:spacing w:after="0" w:line="240" w:lineRule="auto"/>
        <w:jc w:val="right"/>
        <w:rPr>
          <w:rFonts w:asciiTheme="majorHAnsi" w:hAnsiTheme="majorHAnsi"/>
          <w:b/>
        </w:rPr>
      </w:pPr>
      <w:r w:rsidRPr="001B14AB">
        <w:rPr>
          <w:rFonts w:asciiTheme="majorHAnsi" w:hAnsiTheme="majorHAnsi"/>
          <w:b/>
        </w:rPr>
        <w:t>For more information:  Morgan Huether</w:t>
      </w:r>
    </w:p>
    <w:p w:rsidR="00A47A8A" w:rsidRPr="001B14AB" w:rsidRDefault="00A47A8A" w:rsidP="00A47A8A">
      <w:pPr>
        <w:spacing w:after="0" w:line="240" w:lineRule="auto"/>
        <w:jc w:val="right"/>
        <w:rPr>
          <w:rFonts w:asciiTheme="majorHAnsi" w:hAnsiTheme="majorHAnsi"/>
        </w:rPr>
      </w:pPr>
      <w:r w:rsidRPr="001B14AB">
        <w:rPr>
          <w:rFonts w:asciiTheme="majorHAnsi" w:hAnsiTheme="majorHAnsi"/>
        </w:rPr>
        <w:tab/>
      </w:r>
      <w:r w:rsidRPr="001B14AB">
        <w:rPr>
          <w:rFonts w:asciiTheme="majorHAnsi" w:hAnsiTheme="majorHAnsi"/>
        </w:rPr>
        <w:tab/>
      </w:r>
      <w:r w:rsidRPr="001B14AB">
        <w:rPr>
          <w:rFonts w:asciiTheme="majorHAnsi" w:hAnsiTheme="majorHAnsi"/>
        </w:rPr>
        <w:tab/>
      </w:r>
      <w:r w:rsidRPr="001B14AB">
        <w:rPr>
          <w:rFonts w:asciiTheme="majorHAnsi" w:hAnsiTheme="majorHAnsi"/>
        </w:rPr>
        <w:tab/>
        <w:t xml:space="preserve">Brand Communications Strategist/Public Relations, WSECU </w:t>
      </w:r>
    </w:p>
    <w:p w:rsidR="00A47A8A" w:rsidRPr="001B14AB" w:rsidRDefault="00A47A8A" w:rsidP="00A47A8A">
      <w:pPr>
        <w:spacing w:after="0" w:line="240" w:lineRule="auto"/>
        <w:jc w:val="right"/>
        <w:rPr>
          <w:rFonts w:asciiTheme="majorHAnsi" w:hAnsiTheme="majorHAnsi"/>
        </w:rPr>
      </w:pPr>
      <w:r w:rsidRPr="001B14AB">
        <w:rPr>
          <w:rFonts w:asciiTheme="majorHAnsi" w:hAnsiTheme="majorHAnsi"/>
        </w:rPr>
        <w:tab/>
      </w:r>
      <w:r w:rsidRPr="001B14AB">
        <w:rPr>
          <w:rFonts w:asciiTheme="majorHAnsi" w:hAnsiTheme="majorHAnsi"/>
        </w:rPr>
        <w:tab/>
      </w:r>
      <w:r w:rsidRPr="001B14AB">
        <w:rPr>
          <w:rFonts w:asciiTheme="majorHAnsi" w:hAnsiTheme="majorHAnsi"/>
        </w:rPr>
        <w:tab/>
      </w:r>
      <w:r w:rsidRPr="001B14AB">
        <w:rPr>
          <w:rFonts w:asciiTheme="majorHAnsi" w:hAnsiTheme="majorHAnsi"/>
        </w:rPr>
        <w:tab/>
      </w:r>
      <w:r w:rsidRPr="001B14AB">
        <w:rPr>
          <w:rFonts w:asciiTheme="majorHAnsi" w:hAnsiTheme="majorHAnsi"/>
        </w:rPr>
        <w:tab/>
      </w:r>
      <w:r w:rsidRPr="001B14AB">
        <w:rPr>
          <w:rFonts w:asciiTheme="majorHAnsi" w:hAnsiTheme="majorHAnsi"/>
        </w:rPr>
        <w:tab/>
      </w:r>
      <w:r>
        <w:rPr>
          <w:rFonts w:asciiTheme="majorHAnsi" w:hAnsiTheme="majorHAnsi"/>
        </w:rPr>
        <w:t>800.562.0999 x</w:t>
      </w:r>
      <w:r w:rsidRPr="006263CD">
        <w:t xml:space="preserve"> </w:t>
      </w:r>
      <w:r w:rsidRPr="006263CD">
        <w:rPr>
          <w:rFonts w:asciiTheme="majorHAnsi" w:hAnsiTheme="majorHAnsi"/>
        </w:rPr>
        <w:t>10923</w:t>
      </w:r>
      <w:r>
        <w:rPr>
          <w:rFonts w:asciiTheme="majorHAnsi" w:hAnsiTheme="majorHAnsi"/>
        </w:rPr>
        <w:t xml:space="preserve"> </w:t>
      </w:r>
      <w:r w:rsidRPr="001B14AB">
        <w:rPr>
          <w:rFonts w:asciiTheme="majorHAnsi" w:hAnsiTheme="majorHAnsi"/>
        </w:rPr>
        <w:t>mhuether@wsecu.org</w:t>
      </w:r>
    </w:p>
    <w:p w:rsidR="00A47A8A" w:rsidRDefault="00A47A8A" w:rsidP="00A47A8A">
      <w:pPr>
        <w:rPr>
          <w:b/>
        </w:rPr>
      </w:pPr>
    </w:p>
    <w:p w:rsidR="00474EC8" w:rsidRPr="002069ED" w:rsidRDefault="00566150" w:rsidP="002069ED">
      <w:pPr>
        <w:jc w:val="center"/>
        <w:rPr>
          <w:b/>
        </w:rPr>
      </w:pPr>
      <w:r w:rsidRPr="002069ED">
        <w:rPr>
          <w:b/>
        </w:rPr>
        <w:t xml:space="preserve">WSECU </w:t>
      </w:r>
      <w:r w:rsidR="004332FB">
        <w:rPr>
          <w:b/>
        </w:rPr>
        <w:t>hires</w:t>
      </w:r>
      <w:r w:rsidRPr="002069ED">
        <w:rPr>
          <w:b/>
        </w:rPr>
        <w:t xml:space="preserve"> </w:t>
      </w:r>
      <w:r w:rsidR="00167301">
        <w:rPr>
          <w:b/>
        </w:rPr>
        <w:t>Judith Henderson</w:t>
      </w:r>
      <w:r w:rsidR="009D3205">
        <w:rPr>
          <w:b/>
        </w:rPr>
        <w:t xml:space="preserve"> as</w:t>
      </w:r>
      <w:r w:rsidRPr="002069ED">
        <w:rPr>
          <w:b/>
        </w:rPr>
        <w:t xml:space="preserve"> VP of </w:t>
      </w:r>
      <w:r w:rsidR="00167301">
        <w:rPr>
          <w:b/>
        </w:rPr>
        <w:t>IT</w:t>
      </w:r>
    </w:p>
    <w:p w:rsidR="00566150" w:rsidRDefault="00566150"/>
    <w:p w:rsidR="00167301" w:rsidRDefault="00167301">
      <w:r>
        <w:rPr>
          <w:b/>
        </w:rPr>
        <w:t>Feb. 1, 2021</w:t>
      </w:r>
      <w:r w:rsidR="00566150" w:rsidRPr="001E33F2">
        <w:rPr>
          <w:b/>
        </w:rPr>
        <w:t xml:space="preserve"> (Olympia, </w:t>
      </w:r>
      <w:r w:rsidR="008301AB" w:rsidRPr="001E33F2">
        <w:rPr>
          <w:b/>
        </w:rPr>
        <w:t>Wash.</w:t>
      </w:r>
      <w:r w:rsidR="00566150" w:rsidRPr="001E33F2">
        <w:rPr>
          <w:b/>
        </w:rPr>
        <w:t>)</w:t>
      </w:r>
      <w:r w:rsidR="00566150">
        <w:t xml:space="preserve"> –</w:t>
      </w:r>
      <w:r w:rsidR="002069ED">
        <w:t xml:space="preserve"> </w:t>
      </w:r>
      <w:hyperlink r:id="rId5" w:history="1">
        <w:r w:rsidR="00566150" w:rsidRPr="008301AB">
          <w:rPr>
            <w:rStyle w:val="Hyperlink"/>
          </w:rPr>
          <w:t>WSECU</w:t>
        </w:r>
      </w:hyperlink>
      <w:r w:rsidR="00566150">
        <w:t xml:space="preserve"> announced today</w:t>
      </w:r>
      <w:r w:rsidR="002069ED">
        <w:t xml:space="preserve"> that</w:t>
      </w:r>
      <w:r w:rsidR="00566150">
        <w:t xml:space="preserve"> </w:t>
      </w:r>
      <w:r>
        <w:rPr>
          <w:b/>
        </w:rPr>
        <w:t>Judith Henderson</w:t>
      </w:r>
      <w:r w:rsidR="00566150">
        <w:t xml:space="preserve"> has been </w:t>
      </w:r>
      <w:r>
        <w:t>hired as</w:t>
      </w:r>
      <w:r w:rsidR="00566150">
        <w:t xml:space="preserve"> Vice President of </w:t>
      </w:r>
      <w:r>
        <w:t>Information Technology</w:t>
      </w:r>
      <w:r w:rsidR="00566150">
        <w:t xml:space="preserve">. </w:t>
      </w:r>
      <w:r w:rsidR="00F54261">
        <w:t xml:space="preserve">In the role, she </w:t>
      </w:r>
      <w:r w:rsidR="002D2829">
        <w:t xml:space="preserve">will oversee digital infrastructure, digital development and IT solutions. </w:t>
      </w:r>
    </w:p>
    <w:p w:rsidR="009D3205" w:rsidRDefault="009D3205">
      <w:r>
        <w:t>Henderson comes to the role with 37 years of experience in financial services</w:t>
      </w:r>
      <w:r w:rsidR="00F54261">
        <w:t>, the last 11 of which in senior technology executive roles</w:t>
      </w:r>
      <w:r w:rsidR="00F9096E">
        <w:t>. Most recently, she worked as the Head of Enterprise Operations and Inf</w:t>
      </w:r>
      <w:r w:rsidR="00F666AB">
        <w:t xml:space="preserve">ormation Technology for Farmers </w:t>
      </w:r>
      <w:r w:rsidR="00F666AB" w:rsidRPr="00D540AE">
        <w:t>Life</w:t>
      </w:r>
      <w:r w:rsidR="00F666AB">
        <w:t xml:space="preserve"> </w:t>
      </w:r>
      <w:r w:rsidR="00F9096E">
        <w:t xml:space="preserve">Insurance. </w:t>
      </w:r>
      <w:r w:rsidR="00F54261">
        <w:t>Additionally, she was recently a finalist for the Seattle Enterprise CIO of the year.</w:t>
      </w:r>
    </w:p>
    <w:p w:rsidR="002322F8" w:rsidRDefault="002322F8">
      <w:r>
        <w:t xml:space="preserve">“It’s rewarding to leverage technology and make things easier for our members.” Henderson said. </w:t>
      </w:r>
      <w:r w:rsidR="00B96B10">
        <w:t xml:space="preserve">“We’ll be </w:t>
      </w:r>
      <w:r w:rsidR="0055788E" w:rsidRPr="00D540AE">
        <w:t>continually</w:t>
      </w:r>
      <w:r w:rsidR="0055788E">
        <w:t xml:space="preserve"> </w:t>
      </w:r>
      <w:r w:rsidR="00B96B10">
        <w:t xml:space="preserve">refining and implementing systems to </w:t>
      </w:r>
      <w:r w:rsidR="00E64018">
        <w:t>improve our members’ financial lives.”</w:t>
      </w:r>
    </w:p>
    <w:p w:rsidR="00F0006D" w:rsidRDefault="002D2829">
      <w:r>
        <w:t xml:space="preserve">The newly-appointed VP will lead her team at a time when technology is the keystone for a world of virtual work. </w:t>
      </w:r>
    </w:p>
    <w:p w:rsidR="002D2829" w:rsidRDefault="002D2829">
      <w:r>
        <w:t>“I get a lot of satisfaction from helping my teams achieve their goals in conjunction with the needs of the business.” Henderson said. “</w:t>
      </w:r>
      <w:r w:rsidR="00E64018">
        <w:t>I’m passionate about building high-performance teams for organizations that make a difference in people’s lives.</w:t>
      </w:r>
      <w:r w:rsidR="007375A3">
        <w:t>”</w:t>
      </w:r>
    </w:p>
    <w:p w:rsidR="00F0006D" w:rsidRDefault="00F0006D">
      <w:r>
        <w:t xml:space="preserve">Henderson has a bachelor’s degree in management from Our Lady of the Lake University. She is certified as a SAFe Agilist and Project Management Professional. </w:t>
      </w:r>
    </w:p>
    <w:p w:rsidR="00167301" w:rsidRDefault="00167301"/>
    <w:p w:rsidR="00160C61" w:rsidRPr="00160C61" w:rsidRDefault="00160C61" w:rsidP="00160C61">
      <w:pPr>
        <w:jc w:val="center"/>
      </w:pPr>
      <w:r w:rsidRPr="00160C61">
        <w:t>###</w:t>
      </w:r>
    </w:p>
    <w:p w:rsidR="00160C61" w:rsidRPr="00160C61" w:rsidRDefault="00160C61" w:rsidP="00160C61"/>
    <w:p w:rsidR="00160C61" w:rsidRPr="00160C61" w:rsidRDefault="00160C61" w:rsidP="00160C61">
      <w:pPr>
        <w:rPr>
          <w:b/>
        </w:rPr>
      </w:pPr>
      <w:r w:rsidRPr="00160C61">
        <w:rPr>
          <w:b/>
        </w:rPr>
        <w:t>About WSECU</w:t>
      </w:r>
    </w:p>
    <w:p w:rsidR="00555FDD" w:rsidRDefault="007375A3" w:rsidP="007375A3">
      <w:r w:rsidRPr="00160C61">
        <w:lastRenderedPageBreak/>
        <w:t xml:space="preserve">WSECU is a not-for-profit credit union open to all Washington residents with a special emphasis on serving those who embrace the values of giving, sharing and supporting their communities. WSECU has 270,000 members, 21 branches, and $3 billion in assets. It commits 4 percent of its annual net income to invest back into the communities it serves through partnerships with education and other nonprofit institutions. </w:t>
      </w:r>
      <w:bookmarkStart w:id="0" w:name="_GoBack"/>
      <w:bookmarkEnd w:id="0"/>
    </w:p>
    <w:sectPr w:rsidR="00555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50"/>
    <w:rsid w:val="000C7962"/>
    <w:rsid w:val="00160C61"/>
    <w:rsid w:val="00167301"/>
    <w:rsid w:val="001E33F2"/>
    <w:rsid w:val="002069ED"/>
    <w:rsid w:val="002322F8"/>
    <w:rsid w:val="002D2829"/>
    <w:rsid w:val="004332FB"/>
    <w:rsid w:val="00474EC8"/>
    <w:rsid w:val="00555FDD"/>
    <w:rsid w:val="0055788E"/>
    <w:rsid w:val="00566150"/>
    <w:rsid w:val="007375A3"/>
    <w:rsid w:val="007672B9"/>
    <w:rsid w:val="008301AB"/>
    <w:rsid w:val="009D3205"/>
    <w:rsid w:val="00A47A8A"/>
    <w:rsid w:val="00AA7D80"/>
    <w:rsid w:val="00B96B10"/>
    <w:rsid w:val="00D540AE"/>
    <w:rsid w:val="00DC2279"/>
    <w:rsid w:val="00E55E96"/>
    <w:rsid w:val="00E64018"/>
    <w:rsid w:val="00E77A9B"/>
    <w:rsid w:val="00F0006D"/>
    <w:rsid w:val="00F51183"/>
    <w:rsid w:val="00F54261"/>
    <w:rsid w:val="00F666AB"/>
    <w:rsid w:val="00F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3963"/>
  <w15:chartTrackingRefBased/>
  <w15:docId w15:val="{EC825C86-F3DB-4813-A2A3-D50EACA8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0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01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0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secu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WSECU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Huether</dc:creator>
  <cp:keywords/>
  <dc:description/>
  <cp:lastModifiedBy>Morgan Huether</cp:lastModifiedBy>
  <cp:revision>2</cp:revision>
  <dcterms:created xsi:type="dcterms:W3CDTF">2021-02-02T23:27:00Z</dcterms:created>
  <dcterms:modified xsi:type="dcterms:W3CDTF">2021-02-02T23:27:00Z</dcterms:modified>
</cp:coreProperties>
</file>