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033F13E1" w14:textId="77777777" w:rsidTr="00847EE9">
        <w:trPr>
          <w:trHeight w:val="1934"/>
          <w:jc w:val="center"/>
        </w:trPr>
        <w:tc>
          <w:tcPr>
            <w:tcW w:w="10714" w:type="dxa"/>
            <w:gridSpan w:val="2"/>
            <w:tcMar>
              <w:top w:w="0" w:type="dxa"/>
              <w:left w:w="108" w:type="dxa"/>
              <w:bottom w:w="0" w:type="dxa"/>
              <w:right w:w="108" w:type="dxa"/>
            </w:tcMar>
            <w:hideMark/>
          </w:tcPr>
          <w:p w14:paraId="22A06793" w14:textId="6933E538" w:rsidR="00280BED" w:rsidRDefault="00280BED" w:rsidP="00E95288">
            <w:pPr>
              <w:spacing w:after="0" w:line="240" w:lineRule="auto"/>
              <w:jc w:val="center"/>
            </w:pPr>
            <w:r w:rsidRPr="00454007">
              <w:rPr>
                <w:noProof/>
              </w:rPr>
              <w:drawing>
                <wp:inline distT="0" distB="0" distL="0" distR="0" wp14:anchorId="7EBFA274" wp14:editId="18C837DA">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r w:rsidR="00E95288">
              <w:rPr>
                <w:noProof/>
              </w:rPr>
              <w:drawing>
                <wp:inline distT="0" distB="0" distL="0" distR="0" wp14:anchorId="240E399C" wp14:editId="53420778">
                  <wp:extent cx="2597564" cy="1592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578" cy="1607167"/>
                          </a:xfrm>
                          <a:prstGeom prst="rect">
                            <a:avLst/>
                          </a:prstGeom>
                          <a:noFill/>
                        </pic:spPr>
                      </pic:pic>
                    </a:graphicData>
                  </a:graphic>
                </wp:inline>
              </w:drawing>
            </w:r>
          </w:p>
          <w:p w14:paraId="7EB22DF8" w14:textId="77777777" w:rsidR="00280BED" w:rsidRPr="00454007" w:rsidRDefault="00280BED" w:rsidP="00847EE9">
            <w:pPr>
              <w:spacing w:after="0" w:line="240" w:lineRule="auto"/>
              <w:jc w:val="center"/>
            </w:pPr>
          </w:p>
          <w:p w14:paraId="149A6C72" w14:textId="6995504B" w:rsidR="00280BED" w:rsidRPr="00E95288" w:rsidRDefault="00872A0C">
            <w:pPr>
              <w:spacing w:after="0" w:line="240" w:lineRule="auto"/>
              <w:jc w:val="center"/>
            </w:pPr>
            <w:hyperlink r:id="rId8" w:history="1">
              <w:r w:rsidR="00280BED" w:rsidRPr="00E95288">
                <w:rPr>
                  <w:rStyle w:val="Hyperlink"/>
                </w:rPr>
                <w:t>www.glcu.org</w:t>
              </w:r>
            </w:hyperlink>
            <w:r w:rsidR="00E95288">
              <w:rPr>
                <w:color w:val="0563C1" w:themeColor="hyperlink"/>
                <w:u w:val="single"/>
              </w:rPr>
              <w:t xml:space="preserve"> </w:t>
            </w:r>
            <w:r w:rsidR="00E95288" w:rsidRPr="00EF02C9">
              <w:t>|</w:t>
            </w:r>
            <w:r w:rsidR="00E95288">
              <w:rPr>
                <w:color w:val="0563C1" w:themeColor="hyperlink"/>
              </w:rPr>
              <w:t xml:space="preserve"> </w:t>
            </w:r>
            <w:hyperlink r:id="rId9" w:history="1">
              <w:r w:rsidR="00E95288" w:rsidRPr="00EF02C9">
                <w:rPr>
                  <w:rStyle w:val="Hyperlink"/>
                </w:rPr>
                <w:t>readingpowerin</w:t>
              </w:r>
              <w:r w:rsidR="00E95288">
                <w:rPr>
                  <w:rStyle w:val="Hyperlink"/>
                </w:rPr>
                <w:t>c</w:t>
              </w:r>
              <w:r w:rsidR="00E95288" w:rsidRPr="00EF02C9">
                <w:rPr>
                  <w:rStyle w:val="Hyperlink"/>
                </w:rPr>
                <w:t>.org</w:t>
              </w:r>
            </w:hyperlink>
          </w:p>
        </w:tc>
      </w:tr>
      <w:tr w:rsidR="00280BED" w:rsidRPr="00454007" w14:paraId="2B982DF5" w14:textId="77777777" w:rsidTr="00280BED">
        <w:trPr>
          <w:trHeight w:val="1057"/>
          <w:jc w:val="center"/>
        </w:trPr>
        <w:tc>
          <w:tcPr>
            <w:tcW w:w="4901" w:type="dxa"/>
            <w:tcMar>
              <w:top w:w="0" w:type="dxa"/>
              <w:left w:w="108" w:type="dxa"/>
              <w:bottom w:w="0" w:type="dxa"/>
              <w:right w:w="108" w:type="dxa"/>
            </w:tcMar>
          </w:tcPr>
          <w:p w14:paraId="25EA56A3" w14:textId="77777777" w:rsidR="00280BED" w:rsidRPr="00454007" w:rsidRDefault="00280BED" w:rsidP="00847EE9">
            <w:pPr>
              <w:spacing w:after="0" w:line="240" w:lineRule="auto"/>
              <w:rPr>
                <w:b/>
                <w:bCs/>
              </w:rPr>
            </w:pPr>
            <w:r w:rsidRPr="00454007">
              <w:rPr>
                <w:b/>
                <w:bCs/>
              </w:rPr>
              <w:t>FOR IMMEDIATE RELEASE</w:t>
            </w:r>
          </w:p>
          <w:p w14:paraId="2A0A7207"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6DC5339B" w14:textId="77777777" w:rsidR="00824B87" w:rsidRDefault="001B3591" w:rsidP="00824B87">
            <w:pPr>
              <w:spacing w:after="0" w:line="240" w:lineRule="auto"/>
              <w:jc w:val="right"/>
            </w:pPr>
            <w:r>
              <w:t>media</w:t>
            </w:r>
            <w:r w:rsidR="00824B87">
              <w:t xml:space="preserve">@glcu.org </w:t>
            </w:r>
          </w:p>
          <w:p w14:paraId="4159C2EF" w14:textId="77777777" w:rsidR="00280BED" w:rsidRPr="00454007" w:rsidRDefault="00824B87" w:rsidP="00824B87">
            <w:pPr>
              <w:spacing w:after="0" w:line="240" w:lineRule="auto"/>
              <w:jc w:val="right"/>
            </w:pPr>
            <w:r>
              <w:t xml:space="preserve">              </w:t>
            </w:r>
            <w:r w:rsidR="001B3591">
              <w:t xml:space="preserve">                  (847) 578-7324</w:t>
            </w:r>
          </w:p>
        </w:tc>
      </w:tr>
    </w:tbl>
    <w:p w14:paraId="0827CF66" w14:textId="77777777" w:rsidR="00280BED" w:rsidRDefault="00280BED" w:rsidP="00280BED">
      <w:pPr>
        <w:spacing w:after="0" w:line="240" w:lineRule="auto"/>
        <w:jc w:val="center"/>
        <w:rPr>
          <w:rFonts w:eastAsia="Times New Roman" w:cstheme="minorHAnsi"/>
          <w:b/>
          <w:bCs/>
          <w:sz w:val="28"/>
        </w:rPr>
      </w:pPr>
    </w:p>
    <w:p w14:paraId="6C89AB8C" w14:textId="77777777" w:rsidR="003E0B55" w:rsidRDefault="005770C2" w:rsidP="00774440">
      <w:pPr>
        <w:spacing w:after="0" w:line="240" w:lineRule="auto"/>
        <w:jc w:val="center"/>
        <w:rPr>
          <w:rFonts w:eastAsia="Times New Roman" w:cstheme="minorHAnsi"/>
          <w:b/>
          <w:bCs/>
          <w:sz w:val="28"/>
          <w:szCs w:val="28"/>
        </w:rPr>
      </w:pPr>
      <w:r w:rsidRPr="003E0B55">
        <w:rPr>
          <w:rFonts w:eastAsia="Times New Roman" w:cstheme="minorHAnsi"/>
          <w:b/>
          <w:bCs/>
          <w:sz w:val="28"/>
          <w:szCs w:val="28"/>
        </w:rPr>
        <w:t xml:space="preserve">Great Lakes Credit Union </w:t>
      </w:r>
      <w:r w:rsidR="002427EE" w:rsidRPr="003E0B55">
        <w:rPr>
          <w:rFonts w:eastAsia="Times New Roman" w:cstheme="minorHAnsi"/>
          <w:b/>
          <w:bCs/>
          <w:sz w:val="28"/>
          <w:szCs w:val="28"/>
        </w:rPr>
        <w:t xml:space="preserve">Commits $3K to Supporting </w:t>
      </w:r>
    </w:p>
    <w:p w14:paraId="7A4C22CA" w14:textId="402F2ACC" w:rsidR="00443FD1" w:rsidRPr="003E0B55" w:rsidRDefault="002427EE" w:rsidP="00774440">
      <w:pPr>
        <w:spacing w:after="0" w:line="240" w:lineRule="auto"/>
        <w:jc w:val="center"/>
        <w:rPr>
          <w:rFonts w:cstheme="minorHAnsi"/>
          <w:sz w:val="28"/>
          <w:szCs w:val="28"/>
        </w:rPr>
      </w:pPr>
      <w:r w:rsidRPr="003E0B55">
        <w:rPr>
          <w:rFonts w:eastAsia="Times New Roman" w:cstheme="minorHAnsi"/>
          <w:b/>
          <w:bCs/>
          <w:sz w:val="28"/>
          <w:szCs w:val="28"/>
        </w:rPr>
        <w:t>Children’s Literacy in Lake County</w:t>
      </w:r>
    </w:p>
    <w:p w14:paraId="55DF9C10" w14:textId="77777777" w:rsidR="00443FD1" w:rsidRPr="00B355F3" w:rsidRDefault="00443FD1" w:rsidP="00443FD1">
      <w:pPr>
        <w:pStyle w:val="Default"/>
        <w:jc w:val="both"/>
        <w:rPr>
          <w:rFonts w:asciiTheme="minorHAnsi" w:hAnsiTheme="minorHAnsi" w:cstheme="minorHAnsi"/>
          <w:color w:val="000000" w:themeColor="text1"/>
          <w:sz w:val="22"/>
          <w:szCs w:val="22"/>
        </w:rPr>
      </w:pPr>
    </w:p>
    <w:p w14:paraId="5D1311CB" w14:textId="4A7D74A0" w:rsidR="00196972" w:rsidRPr="005031BC" w:rsidRDefault="001342FA">
      <w:pPr>
        <w:pStyle w:val="NormalWeb"/>
        <w:spacing w:before="0" w:beforeAutospacing="0" w:after="0" w:afterAutospacing="0"/>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 xml:space="preserve">Bannockburn (IL) </w:t>
      </w:r>
      <w:r w:rsidR="00872A0C">
        <w:rPr>
          <w:rFonts w:asciiTheme="minorHAnsi" w:hAnsiTheme="minorHAnsi" w:cstheme="minorHAnsi"/>
          <w:color w:val="000000" w:themeColor="text1"/>
          <w:sz w:val="22"/>
          <w:szCs w:val="22"/>
        </w:rPr>
        <w:t xml:space="preserve">August 23, 2021 </w:t>
      </w:r>
      <w:r w:rsidRPr="005031BC">
        <w:rPr>
          <w:rFonts w:asciiTheme="minorHAnsi" w:hAnsiTheme="minorHAnsi" w:cstheme="minorHAnsi"/>
          <w:color w:val="000000" w:themeColor="text1"/>
          <w:sz w:val="22"/>
          <w:szCs w:val="22"/>
        </w:rPr>
        <w:t xml:space="preserve">– </w:t>
      </w:r>
      <w:r w:rsidR="005770C2" w:rsidRPr="005031BC">
        <w:rPr>
          <w:rFonts w:asciiTheme="minorHAnsi" w:hAnsiTheme="minorHAnsi" w:cstheme="minorHAnsi"/>
          <w:color w:val="000000" w:themeColor="text1"/>
          <w:sz w:val="22"/>
          <w:szCs w:val="22"/>
        </w:rPr>
        <w:t xml:space="preserve">Great Lakes Credit Union (GLCU) </w:t>
      </w:r>
      <w:r w:rsidR="002427EE" w:rsidRPr="005031BC">
        <w:rPr>
          <w:rFonts w:asciiTheme="minorHAnsi" w:hAnsiTheme="minorHAnsi" w:cstheme="minorHAnsi"/>
          <w:color w:val="000000" w:themeColor="text1"/>
          <w:sz w:val="22"/>
          <w:szCs w:val="22"/>
        </w:rPr>
        <w:t xml:space="preserve">has donated $3,000 to </w:t>
      </w:r>
      <w:r w:rsidR="00701A5B" w:rsidRPr="005031BC">
        <w:rPr>
          <w:rFonts w:asciiTheme="minorHAnsi" w:hAnsiTheme="minorHAnsi" w:cstheme="minorHAnsi"/>
          <w:color w:val="000000" w:themeColor="text1"/>
          <w:sz w:val="22"/>
          <w:szCs w:val="22"/>
        </w:rPr>
        <w:t>Lake County</w:t>
      </w:r>
      <w:r w:rsidR="002427EE" w:rsidRPr="005031BC">
        <w:rPr>
          <w:rFonts w:asciiTheme="minorHAnsi" w:hAnsiTheme="minorHAnsi" w:cstheme="minorHAnsi"/>
          <w:color w:val="000000" w:themeColor="text1"/>
          <w:sz w:val="22"/>
          <w:szCs w:val="22"/>
        </w:rPr>
        <w:t xml:space="preserve">-based Reading Power, a nonprofit organization with a mission to accelerate children’s literacy </w:t>
      </w:r>
      <w:r w:rsidR="00701A5B" w:rsidRPr="005031BC">
        <w:rPr>
          <w:rFonts w:asciiTheme="minorHAnsi" w:hAnsiTheme="minorHAnsi" w:cstheme="minorHAnsi"/>
          <w:color w:val="000000" w:themeColor="text1"/>
          <w:sz w:val="22"/>
          <w:szCs w:val="22"/>
        </w:rPr>
        <w:t>learning and to develop in them a love o</w:t>
      </w:r>
      <w:r w:rsidR="00E95288" w:rsidRPr="005031BC">
        <w:rPr>
          <w:rFonts w:asciiTheme="minorHAnsi" w:hAnsiTheme="minorHAnsi" w:cstheme="minorHAnsi"/>
          <w:color w:val="000000" w:themeColor="text1"/>
          <w:sz w:val="22"/>
          <w:szCs w:val="22"/>
        </w:rPr>
        <w:t>f</w:t>
      </w:r>
      <w:r w:rsidR="00701A5B" w:rsidRPr="005031BC">
        <w:rPr>
          <w:rFonts w:asciiTheme="minorHAnsi" w:hAnsiTheme="minorHAnsi" w:cstheme="minorHAnsi"/>
          <w:color w:val="000000" w:themeColor="text1"/>
          <w:sz w:val="22"/>
          <w:szCs w:val="22"/>
        </w:rPr>
        <w:t xml:space="preserve"> reading and writing </w:t>
      </w:r>
      <w:r w:rsidR="002427EE" w:rsidRPr="005031BC">
        <w:rPr>
          <w:rFonts w:asciiTheme="minorHAnsi" w:hAnsiTheme="minorHAnsi" w:cstheme="minorHAnsi"/>
          <w:color w:val="000000" w:themeColor="text1"/>
          <w:sz w:val="22"/>
          <w:szCs w:val="22"/>
        </w:rPr>
        <w:t>through one-to-one tutoring in North Chicago</w:t>
      </w:r>
      <w:r w:rsidR="00701A5B" w:rsidRPr="005031BC">
        <w:rPr>
          <w:rFonts w:asciiTheme="minorHAnsi" w:hAnsiTheme="minorHAnsi" w:cstheme="minorHAnsi"/>
          <w:color w:val="000000" w:themeColor="text1"/>
          <w:sz w:val="22"/>
          <w:szCs w:val="22"/>
        </w:rPr>
        <w:t>, Waukegan, and Zion</w:t>
      </w:r>
      <w:r w:rsidR="002427EE" w:rsidRPr="005031BC">
        <w:rPr>
          <w:rFonts w:asciiTheme="minorHAnsi" w:hAnsiTheme="minorHAnsi" w:cstheme="minorHAnsi"/>
          <w:color w:val="000000" w:themeColor="text1"/>
          <w:sz w:val="22"/>
          <w:szCs w:val="22"/>
        </w:rPr>
        <w:t xml:space="preserve"> schools. </w:t>
      </w:r>
    </w:p>
    <w:p w14:paraId="3F399829" w14:textId="77777777" w:rsidR="00196972" w:rsidRPr="005031BC" w:rsidRDefault="00196972">
      <w:pPr>
        <w:pStyle w:val="NormalWeb"/>
        <w:spacing w:before="0" w:beforeAutospacing="0" w:after="0" w:afterAutospacing="0"/>
        <w:rPr>
          <w:rFonts w:asciiTheme="minorHAnsi" w:hAnsiTheme="minorHAnsi" w:cstheme="minorHAnsi"/>
          <w:color w:val="000000" w:themeColor="text1"/>
          <w:sz w:val="22"/>
          <w:szCs w:val="22"/>
        </w:rPr>
      </w:pPr>
    </w:p>
    <w:p w14:paraId="69152AAE" w14:textId="1C6E39ED" w:rsidR="002427EE" w:rsidRPr="005031BC" w:rsidRDefault="002427EE">
      <w:pPr>
        <w:pStyle w:val="NormalWeb"/>
        <w:spacing w:before="0" w:beforeAutospacing="0" w:after="0" w:afterAutospacing="0"/>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 xml:space="preserve">The donation was made on behalf of Bertine A. “Bunny” Nixon, GLCU’s first Emeritus Board Member and a passionate supporter of children’s </w:t>
      </w:r>
      <w:r w:rsidR="00196972" w:rsidRPr="005031BC">
        <w:rPr>
          <w:rFonts w:asciiTheme="minorHAnsi" w:hAnsiTheme="minorHAnsi" w:cstheme="minorHAnsi"/>
          <w:color w:val="000000" w:themeColor="text1"/>
          <w:sz w:val="22"/>
          <w:szCs w:val="22"/>
        </w:rPr>
        <w:t xml:space="preserve">literacy, </w:t>
      </w:r>
      <w:r w:rsidRPr="005031BC">
        <w:rPr>
          <w:rFonts w:asciiTheme="minorHAnsi" w:hAnsiTheme="minorHAnsi" w:cstheme="minorHAnsi"/>
          <w:color w:val="000000" w:themeColor="text1"/>
          <w:sz w:val="22"/>
          <w:szCs w:val="22"/>
        </w:rPr>
        <w:t>during a lobby dedication ceremony at GLCU’s Waukegan branch on August 14</w:t>
      </w:r>
      <w:r w:rsidR="00196972" w:rsidRPr="005031BC">
        <w:rPr>
          <w:rFonts w:asciiTheme="minorHAnsi" w:hAnsiTheme="minorHAnsi" w:cstheme="minorHAnsi"/>
          <w:color w:val="000000" w:themeColor="text1"/>
          <w:sz w:val="22"/>
          <w:szCs w:val="22"/>
        </w:rPr>
        <w:t>. T</w:t>
      </w:r>
      <w:r w:rsidRPr="005031BC">
        <w:rPr>
          <w:rFonts w:asciiTheme="minorHAnsi" w:hAnsiTheme="minorHAnsi" w:cstheme="minorHAnsi"/>
          <w:color w:val="000000" w:themeColor="text1"/>
          <w:sz w:val="22"/>
          <w:szCs w:val="22"/>
        </w:rPr>
        <w:t>he lobby was dedicated to Bunny Nixon</w:t>
      </w:r>
      <w:r w:rsidR="00196972" w:rsidRPr="005031BC">
        <w:rPr>
          <w:rFonts w:asciiTheme="minorHAnsi" w:hAnsiTheme="minorHAnsi" w:cstheme="minorHAnsi"/>
          <w:color w:val="000000" w:themeColor="text1"/>
          <w:sz w:val="22"/>
          <w:szCs w:val="22"/>
        </w:rPr>
        <w:t xml:space="preserve"> at that event</w:t>
      </w:r>
      <w:r w:rsidRPr="005031BC">
        <w:rPr>
          <w:rFonts w:asciiTheme="minorHAnsi" w:hAnsiTheme="minorHAnsi" w:cstheme="minorHAnsi"/>
          <w:color w:val="000000" w:themeColor="text1"/>
          <w:sz w:val="22"/>
          <w:szCs w:val="22"/>
        </w:rPr>
        <w:t>.</w:t>
      </w:r>
    </w:p>
    <w:p w14:paraId="71C99443" w14:textId="5D49B7C3" w:rsidR="002427EE" w:rsidRPr="005031BC" w:rsidRDefault="002427EE" w:rsidP="005770C2">
      <w:pPr>
        <w:pStyle w:val="NormalWeb"/>
        <w:spacing w:before="0" w:beforeAutospacing="0" w:after="0" w:afterAutospacing="0"/>
        <w:rPr>
          <w:rFonts w:asciiTheme="minorHAnsi" w:hAnsiTheme="minorHAnsi" w:cstheme="minorHAnsi"/>
          <w:color w:val="000000" w:themeColor="text1"/>
          <w:sz w:val="22"/>
          <w:szCs w:val="22"/>
        </w:rPr>
      </w:pPr>
    </w:p>
    <w:p w14:paraId="14215571" w14:textId="3A54B689" w:rsidR="002427EE" w:rsidRPr="005031BC" w:rsidRDefault="002427EE" w:rsidP="005770C2">
      <w:pPr>
        <w:pStyle w:val="NormalWeb"/>
        <w:spacing w:before="0" w:beforeAutospacing="0" w:after="0" w:afterAutospacing="0"/>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 xml:space="preserve">“I am honored with the lobby dedication, </w:t>
      </w:r>
      <w:r w:rsidR="00157A4E" w:rsidRPr="005031BC">
        <w:rPr>
          <w:rFonts w:asciiTheme="minorHAnsi" w:hAnsiTheme="minorHAnsi" w:cstheme="minorHAnsi"/>
          <w:color w:val="000000" w:themeColor="text1"/>
          <w:sz w:val="22"/>
          <w:szCs w:val="22"/>
        </w:rPr>
        <w:t>and</w:t>
      </w:r>
      <w:r w:rsidRPr="005031BC">
        <w:rPr>
          <w:rFonts w:asciiTheme="minorHAnsi" w:hAnsiTheme="minorHAnsi" w:cstheme="minorHAnsi"/>
          <w:color w:val="000000" w:themeColor="text1"/>
          <w:sz w:val="22"/>
          <w:szCs w:val="22"/>
        </w:rPr>
        <w:t xml:space="preserve"> I’m excited that GLCU chose to support Reading Power on my behalf,” said Nixon. “</w:t>
      </w:r>
      <w:r w:rsidR="00196972" w:rsidRPr="005031BC">
        <w:rPr>
          <w:rFonts w:asciiTheme="minorHAnsi" w:hAnsiTheme="minorHAnsi" w:cstheme="minorHAnsi"/>
          <w:color w:val="000000" w:themeColor="text1"/>
          <w:sz w:val="22"/>
          <w:szCs w:val="22"/>
        </w:rPr>
        <w:t xml:space="preserve">Children’s literacy is a cause near and dear to my heart, and </w:t>
      </w:r>
      <w:r w:rsidR="00157A4E" w:rsidRPr="005031BC">
        <w:rPr>
          <w:rFonts w:asciiTheme="minorHAnsi" w:hAnsiTheme="minorHAnsi" w:cstheme="minorHAnsi"/>
          <w:color w:val="000000" w:themeColor="text1"/>
          <w:sz w:val="22"/>
          <w:szCs w:val="22"/>
        </w:rPr>
        <w:t>I’m proud to support the work that Reading Power is doing in the community.”</w:t>
      </w:r>
    </w:p>
    <w:p w14:paraId="5EEB8B72" w14:textId="47FC62FA" w:rsidR="00157A4E" w:rsidRPr="00EF02C9" w:rsidRDefault="00157A4E" w:rsidP="005770C2">
      <w:pPr>
        <w:pStyle w:val="NormalWeb"/>
        <w:spacing w:before="0" w:beforeAutospacing="0" w:after="0" w:afterAutospacing="0"/>
        <w:rPr>
          <w:rFonts w:asciiTheme="minorHAnsi" w:hAnsiTheme="minorHAnsi" w:cstheme="minorHAnsi"/>
          <w:sz w:val="22"/>
          <w:szCs w:val="22"/>
        </w:rPr>
      </w:pPr>
    </w:p>
    <w:p w14:paraId="274D2AE2" w14:textId="6197AF5C" w:rsidR="009E366A" w:rsidRPr="00EF02C9" w:rsidRDefault="009E366A" w:rsidP="009E366A">
      <w:pPr>
        <w:spacing w:after="0" w:line="240" w:lineRule="auto"/>
        <w:rPr>
          <w:rFonts w:eastAsia="Times New Roman" w:cstheme="minorHAnsi"/>
        </w:rPr>
      </w:pPr>
      <w:r w:rsidRPr="00EF02C9">
        <w:rPr>
          <w:rFonts w:eastAsia="Times New Roman" w:cstheme="minorHAnsi"/>
          <w:shd w:val="clear" w:color="auto" w:fill="FFFFFF"/>
        </w:rPr>
        <w:t xml:space="preserve">Lisa </w:t>
      </w:r>
      <w:proofErr w:type="spellStart"/>
      <w:r w:rsidRPr="00EF02C9">
        <w:rPr>
          <w:rFonts w:eastAsia="Times New Roman" w:cstheme="minorHAnsi"/>
          <w:shd w:val="clear" w:color="auto" w:fill="FFFFFF"/>
        </w:rPr>
        <w:t>Bulzoni</w:t>
      </w:r>
      <w:proofErr w:type="spellEnd"/>
      <w:r w:rsidRPr="00EF02C9">
        <w:rPr>
          <w:rFonts w:eastAsia="Times New Roman" w:cstheme="minorHAnsi"/>
          <w:shd w:val="clear" w:color="auto" w:fill="FFFFFF"/>
        </w:rPr>
        <w:t xml:space="preserve">, Executive Director of Programs and Operations, for Reading Power, was </w:t>
      </w:r>
      <w:r w:rsidR="006640A4" w:rsidRPr="00EF02C9">
        <w:rPr>
          <w:rFonts w:eastAsia="Times New Roman" w:cstheme="minorHAnsi"/>
          <w:shd w:val="clear" w:color="auto" w:fill="FFFFFF"/>
        </w:rPr>
        <w:t xml:space="preserve">grateful </w:t>
      </w:r>
      <w:r w:rsidRPr="00EF02C9">
        <w:rPr>
          <w:rFonts w:eastAsia="Times New Roman" w:cstheme="minorHAnsi"/>
          <w:shd w:val="clear" w:color="auto" w:fill="FFFFFF"/>
        </w:rPr>
        <w:t xml:space="preserve">to receive the $3,000 donation.  "Support from community members like GLCU allows Reading Power to continue to extend, expand, and enhance our programming to meet the needs of </w:t>
      </w:r>
      <w:r w:rsidR="006640A4" w:rsidRPr="00EF02C9">
        <w:rPr>
          <w:rFonts w:eastAsia="Times New Roman" w:cstheme="minorHAnsi"/>
          <w:shd w:val="clear" w:color="auto" w:fill="FFFFFF"/>
        </w:rPr>
        <w:t>more</w:t>
      </w:r>
      <w:r w:rsidRPr="00EF02C9">
        <w:rPr>
          <w:rFonts w:eastAsia="Times New Roman" w:cstheme="minorHAnsi"/>
          <w:shd w:val="clear" w:color="auto" w:fill="FFFFFF"/>
        </w:rPr>
        <w:t xml:space="preserve"> students. We thank </w:t>
      </w:r>
      <w:r w:rsidR="00E95288" w:rsidRPr="00EF02C9">
        <w:rPr>
          <w:rFonts w:eastAsia="Times New Roman" w:cstheme="minorHAnsi"/>
          <w:shd w:val="clear" w:color="auto" w:fill="FFFFFF"/>
        </w:rPr>
        <w:t>GLCU for their</w:t>
      </w:r>
      <w:r w:rsidRPr="00EF02C9">
        <w:rPr>
          <w:rFonts w:eastAsia="Times New Roman" w:cstheme="minorHAnsi"/>
          <w:shd w:val="clear" w:color="auto" w:fill="FFFFFF"/>
        </w:rPr>
        <w:t xml:space="preserve"> support and generous donation." </w:t>
      </w:r>
    </w:p>
    <w:p w14:paraId="386DF36D" w14:textId="77777777" w:rsidR="009E366A" w:rsidRPr="005031BC" w:rsidRDefault="009E366A" w:rsidP="005770C2">
      <w:pPr>
        <w:pStyle w:val="NormalWeb"/>
        <w:spacing w:before="0" w:beforeAutospacing="0" w:after="0" w:afterAutospacing="0"/>
        <w:rPr>
          <w:rFonts w:asciiTheme="minorHAnsi" w:hAnsiTheme="minorHAnsi" w:cstheme="minorHAnsi"/>
          <w:color w:val="000000" w:themeColor="text1"/>
          <w:sz w:val="22"/>
          <w:szCs w:val="22"/>
        </w:rPr>
      </w:pPr>
    </w:p>
    <w:p w14:paraId="0ACB4516" w14:textId="75575596" w:rsidR="00157A4E" w:rsidRPr="005031BC" w:rsidRDefault="00157A4E" w:rsidP="005770C2">
      <w:pPr>
        <w:pStyle w:val="NormalWeb"/>
        <w:spacing w:before="0" w:beforeAutospacing="0" w:after="0" w:afterAutospacing="0"/>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GLCU is committed to empowering people in the communities it serves through financial education</w:t>
      </w:r>
      <w:r w:rsidR="004F4B86" w:rsidRPr="005031BC">
        <w:rPr>
          <w:rFonts w:asciiTheme="minorHAnsi" w:hAnsiTheme="minorHAnsi" w:cstheme="minorHAnsi"/>
          <w:color w:val="000000" w:themeColor="text1"/>
          <w:sz w:val="22"/>
          <w:szCs w:val="22"/>
        </w:rPr>
        <w:t xml:space="preserve"> for youth and adults</w:t>
      </w:r>
      <w:r w:rsidRPr="005031BC">
        <w:rPr>
          <w:rFonts w:asciiTheme="minorHAnsi" w:hAnsiTheme="minorHAnsi" w:cstheme="minorHAnsi"/>
          <w:color w:val="000000" w:themeColor="text1"/>
          <w:sz w:val="22"/>
          <w:szCs w:val="22"/>
        </w:rPr>
        <w:t xml:space="preserve">, housing counseling, and giveback programs that address </w:t>
      </w:r>
      <w:r w:rsidR="004F4B86" w:rsidRPr="005031BC">
        <w:rPr>
          <w:rFonts w:asciiTheme="minorHAnsi" w:hAnsiTheme="minorHAnsi" w:cstheme="minorHAnsi"/>
          <w:color w:val="000000" w:themeColor="text1"/>
          <w:sz w:val="22"/>
          <w:szCs w:val="22"/>
        </w:rPr>
        <w:t xml:space="preserve">things like </w:t>
      </w:r>
      <w:r w:rsidRPr="005031BC">
        <w:rPr>
          <w:rFonts w:asciiTheme="minorHAnsi" w:hAnsiTheme="minorHAnsi" w:cstheme="minorHAnsi"/>
          <w:color w:val="000000" w:themeColor="text1"/>
          <w:sz w:val="22"/>
          <w:szCs w:val="22"/>
        </w:rPr>
        <w:t>food and housing insecurity.</w:t>
      </w:r>
    </w:p>
    <w:p w14:paraId="255E7DD3" w14:textId="350DD055" w:rsidR="00157A4E" w:rsidRPr="005031BC" w:rsidRDefault="00157A4E" w:rsidP="005770C2">
      <w:pPr>
        <w:pStyle w:val="NormalWeb"/>
        <w:spacing w:before="0" w:beforeAutospacing="0" w:after="0" w:afterAutospacing="0"/>
        <w:rPr>
          <w:rFonts w:asciiTheme="minorHAnsi" w:hAnsiTheme="minorHAnsi" w:cstheme="minorHAnsi"/>
          <w:color w:val="000000" w:themeColor="text1"/>
          <w:sz w:val="22"/>
          <w:szCs w:val="22"/>
        </w:rPr>
      </w:pPr>
    </w:p>
    <w:p w14:paraId="6DFE2E0F" w14:textId="5401D050" w:rsidR="00157A4E" w:rsidRPr="005031BC" w:rsidRDefault="00157A4E" w:rsidP="005770C2">
      <w:pPr>
        <w:pStyle w:val="NormalWeb"/>
        <w:spacing w:before="0" w:beforeAutospacing="0" w:after="0" w:afterAutospacing="0"/>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 xml:space="preserve">“Reading Power believes that all children deserve to reach their full intellectual potential, which aligns perfectly with GLCU’s belief that everyone deserves financial empowerment,” said Steve Bugg, President and CEO of Great Lakes Credit Union. “Literacy and financial education are cornerstones of a bright future for our children, which is why we’re proud to support this organization.” </w:t>
      </w:r>
    </w:p>
    <w:p w14:paraId="7C990040" w14:textId="14AB92A9" w:rsidR="00157A4E" w:rsidRPr="005031BC" w:rsidRDefault="00157A4E" w:rsidP="005770C2">
      <w:pPr>
        <w:pStyle w:val="NormalWeb"/>
        <w:spacing w:before="0" w:beforeAutospacing="0" w:after="0" w:afterAutospacing="0"/>
        <w:rPr>
          <w:rFonts w:asciiTheme="minorHAnsi" w:hAnsiTheme="minorHAnsi" w:cstheme="minorHAnsi"/>
          <w:color w:val="000000" w:themeColor="text1"/>
          <w:sz w:val="22"/>
          <w:szCs w:val="22"/>
        </w:rPr>
      </w:pPr>
    </w:p>
    <w:p w14:paraId="1526172B" w14:textId="35907D68" w:rsidR="00157A4E" w:rsidRPr="005031BC" w:rsidRDefault="00157A4E" w:rsidP="00285CDE">
      <w:pPr>
        <w:pStyle w:val="NormalWeb"/>
        <w:spacing w:before="0" w:beforeAutospacing="0" w:after="0" w:afterAutospacing="0"/>
        <w:jc w:val="both"/>
        <w:rPr>
          <w:rFonts w:asciiTheme="minorHAnsi" w:hAnsiTheme="minorHAnsi" w:cstheme="minorHAnsi"/>
          <w:color w:val="000000" w:themeColor="text1"/>
          <w:sz w:val="22"/>
          <w:szCs w:val="22"/>
        </w:rPr>
      </w:pPr>
      <w:r w:rsidRPr="005031BC">
        <w:rPr>
          <w:rFonts w:asciiTheme="minorHAnsi" w:hAnsiTheme="minorHAnsi" w:cstheme="minorHAnsi"/>
          <w:color w:val="000000" w:themeColor="text1"/>
          <w:sz w:val="22"/>
          <w:szCs w:val="22"/>
        </w:rPr>
        <w:t xml:space="preserve">To learn more about GLCU’s </w:t>
      </w:r>
      <w:r w:rsidR="004F4B86" w:rsidRPr="005031BC">
        <w:rPr>
          <w:rFonts w:asciiTheme="minorHAnsi" w:hAnsiTheme="minorHAnsi" w:cstheme="minorHAnsi"/>
          <w:color w:val="000000" w:themeColor="text1"/>
          <w:sz w:val="22"/>
          <w:szCs w:val="22"/>
        </w:rPr>
        <w:t xml:space="preserve">commitment to its members and communities, visit </w:t>
      </w:r>
      <w:hyperlink r:id="rId10" w:history="1">
        <w:r w:rsidR="004F4B86" w:rsidRPr="005031BC">
          <w:rPr>
            <w:rStyle w:val="Hyperlink"/>
            <w:rFonts w:asciiTheme="minorHAnsi" w:hAnsiTheme="minorHAnsi" w:cstheme="minorHAnsi"/>
            <w:sz w:val="22"/>
            <w:szCs w:val="22"/>
          </w:rPr>
          <w:t>glcu.org/about-us</w:t>
        </w:r>
      </w:hyperlink>
      <w:r w:rsidR="004F4B86" w:rsidRPr="005031BC">
        <w:rPr>
          <w:rFonts w:asciiTheme="minorHAnsi" w:hAnsiTheme="minorHAnsi" w:cstheme="minorHAnsi"/>
          <w:color w:val="000000" w:themeColor="text1"/>
          <w:sz w:val="22"/>
          <w:szCs w:val="22"/>
        </w:rPr>
        <w:t xml:space="preserve">. </w:t>
      </w:r>
    </w:p>
    <w:p w14:paraId="4290977F" w14:textId="3BF948F9" w:rsidR="00411978" w:rsidRPr="005031BC" w:rsidRDefault="00411978" w:rsidP="005770C2">
      <w:pPr>
        <w:pStyle w:val="NormalWeb"/>
        <w:spacing w:before="0" w:beforeAutospacing="0" w:after="0" w:afterAutospacing="0"/>
        <w:rPr>
          <w:rFonts w:asciiTheme="minorHAnsi" w:hAnsiTheme="minorHAnsi" w:cstheme="minorHAnsi"/>
          <w:color w:val="0E101A"/>
          <w:sz w:val="22"/>
          <w:szCs w:val="22"/>
        </w:rPr>
      </w:pPr>
    </w:p>
    <w:p w14:paraId="4010B974" w14:textId="77777777" w:rsidR="00C94D93" w:rsidRPr="005031BC" w:rsidRDefault="00C94D93" w:rsidP="001342FA">
      <w:pPr>
        <w:pStyle w:val="NormalWeb"/>
        <w:spacing w:before="0" w:beforeAutospacing="0" w:after="0" w:afterAutospacing="0"/>
        <w:rPr>
          <w:rFonts w:asciiTheme="minorHAnsi" w:hAnsiTheme="minorHAnsi" w:cstheme="minorHAnsi"/>
          <w:color w:val="0E101A"/>
          <w:sz w:val="22"/>
          <w:szCs w:val="22"/>
        </w:rPr>
      </w:pPr>
    </w:p>
    <w:p w14:paraId="5CA77A92" w14:textId="77777777" w:rsidR="001342FA" w:rsidRPr="005031BC" w:rsidRDefault="001342FA" w:rsidP="001342FA">
      <w:pPr>
        <w:pStyle w:val="NormalWeb"/>
        <w:spacing w:before="0" w:beforeAutospacing="0" w:after="0" w:afterAutospacing="0"/>
        <w:rPr>
          <w:rFonts w:asciiTheme="minorHAnsi" w:hAnsiTheme="minorHAnsi" w:cstheme="minorHAnsi"/>
          <w:color w:val="0E101A"/>
          <w:sz w:val="22"/>
          <w:szCs w:val="22"/>
        </w:rPr>
      </w:pPr>
      <w:r w:rsidRPr="005031BC">
        <w:rPr>
          <w:rStyle w:val="Strong"/>
          <w:rFonts w:asciiTheme="minorHAnsi" w:hAnsiTheme="minorHAnsi" w:cstheme="minorHAnsi"/>
          <w:color w:val="0E101A"/>
          <w:sz w:val="22"/>
          <w:szCs w:val="22"/>
        </w:rPr>
        <w:t>About Great Lakes Credit Union</w:t>
      </w:r>
    </w:p>
    <w:p w14:paraId="20160E4E" w14:textId="20364476" w:rsidR="001342FA" w:rsidRPr="005031BC" w:rsidRDefault="001342FA" w:rsidP="001342FA">
      <w:pPr>
        <w:pStyle w:val="NormalWeb"/>
        <w:spacing w:before="0" w:beforeAutospacing="0" w:after="0" w:afterAutospacing="0"/>
        <w:rPr>
          <w:rFonts w:asciiTheme="minorHAnsi" w:hAnsiTheme="minorHAnsi" w:cstheme="minorHAnsi"/>
          <w:color w:val="0E101A"/>
          <w:sz w:val="22"/>
          <w:szCs w:val="22"/>
        </w:rPr>
      </w:pPr>
      <w:r w:rsidRPr="005031BC">
        <w:rPr>
          <w:rFonts w:asciiTheme="minorHAnsi" w:hAnsiTheme="minorHAnsi" w:cstheme="minorHAnsi"/>
          <w:color w:val="0E101A"/>
          <w:sz w:val="22"/>
          <w:szCs w:val="22"/>
        </w:rPr>
        <w:lastRenderedPageBreak/>
        <w:t>Founded in 1938, GLCU continues to be a growing staple in our communities. A</w:t>
      </w:r>
      <w:r w:rsidR="0095013F" w:rsidRPr="005031BC">
        <w:rPr>
          <w:rFonts w:asciiTheme="minorHAnsi" w:hAnsiTheme="minorHAnsi" w:cstheme="minorHAnsi"/>
          <w:color w:val="0E101A"/>
          <w:sz w:val="22"/>
          <w:szCs w:val="22"/>
        </w:rPr>
        <w:t>s a not-for-profit financial cooperative</w:t>
      </w:r>
      <w:r w:rsidRPr="005031BC">
        <w:rPr>
          <w:rFonts w:asciiTheme="minorHAnsi" w:hAnsiTheme="minorHAnsi" w:cstheme="minorHAnsi"/>
          <w:color w:val="0E101A"/>
          <w:sz w:val="22"/>
          <w:szCs w:val="22"/>
        </w:rPr>
        <w:t>, chartered by the State of Illinois and insured by the NCUA, we are guided by a dedicated volunteer Board of Directors</w:t>
      </w:r>
      <w:r w:rsidR="0095013F" w:rsidRPr="005031BC">
        <w:rPr>
          <w:rFonts w:asciiTheme="minorHAnsi" w:hAnsiTheme="minorHAnsi" w:cstheme="minorHAnsi"/>
          <w:color w:val="0E101A"/>
          <w:sz w:val="22"/>
          <w:szCs w:val="22"/>
        </w:rPr>
        <w:t xml:space="preserve"> and seasoned leadership team</w:t>
      </w:r>
      <w:r w:rsidRPr="005031BC">
        <w:rPr>
          <w:rFonts w:asciiTheme="minorHAnsi" w:hAnsiTheme="minorHAnsi" w:cstheme="minorHAnsi"/>
          <w:color w:val="0E101A"/>
          <w:sz w:val="22"/>
          <w:szCs w:val="22"/>
        </w:rPr>
        <w:t xml:space="preserve"> and are proud to serve more than 80,00</w:t>
      </w:r>
      <w:r w:rsidR="0095013F" w:rsidRPr="005031BC">
        <w:rPr>
          <w:rFonts w:asciiTheme="minorHAnsi" w:hAnsiTheme="minorHAnsi" w:cstheme="minorHAnsi"/>
          <w:color w:val="0E101A"/>
          <w:sz w:val="22"/>
          <w:szCs w:val="22"/>
        </w:rPr>
        <w:t>0 members with over $1 billion</w:t>
      </w:r>
      <w:r w:rsidRPr="005031BC">
        <w:rPr>
          <w:rFonts w:asciiTheme="minorHAnsi" w:hAnsiTheme="minorHAnsi" w:cstheme="minorHAnsi"/>
          <w:color w:val="0E101A"/>
          <w:sz w:val="22"/>
          <w:szCs w:val="22"/>
        </w:rPr>
        <w:t xml:space="preserve"> in assets. We are headquartered in </w:t>
      </w:r>
      <w:r w:rsidR="0095013F" w:rsidRPr="005031BC">
        <w:rPr>
          <w:rFonts w:asciiTheme="minorHAnsi" w:hAnsiTheme="minorHAnsi" w:cstheme="minorHAnsi"/>
          <w:color w:val="0E101A"/>
          <w:sz w:val="22"/>
          <w:szCs w:val="22"/>
        </w:rPr>
        <w:t xml:space="preserve">Northern Illinois and </w:t>
      </w:r>
      <w:r w:rsidRPr="005031BC">
        <w:rPr>
          <w:rFonts w:asciiTheme="minorHAnsi" w:hAnsiTheme="minorHAnsi" w:cstheme="minorHAnsi"/>
          <w:color w:val="0E101A"/>
          <w:sz w:val="22"/>
          <w:szCs w:val="22"/>
        </w:rPr>
        <w:t>have 12 branch locations and more than 170 fee-free ATMs locally. GLCU also belongs to the CO-OP Shared Branching Network. Members can access accounts nationwide at over 5,600 institutions with thousands of locations in 50 states, and at any of their 30,000 surcharge‐free CO‐OP ATMs. All 200+ employee-owners pride ourselves on building lifelong relationships with our member-owners and providing them with financial education during all life stages. Learn more at glcu.org</w:t>
      </w:r>
    </w:p>
    <w:p w14:paraId="5CED15F8" w14:textId="0E70A04A" w:rsidR="00E95288" w:rsidRPr="005031BC" w:rsidRDefault="00E95288" w:rsidP="001342FA">
      <w:pPr>
        <w:pStyle w:val="NormalWeb"/>
        <w:spacing w:before="0" w:beforeAutospacing="0" w:after="0" w:afterAutospacing="0"/>
        <w:rPr>
          <w:rFonts w:asciiTheme="minorHAnsi" w:hAnsiTheme="minorHAnsi" w:cstheme="minorHAnsi"/>
          <w:color w:val="0E101A"/>
          <w:sz w:val="22"/>
          <w:szCs w:val="22"/>
        </w:rPr>
      </w:pPr>
    </w:p>
    <w:p w14:paraId="11C1FE84" w14:textId="5B0C87FB" w:rsidR="00E95288" w:rsidRPr="005031BC" w:rsidRDefault="00E95288" w:rsidP="001342FA">
      <w:pPr>
        <w:pStyle w:val="NormalWeb"/>
        <w:spacing w:before="0" w:beforeAutospacing="0" w:after="0" w:afterAutospacing="0"/>
        <w:rPr>
          <w:rFonts w:asciiTheme="minorHAnsi" w:hAnsiTheme="minorHAnsi" w:cstheme="minorHAnsi"/>
          <w:b/>
          <w:color w:val="0E101A"/>
          <w:sz w:val="22"/>
          <w:szCs w:val="22"/>
        </w:rPr>
      </w:pPr>
      <w:r w:rsidRPr="005031BC">
        <w:rPr>
          <w:rFonts w:asciiTheme="minorHAnsi" w:hAnsiTheme="minorHAnsi" w:cstheme="minorHAnsi"/>
          <w:b/>
          <w:color w:val="0E101A"/>
          <w:sz w:val="22"/>
          <w:szCs w:val="22"/>
        </w:rPr>
        <w:t>About Reading Power</w:t>
      </w:r>
    </w:p>
    <w:p w14:paraId="2A3FA211" w14:textId="7A190224" w:rsidR="00AF3783" w:rsidRPr="00EF02C9" w:rsidRDefault="00AF3783" w:rsidP="00AF3783">
      <w:pPr>
        <w:spacing w:after="0" w:line="240" w:lineRule="auto"/>
        <w:rPr>
          <w:rFonts w:eastAsia="Times New Roman" w:cstheme="minorHAnsi"/>
        </w:rPr>
      </w:pPr>
      <w:r w:rsidRPr="00EF02C9">
        <w:rPr>
          <w:rFonts w:eastAsia="Times New Roman" w:cstheme="minorHAnsi"/>
          <w:color w:val="0E101A"/>
        </w:rPr>
        <w:t>Reading Power provides literacy tutoring to children in prekindergarten through second grade in North Chicago, Waukegan, and Zion, Illinois. More than 250 professionally trained volunteers provide one-to-one tutoring for children, helping them accelerate their literacy gains, develop confidence, and embrace a love of reading and writing that lasts a lifetime. </w:t>
      </w:r>
    </w:p>
    <w:p w14:paraId="66392EDB" w14:textId="77777777" w:rsidR="00AF3783" w:rsidRPr="00EF02C9" w:rsidRDefault="00AF3783" w:rsidP="00AF3783">
      <w:pPr>
        <w:spacing w:after="0" w:line="240" w:lineRule="auto"/>
        <w:rPr>
          <w:rFonts w:eastAsia="Times New Roman" w:cstheme="minorHAnsi"/>
        </w:rPr>
      </w:pPr>
    </w:p>
    <w:p w14:paraId="0AC9858C" w14:textId="77777777" w:rsidR="00AF3783" w:rsidRPr="005031BC" w:rsidRDefault="00AF3783" w:rsidP="001342FA">
      <w:pPr>
        <w:pStyle w:val="NormalWeb"/>
        <w:spacing w:before="0" w:beforeAutospacing="0" w:after="0" w:afterAutospacing="0"/>
        <w:rPr>
          <w:rFonts w:asciiTheme="minorHAnsi" w:hAnsiTheme="minorHAnsi" w:cstheme="minorHAnsi"/>
          <w:b/>
          <w:color w:val="0E101A"/>
          <w:sz w:val="22"/>
          <w:szCs w:val="22"/>
        </w:rPr>
      </w:pPr>
    </w:p>
    <w:p w14:paraId="029BB99D" w14:textId="2B2C67F2" w:rsidR="00E95288" w:rsidRPr="005031BC" w:rsidRDefault="00E95288" w:rsidP="001342FA">
      <w:pPr>
        <w:pStyle w:val="NormalWeb"/>
        <w:spacing w:before="0" w:beforeAutospacing="0" w:after="0" w:afterAutospacing="0"/>
        <w:rPr>
          <w:rFonts w:asciiTheme="minorHAnsi" w:hAnsiTheme="minorHAnsi" w:cstheme="minorHAnsi"/>
          <w:color w:val="0E101A"/>
          <w:sz w:val="22"/>
          <w:szCs w:val="22"/>
        </w:rPr>
      </w:pPr>
    </w:p>
    <w:p w14:paraId="092F82F5" w14:textId="77777777" w:rsidR="008E0C9F" w:rsidRPr="00EF02C9" w:rsidRDefault="008E0C9F" w:rsidP="004A1565">
      <w:pPr>
        <w:pStyle w:val="Default"/>
        <w:jc w:val="center"/>
        <w:rPr>
          <w:rFonts w:asciiTheme="minorHAnsi" w:hAnsiTheme="minorHAnsi" w:cstheme="minorHAnsi"/>
          <w:sz w:val="22"/>
          <w:szCs w:val="22"/>
        </w:rPr>
      </w:pPr>
    </w:p>
    <w:sectPr w:rsidR="008E0C9F" w:rsidRPr="00EF02C9"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A427F"/>
    <w:rsid w:val="000F4745"/>
    <w:rsid w:val="001342FA"/>
    <w:rsid w:val="00157A4E"/>
    <w:rsid w:val="00175A33"/>
    <w:rsid w:val="00193CD6"/>
    <w:rsid w:val="00196972"/>
    <w:rsid w:val="001A17AC"/>
    <w:rsid w:val="001B3591"/>
    <w:rsid w:val="002427EE"/>
    <w:rsid w:val="00254671"/>
    <w:rsid w:val="00280BED"/>
    <w:rsid w:val="00285CDE"/>
    <w:rsid w:val="002D17E8"/>
    <w:rsid w:val="0031154C"/>
    <w:rsid w:val="00315C36"/>
    <w:rsid w:val="0037395E"/>
    <w:rsid w:val="00375068"/>
    <w:rsid w:val="003E0B55"/>
    <w:rsid w:val="00411978"/>
    <w:rsid w:val="00443FD1"/>
    <w:rsid w:val="00447F47"/>
    <w:rsid w:val="0046228B"/>
    <w:rsid w:val="00495149"/>
    <w:rsid w:val="004A1565"/>
    <w:rsid w:val="004C4B53"/>
    <w:rsid w:val="004F2BE0"/>
    <w:rsid w:val="004F4B86"/>
    <w:rsid w:val="005031BC"/>
    <w:rsid w:val="0051466F"/>
    <w:rsid w:val="0057067D"/>
    <w:rsid w:val="0057586E"/>
    <w:rsid w:val="005770C2"/>
    <w:rsid w:val="00603054"/>
    <w:rsid w:val="006640A4"/>
    <w:rsid w:val="006832C7"/>
    <w:rsid w:val="006C25B7"/>
    <w:rsid w:val="006E5693"/>
    <w:rsid w:val="006F3AA9"/>
    <w:rsid w:val="006F3CCE"/>
    <w:rsid w:val="006F5536"/>
    <w:rsid w:val="00701A5B"/>
    <w:rsid w:val="00733D11"/>
    <w:rsid w:val="00774440"/>
    <w:rsid w:val="007925E0"/>
    <w:rsid w:val="00793807"/>
    <w:rsid w:val="00795E45"/>
    <w:rsid w:val="007A3582"/>
    <w:rsid w:val="007B0064"/>
    <w:rsid w:val="007C7D98"/>
    <w:rsid w:val="007D358E"/>
    <w:rsid w:val="007F024C"/>
    <w:rsid w:val="007F3E9F"/>
    <w:rsid w:val="007F7296"/>
    <w:rsid w:val="00811344"/>
    <w:rsid w:val="0082073C"/>
    <w:rsid w:val="00820E76"/>
    <w:rsid w:val="00824B87"/>
    <w:rsid w:val="00836458"/>
    <w:rsid w:val="00847EE9"/>
    <w:rsid w:val="008506E0"/>
    <w:rsid w:val="00861FDA"/>
    <w:rsid w:val="00872A0C"/>
    <w:rsid w:val="00883BF7"/>
    <w:rsid w:val="00891266"/>
    <w:rsid w:val="008A2E80"/>
    <w:rsid w:val="008A74A6"/>
    <w:rsid w:val="008C3DB5"/>
    <w:rsid w:val="008D2491"/>
    <w:rsid w:val="008D7780"/>
    <w:rsid w:val="008E0C9F"/>
    <w:rsid w:val="00927F8A"/>
    <w:rsid w:val="00933C93"/>
    <w:rsid w:val="0095013F"/>
    <w:rsid w:val="009516A5"/>
    <w:rsid w:val="00955014"/>
    <w:rsid w:val="00956AE4"/>
    <w:rsid w:val="00957E02"/>
    <w:rsid w:val="009D1BCF"/>
    <w:rsid w:val="009D3C1C"/>
    <w:rsid w:val="009E366A"/>
    <w:rsid w:val="00A42972"/>
    <w:rsid w:val="00A62F98"/>
    <w:rsid w:val="00A7362A"/>
    <w:rsid w:val="00A8358F"/>
    <w:rsid w:val="00AA2A71"/>
    <w:rsid w:val="00AB49E1"/>
    <w:rsid w:val="00AC029F"/>
    <w:rsid w:val="00AC51F1"/>
    <w:rsid w:val="00AE5E21"/>
    <w:rsid w:val="00AF17A5"/>
    <w:rsid w:val="00AF3783"/>
    <w:rsid w:val="00B2385A"/>
    <w:rsid w:val="00B355F3"/>
    <w:rsid w:val="00B54B9A"/>
    <w:rsid w:val="00B61445"/>
    <w:rsid w:val="00B87121"/>
    <w:rsid w:val="00B97214"/>
    <w:rsid w:val="00BA1385"/>
    <w:rsid w:val="00BF07E0"/>
    <w:rsid w:val="00BF5AB1"/>
    <w:rsid w:val="00C83F7F"/>
    <w:rsid w:val="00C879A0"/>
    <w:rsid w:val="00C94D93"/>
    <w:rsid w:val="00CD0635"/>
    <w:rsid w:val="00CF0348"/>
    <w:rsid w:val="00D173AB"/>
    <w:rsid w:val="00D34386"/>
    <w:rsid w:val="00D64C6C"/>
    <w:rsid w:val="00DB6D0F"/>
    <w:rsid w:val="00DC24A0"/>
    <w:rsid w:val="00DC43A5"/>
    <w:rsid w:val="00E1432A"/>
    <w:rsid w:val="00E95288"/>
    <w:rsid w:val="00EC2B04"/>
    <w:rsid w:val="00EF02C9"/>
    <w:rsid w:val="00F02394"/>
    <w:rsid w:val="00F659E8"/>
    <w:rsid w:val="00FC1E4D"/>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164"/>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7C7D98"/>
    <w:rPr>
      <w:sz w:val="16"/>
      <w:szCs w:val="16"/>
    </w:rPr>
  </w:style>
  <w:style w:type="paragraph" w:styleId="CommentText">
    <w:name w:val="annotation text"/>
    <w:basedOn w:val="Normal"/>
    <w:link w:val="CommentTextChar"/>
    <w:uiPriority w:val="99"/>
    <w:semiHidden/>
    <w:unhideWhenUsed/>
    <w:rsid w:val="007C7D98"/>
    <w:pPr>
      <w:spacing w:line="240" w:lineRule="auto"/>
    </w:pPr>
    <w:rPr>
      <w:sz w:val="20"/>
      <w:szCs w:val="20"/>
    </w:rPr>
  </w:style>
  <w:style w:type="character" w:customStyle="1" w:styleId="CommentTextChar">
    <w:name w:val="Comment Text Char"/>
    <w:basedOn w:val="DefaultParagraphFont"/>
    <w:link w:val="CommentText"/>
    <w:uiPriority w:val="99"/>
    <w:semiHidden/>
    <w:rsid w:val="007C7D98"/>
    <w:rPr>
      <w:sz w:val="20"/>
      <w:szCs w:val="20"/>
    </w:rPr>
  </w:style>
  <w:style w:type="paragraph" w:styleId="CommentSubject">
    <w:name w:val="annotation subject"/>
    <w:basedOn w:val="CommentText"/>
    <w:next w:val="CommentText"/>
    <w:link w:val="CommentSubjectChar"/>
    <w:uiPriority w:val="99"/>
    <w:semiHidden/>
    <w:unhideWhenUsed/>
    <w:rsid w:val="007C7D98"/>
    <w:rPr>
      <w:b/>
      <w:bCs/>
    </w:rPr>
  </w:style>
  <w:style w:type="character" w:customStyle="1" w:styleId="CommentSubjectChar">
    <w:name w:val="Comment Subject Char"/>
    <w:basedOn w:val="CommentTextChar"/>
    <w:link w:val="CommentSubject"/>
    <w:uiPriority w:val="99"/>
    <w:semiHidden/>
    <w:rsid w:val="007C7D98"/>
    <w:rPr>
      <w:b/>
      <w:bCs/>
      <w:sz w:val="20"/>
      <w:szCs w:val="20"/>
    </w:rPr>
  </w:style>
  <w:style w:type="paragraph" w:styleId="BalloonText">
    <w:name w:val="Balloon Text"/>
    <w:basedOn w:val="Normal"/>
    <w:link w:val="BalloonTextChar"/>
    <w:uiPriority w:val="99"/>
    <w:semiHidden/>
    <w:unhideWhenUsed/>
    <w:rsid w:val="007C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928">
      <w:bodyDiv w:val="1"/>
      <w:marLeft w:val="0"/>
      <w:marRight w:val="0"/>
      <w:marTop w:val="0"/>
      <w:marBottom w:val="0"/>
      <w:divBdr>
        <w:top w:val="none" w:sz="0" w:space="0" w:color="auto"/>
        <w:left w:val="none" w:sz="0" w:space="0" w:color="auto"/>
        <w:bottom w:val="none" w:sz="0" w:space="0" w:color="auto"/>
        <w:right w:val="none" w:sz="0" w:space="0" w:color="auto"/>
      </w:divBdr>
    </w:div>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651326627">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u.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cu.org/about-us/" TargetMode="External"/><Relationship Id="rId4" Type="http://schemas.openxmlformats.org/officeDocument/2006/relationships/settings" Target="settings.xml"/><Relationship Id="rId9" Type="http://schemas.openxmlformats.org/officeDocument/2006/relationships/hyperlink" Target="https://www.readingpower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0AE7-83E5-4355-948B-D11D0E37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Promotions</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
  <dc:creator>Ralph Czechowski</dc:creator>
  <cp:keywords>New Managers;New Assistant Managers</cp:keywords>
  <dc:description/>
  <cp:lastModifiedBy>Emma Williams</cp:lastModifiedBy>
  <cp:revision>4</cp:revision>
  <cp:lastPrinted>2021-06-04T15:03:00Z</cp:lastPrinted>
  <dcterms:created xsi:type="dcterms:W3CDTF">2021-08-23T18:15:00Z</dcterms:created>
  <dcterms:modified xsi:type="dcterms:W3CDTF">2021-08-23T18:32:00Z</dcterms:modified>
</cp:coreProperties>
</file>