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75B1" w:rsidR="00A00A96" w:rsidP="05F92D9B" w:rsidRDefault="00A00A96" w14:paraId="247D28AD" w14:textId="65759032">
      <w:pPr>
        <w:spacing w:line="264" w:lineRule="auto"/>
        <w:rPr>
          <w:b w:val="1"/>
          <w:bCs w:val="1"/>
          <w:sz w:val="28"/>
          <w:szCs w:val="28"/>
        </w:rPr>
      </w:pPr>
      <w:bookmarkStart w:name="_Int_iELytCF9" w:id="1996089938"/>
      <w:r w:rsidRPr="029338E6" w:rsidR="4B468037">
        <w:rPr>
          <w:b w:val="1"/>
          <w:bCs w:val="1"/>
          <w:sz w:val="28"/>
          <w:szCs w:val="28"/>
        </w:rPr>
        <w:t xml:space="preserve">Not </w:t>
      </w:r>
      <w:r w:rsidRPr="029338E6" w:rsidR="6CC5E297">
        <w:rPr>
          <w:b w:val="1"/>
          <w:bCs w:val="1"/>
          <w:sz w:val="28"/>
          <w:szCs w:val="28"/>
        </w:rPr>
        <w:t>For</w:t>
      </w:r>
      <w:r w:rsidRPr="029338E6" w:rsidR="00A00A96">
        <w:rPr>
          <w:b w:val="1"/>
          <w:bCs w:val="1"/>
          <w:sz w:val="28"/>
          <w:szCs w:val="28"/>
        </w:rPr>
        <w:t xml:space="preserve"> </w:t>
      </w:r>
      <w:r w:rsidRPr="029338E6" w:rsidR="43C755D6">
        <w:rPr>
          <w:b w:val="1"/>
          <w:bCs w:val="1"/>
          <w:sz w:val="28"/>
          <w:szCs w:val="28"/>
        </w:rPr>
        <w:t xml:space="preserve">Immediate </w:t>
      </w:r>
      <w:r w:rsidRPr="029338E6" w:rsidR="00A00A96">
        <w:rPr>
          <w:b w:val="1"/>
          <w:bCs w:val="1"/>
          <w:sz w:val="28"/>
          <w:szCs w:val="28"/>
        </w:rPr>
        <w:t>Releas</w:t>
      </w:r>
      <w:r w:rsidRPr="029338E6" w:rsidR="18B118C6">
        <w:rPr>
          <w:b w:val="1"/>
          <w:bCs w:val="1"/>
          <w:sz w:val="28"/>
          <w:szCs w:val="28"/>
        </w:rPr>
        <w:t>e</w:t>
      </w:r>
      <w:bookmarkEnd w:id="1996089938"/>
    </w:p>
    <w:p w:rsidRPr="00DB75B1" w:rsidR="00A00A96" w:rsidP="00717B59" w:rsidRDefault="00A00A96" w14:paraId="3B7A2D50" w14:textId="43B59FFD">
      <w:pPr>
        <w:spacing w:line="264" w:lineRule="auto"/>
        <w:rPr>
          <w:b w:val="1"/>
          <w:bCs w:val="1"/>
          <w:sz w:val="28"/>
          <w:szCs w:val="28"/>
        </w:rPr>
      </w:pPr>
      <w:r w:rsidRPr="05F92D9B" w:rsidR="18B118C6">
        <w:rPr>
          <w:b w:val="1"/>
          <w:bCs w:val="1"/>
          <w:sz w:val="28"/>
          <w:szCs w:val="28"/>
        </w:rPr>
        <w:t xml:space="preserve">Publication Date: </w:t>
      </w:r>
      <w:r w:rsidRPr="05F92D9B" w:rsidR="1E710541">
        <w:rPr>
          <w:b w:val="1"/>
          <w:bCs w:val="1"/>
          <w:sz w:val="28"/>
          <w:szCs w:val="28"/>
        </w:rPr>
        <w:t>Tuesday, September 13</w:t>
      </w:r>
      <w:r w:rsidRPr="05F92D9B" w:rsidR="0E574A18">
        <w:rPr>
          <w:b w:val="1"/>
          <w:bCs w:val="1"/>
          <w:sz w:val="28"/>
          <w:szCs w:val="28"/>
        </w:rPr>
        <w:t>, 2 PM ET</w:t>
      </w:r>
    </w:p>
    <w:p w:rsidR="00A00A96" w:rsidP="00717B59" w:rsidRDefault="00A00A96" w14:paraId="5D55B128" w14:textId="0BA863F4">
      <w:pPr>
        <w:spacing w:line="264" w:lineRule="auto"/>
      </w:pPr>
    </w:p>
    <w:p w:rsidRPr="009B4B89" w:rsidR="00A00A96" w:rsidP="05F92D9B" w:rsidRDefault="00A00A96" w14:paraId="7BACA221" w14:textId="586EDC56">
      <w:pPr>
        <w:spacing w:line="264" w:lineRule="auto"/>
        <w:jc w:val="center"/>
        <w:rPr>
          <w:caps w:val="1"/>
          <w:color w:val="000000" w:themeColor="text1" w:themeTint="FF" w:themeShade="FF"/>
          <w:sz w:val="28"/>
          <w:szCs w:val="28"/>
        </w:rPr>
      </w:pPr>
      <w:r w:rsidRPr="05F92D9B" w:rsidR="280F6292">
        <w:rPr>
          <w:caps w:val="1"/>
          <w:color w:val="000000" w:themeColor="text1" w:themeTint="FF" w:themeShade="FF"/>
          <w:sz w:val="28"/>
          <w:szCs w:val="28"/>
        </w:rPr>
        <w:t>Presence of Minorities, Women on Credit Union Boards Leads to Greater Inclusion, Growth</w:t>
      </w:r>
    </w:p>
    <w:p w:rsidRPr="009B4B89" w:rsidR="00A00A96" w:rsidP="05F92D9B" w:rsidRDefault="00A00A96" w14:paraId="744BF47E" w14:textId="469BE642">
      <w:pPr>
        <w:spacing w:line="264" w:lineRule="auto"/>
        <w:jc w:val="center"/>
        <w:rPr>
          <w:caps w:val="1"/>
          <w:color w:val="000000" w:themeColor="text1" w:themeTint="FF" w:themeShade="FF"/>
          <w:sz w:val="28"/>
          <w:szCs w:val="28"/>
        </w:rPr>
      </w:pPr>
      <w:r w:rsidRPr="05F92D9B" w:rsidR="60C0B08A">
        <w:rPr>
          <w:i w:val="1"/>
          <w:iCs w:val="1"/>
          <w:sz w:val="22"/>
          <w:szCs w:val="22"/>
        </w:rPr>
        <w:t>CUCollaborate report finds minority and women’s representation on credit union boards of directors can contribute to lending inclusion and overall growth.</w:t>
      </w:r>
    </w:p>
    <w:p w:rsidR="40E15730" w:rsidP="40E15730" w:rsidRDefault="40E15730" w14:paraId="76C364C5" w14:textId="7FEAA120">
      <w:pPr>
        <w:pStyle w:val="Normal"/>
        <w:spacing w:line="264" w:lineRule="auto"/>
        <w:rPr>
          <w:i w:val="1"/>
          <w:iCs w:val="1"/>
          <w:sz w:val="22"/>
          <w:szCs w:val="22"/>
        </w:rPr>
      </w:pPr>
    </w:p>
    <w:p w:rsidR="00A00A96" w:rsidP="05F92D9B" w:rsidRDefault="00A00A96" w14:paraId="344BED08" w14:textId="3F7086F8">
      <w:pPr>
        <w:spacing w:after="200" w:afterAutospacing="off" w:line="264" w:lineRule="auto"/>
        <w:rPr>
          <w:b w:val="0"/>
          <w:bCs w:val="0"/>
          <w:sz w:val="22"/>
          <w:szCs w:val="22"/>
        </w:rPr>
      </w:pPr>
      <w:r w:rsidRPr="05F92D9B" w:rsidR="00A00A96">
        <w:rPr>
          <w:b w:val="1"/>
          <w:bCs w:val="1"/>
          <w:sz w:val="22"/>
          <w:szCs w:val="22"/>
        </w:rPr>
        <w:t>WASHINGTON</w:t>
      </w:r>
      <w:r w:rsidRPr="05F92D9B" w:rsidR="000B6F72">
        <w:rPr>
          <w:b w:val="1"/>
          <w:bCs w:val="1"/>
          <w:sz w:val="22"/>
          <w:szCs w:val="22"/>
        </w:rPr>
        <w:t xml:space="preserve"> </w:t>
      </w:r>
      <w:r w:rsidRPr="05F92D9B" w:rsidR="00A00A96">
        <w:rPr>
          <w:b w:val="1"/>
          <w:bCs w:val="1"/>
          <w:sz w:val="22"/>
          <w:szCs w:val="22"/>
        </w:rPr>
        <w:t xml:space="preserve">D.C. </w:t>
      </w:r>
      <w:r w:rsidRPr="05F92D9B" w:rsidR="6DD85586">
        <w:rPr>
          <w:b w:val="1"/>
          <w:bCs w:val="1"/>
          <w:sz w:val="22"/>
          <w:szCs w:val="22"/>
        </w:rPr>
        <w:t>September 13</w:t>
      </w:r>
      <w:r w:rsidRPr="05F92D9B" w:rsidR="00725DAB">
        <w:rPr>
          <w:b w:val="1"/>
          <w:bCs w:val="1"/>
          <w:sz w:val="22"/>
          <w:szCs w:val="22"/>
        </w:rPr>
        <w:t>,</w:t>
      </w:r>
      <w:r w:rsidRPr="05F92D9B" w:rsidR="00A00A96">
        <w:rPr>
          <w:b w:val="1"/>
          <w:bCs w:val="1"/>
          <w:sz w:val="22"/>
          <w:szCs w:val="22"/>
        </w:rPr>
        <w:t xml:space="preserve"> 20</w:t>
      </w:r>
      <w:r w:rsidRPr="05F92D9B" w:rsidR="002D00C6">
        <w:rPr>
          <w:b w:val="1"/>
          <w:bCs w:val="1"/>
          <w:sz w:val="22"/>
          <w:szCs w:val="22"/>
        </w:rPr>
        <w:t>2</w:t>
      </w:r>
      <w:r w:rsidRPr="05F92D9B" w:rsidR="00485AC4">
        <w:rPr>
          <w:b w:val="1"/>
          <w:bCs w:val="1"/>
          <w:sz w:val="22"/>
          <w:szCs w:val="22"/>
        </w:rPr>
        <w:t>2</w:t>
      </w:r>
      <w:r w:rsidRPr="05F92D9B" w:rsidR="00A00A96">
        <w:rPr>
          <w:b w:val="0"/>
          <w:bCs w:val="0"/>
          <w:sz w:val="22"/>
          <w:szCs w:val="22"/>
        </w:rPr>
        <w:t>:</w:t>
      </w:r>
      <w:r w:rsidRPr="05F92D9B" w:rsidR="31120146">
        <w:rPr>
          <w:b w:val="0"/>
          <w:bCs w:val="0"/>
          <w:sz w:val="22"/>
          <w:szCs w:val="22"/>
        </w:rPr>
        <w:t xml:space="preserve"> </w:t>
      </w:r>
      <w:r w:rsidRPr="05F92D9B" w:rsidR="1DFB0C39">
        <w:rPr>
          <w:b w:val="0"/>
          <w:bCs w:val="0"/>
          <w:sz w:val="22"/>
          <w:szCs w:val="22"/>
        </w:rPr>
        <w:t xml:space="preserve">The presence of minorities and women on a credit union’s board of directors can positively impact both an organization’s lending inclusion and asset growth, a </w:t>
      </w:r>
      <w:hyperlink r:id="Ra13299d61f99416d">
        <w:r w:rsidRPr="05F92D9B" w:rsidR="1DFB0C39">
          <w:rPr>
            <w:rStyle w:val="Hyperlink"/>
            <w:b w:val="0"/>
            <w:bCs w:val="0"/>
            <w:sz w:val="22"/>
            <w:szCs w:val="22"/>
          </w:rPr>
          <w:t>CUCollaborate</w:t>
        </w:r>
      </w:hyperlink>
      <w:r w:rsidRPr="05F92D9B" w:rsidR="1DFB0C39">
        <w:rPr>
          <w:b w:val="0"/>
          <w:bCs w:val="0"/>
          <w:sz w:val="22"/>
          <w:szCs w:val="22"/>
        </w:rPr>
        <w:t xml:space="preserve"> research team has found.</w:t>
      </w:r>
    </w:p>
    <w:p w:rsidR="1DFB0C39" w:rsidP="05F92D9B" w:rsidRDefault="1DFB0C39" w14:paraId="46B8F55A" w14:textId="5F99253B">
      <w:pPr>
        <w:pStyle w:val="Normal"/>
        <w:spacing w:after="200" w:afterAutospacing="off" w:line="264" w:lineRule="auto"/>
      </w:pPr>
      <w:r w:rsidRPr="05F92D9B" w:rsidR="1DFB0C39">
        <w:rPr>
          <w:b w:val="0"/>
          <w:bCs w:val="0"/>
          <w:sz w:val="22"/>
          <w:szCs w:val="22"/>
        </w:rPr>
        <w:t>Both groups, however, remain underrepresented among directors across the industry, according to the report, “</w:t>
      </w:r>
      <w:hyperlink r:id="Rd9dc10e3db46411a">
        <w:r w:rsidRPr="05F92D9B" w:rsidR="1DFB0C39">
          <w:rPr>
            <w:rStyle w:val="Hyperlink"/>
            <w:b w:val="0"/>
            <w:bCs w:val="0"/>
            <w:sz w:val="22"/>
            <w:szCs w:val="22"/>
          </w:rPr>
          <w:t>Credit Union Boards of Directors: Board Size, Gender, Race, and Institutional Performance, 2012–2021</w:t>
        </w:r>
      </w:hyperlink>
      <w:r w:rsidRPr="05F92D9B" w:rsidR="1DFB0C39">
        <w:rPr>
          <w:b w:val="0"/>
          <w:bCs w:val="0"/>
          <w:sz w:val="22"/>
          <w:szCs w:val="22"/>
        </w:rPr>
        <w:t xml:space="preserve">,” produced by </w:t>
      </w:r>
      <w:r w:rsidRPr="05F92D9B" w:rsidR="1DFB0C39">
        <w:rPr>
          <w:b w:val="0"/>
          <w:bCs w:val="0"/>
          <w:sz w:val="22"/>
          <w:szCs w:val="22"/>
        </w:rPr>
        <w:t>CUCollaborate</w:t>
      </w:r>
      <w:r w:rsidRPr="05F92D9B" w:rsidR="1DFB0C39">
        <w:rPr>
          <w:b w:val="0"/>
          <w:bCs w:val="0"/>
          <w:sz w:val="22"/>
          <w:szCs w:val="22"/>
        </w:rPr>
        <w:t xml:space="preserve"> Chief Economist Luis Dopico and Data Analyst Moriah Taylor.</w:t>
      </w:r>
    </w:p>
    <w:p w:rsidR="1DFB0C39" w:rsidP="05F92D9B" w:rsidRDefault="1DFB0C39" w14:paraId="72FD1176" w14:textId="27C4FFF4">
      <w:pPr>
        <w:pStyle w:val="Normal"/>
        <w:spacing w:after="200" w:afterAutospacing="off" w:line="264" w:lineRule="auto"/>
      </w:pPr>
      <w:r w:rsidRPr="05F92D9B" w:rsidR="1DFB0C39">
        <w:rPr>
          <w:b w:val="0"/>
          <w:bCs w:val="0"/>
          <w:sz w:val="22"/>
          <w:szCs w:val="22"/>
        </w:rPr>
        <w:t xml:space="preserve">The project was sponsored by </w:t>
      </w:r>
      <w:hyperlink r:id="R9fa564f76ee04df4">
        <w:r w:rsidRPr="05F92D9B" w:rsidR="1DFB0C39">
          <w:rPr>
            <w:rStyle w:val="Hyperlink"/>
            <w:b w:val="0"/>
            <w:bCs w:val="0"/>
            <w:sz w:val="22"/>
            <w:szCs w:val="22"/>
          </w:rPr>
          <w:t>Humanidei</w:t>
        </w:r>
      </w:hyperlink>
      <w:r w:rsidRPr="05F92D9B" w:rsidR="1DFB0C39">
        <w:rPr>
          <w:b w:val="0"/>
          <w:bCs w:val="0"/>
          <w:sz w:val="22"/>
          <w:szCs w:val="22"/>
        </w:rPr>
        <w:t xml:space="preserve"> President/CEO Jill </w:t>
      </w:r>
      <w:r w:rsidRPr="05F92D9B" w:rsidR="1DFB0C39">
        <w:rPr>
          <w:b w:val="0"/>
          <w:bCs w:val="0"/>
          <w:sz w:val="22"/>
          <w:szCs w:val="22"/>
        </w:rPr>
        <w:t>Nowacki</w:t>
      </w:r>
      <w:r w:rsidRPr="05F92D9B" w:rsidR="1DFB0C39">
        <w:rPr>
          <w:b w:val="0"/>
          <w:bCs w:val="0"/>
          <w:sz w:val="22"/>
          <w:szCs w:val="22"/>
        </w:rPr>
        <w:t xml:space="preserve"> and the researchers analyzed National Credit Union Administration board member and call report data in conducting the study.</w:t>
      </w:r>
    </w:p>
    <w:p w:rsidR="1DFB0C39" w:rsidP="05F92D9B" w:rsidRDefault="1DFB0C39" w14:paraId="48BB3996" w14:textId="1CC5C65A">
      <w:pPr>
        <w:pStyle w:val="Normal"/>
        <w:spacing w:after="200" w:afterAutospacing="off" w:line="264" w:lineRule="auto"/>
        <w:rPr>
          <w:b w:val="1"/>
          <w:bCs w:val="1"/>
          <w:sz w:val="24"/>
          <w:szCs w:val="24"/>
        </w:rPr>
      </w:pPr>
      <w:r w:rsidRPr="05F92D9B" w:rsidR="1DFB0C39">
        <w:rPr>
          <w:b w:val="1"/>
          <w:bCs w:val="1"/>
          <w:sz w:val="24"/>
          <w:szCs w:val="24"/>
        </w:rPr>
        <w:t>Minority Representation on Credit Union Boards</w:t>
      </w:r>
    </w:p>
    <w:p w:rsidR="1DFB0C39" w:rsidP="05F92D9B" w:rsidRDefault="1DFB0C39" w14:paraId="4DDE4F74" w14:textId="398A03E3">
      <w:pPr>
        <w:pStyle w:val="Normal"/>
        <w:spacing w:after="200" w:afterAutospacing="off" w:line="264" w:lineRule="auto"/>
      </w:pPr>
      <w:r w:rsidRPr="05F92D9B" w:rsidR="1DFB0C39">
        <w:rPr>
          <w:b w:val="0"/>
          <w:bCs w:val="0"/>
          <w:sz w:val="22"/>
          <w:szCs w:val="22"/>
        </w:rPr>
        <w:t xml:space="preserve">With 5,006 minorities among 36,543 directors across the industry, there were 1.0 minorities per board—accounting for 14% of all board members. The number is </w:t>
      </w:r>
      <w:proofErr w:type="gramStart"/>
      <w:r w:rsidRPr="05F92D9B" w:rsidR="1DFB0C39">
        <w:rPr>
          <w:b w:val="0"/>
          <w:bCs w:val="0"/>
          <w:sz w:val="22"/>
          <w:szCs w:val="22"/>
        </w:rPr>
        <w:t>similar to</w:t>
      </w:r>
      <w:proofErr w:type="gramEnd"/>
      <w:r w:rsidRPr="05F92D9B" w:rsidR="1DFB0C39">
        <w:rPr>
          <w:b w:val="0"/>
          <w:bCs w:val="0"/>
          <w:sz w:val="22"/>
          <w:szCs w:val="22"/>
        </w:rPr>
        <w:t xml:space="preserve"> the average for corporations in the Russell 3000 Index, which reported that 13% of board members were minorities. However, it is far below the 42% figure that reflects the minorities in communities that credit unions serve.</w:t>
      </w:r>
    </w:p>
    <w:p w:rsidR="1DFB0C39" w:rsidP="05F92D9B" w:rsidRDefault="1DFB0C39" w14:paraId="658342F9" w14:textId="5D5D39B7">
      <w:pPr>
        <w:pStyle w:val="Normal"/>
        <w:spacing w:after="200" w:afterAutospacing="off" w:line="264" w:lineRule="auto"/>
      </w:pPr>
      <w:r w:rsidRPr="05F92D9B" w:rsidR="1DFB0C39">
        <w:rPr>
          <w:b w:val="0"/>
          <w:bCs w:val="0"/>
          <w:sz w:val="22"/>
          <w:szCs w:val="22"/>
        </w:rPr>
        <w:t xml:space="preserve">Further, </w:t>
      </w:r>
      <w:proofErr w:type="gramStart"/>
      <w:r w:rsidRPr="05F92D9B" w:rsidR="1DFB0C39">
        <w:rPr>
          <w:b w:val="0"/>
          <w:bCs w:val="0"/>
          <w:sz w:val="22"/>
          <w:szCs w:val="22"/>
        </w:rPr>
        <w:t>the majority of</w:t>
      </w:r>
      <w:proofErr w:type="gramEnd"/>
      <w:r w:rsidRPr="05F92D9B" w:rsidR="1DFB0C39">
        <w:rPr>
          <w:b w:val="0"/>
          <w:bCs w:val="0"/>
          <w:sz w:val="22"/>
          <w:szCs w:val="22"/>
        </w:rPr>
        <w:t xml:space="preserve"> credit unions (60%) have no minority representation on their boards.</w:t>
      </w:r>
    </w:p>
    <w:p w:rsidR="1DFB0C39" w:rsidP="05F92D9B" w:rsidRDefault="1DFB0C39" w14:paraId="3CCBA99D" w14:textId="4066C9F8">
      <w:pPr>
        <w:pStyle w:val="Normal"/>
        <w:spacing w:after="200" w:afterAutospacing="off" w:line="264" w:lineRule="auto"/>
      </w:pPr>
      <w:r w:rsidRPr="05F92D9B" w:rsidR="1DFB0C39">
        <w:rPr>
          <w:b w:val="0"/>
          <w:bCs w:val="0"/>
          <w:sz w:val="22"/>
          <w:szCs w:val="22"/>
        </w:rPr>
        <w:t>Those figures have consequences, according to the research.</w:t>
      </w:r>
    </w:p>
    <w:p w:rsidR="1DFB0C39" w:rsidP="05F92D9B" w:rsidRDefault="1DFB0C39" w14:paraId="0C445182" w14:textId="28C76143">
      <w:pPr>
        <w:pStyle w:val="Normal"/>
        <w:spacing w:after="200" w:afterAutospacing="off" w:line="264" w:lineRule="auto"/>
      </w:pPr>
      <w:r w:rsidRPr="05F92D9B" w:rsidR="1DFB0C39">
        <w:rPr>
          <w:b w:val="0"/>
          <w:bCs w:val="0"/>
          <w:sz w:val="22"/>
          <w:szCs w:val="22"/>
        </w:rPr>
        <w:t>“[W]e found strong evidence that credit unions with more minority representation in their boards have substantially more inclusive lending,” Dopico and Taylor reported. The researchers interpreted this inclusiveness to be “driven less by the characteristics of the population served, and to be driven more by decisions made purposefully by credit unions’ leadership.”</w:t>
      </w:r>
    </w:p>
    <w:p w:rsidR="1DFB0C39" w:rsidP="05F92D9B" w:rsidRDefault="1DFB0C39" w14:paraId="3B4C793E" w14:textId="3362BE88">
      <w:pPr>
        <w:pStyle w:val="Normal"/>
        <w:spacing w:after="200" w:afterAutospacing="off" w:line="264" w:lineRule="auto"/>
        <w:rPr>
          <w:b w:val="1"/>
          <w:bCs w:val="1"/>
          <w:sz w:val="24"/>
          <w:szCs w:val="24"/>
        </w:rPr>
      </w:pPr>
      <w:r w:rsidRPr="05F92D9B" w:rsidR="1DFB0C39">
        <w:rPr>
          <w:b w:val="1"/>
          <w:bCs w:val="1"/>
          <w:sz w:val="24"/>
          <w:szCs w:val="24"/>
        </w:rPr>
        <w:t>Women’s Representation on Credit Union Boards</w:t>
      </w:r>
    </w:p>
    <w:p w:rsidR="1DFB0C39" w:rsidP="05F92D9B" w:rsidRDefault="1DFB0C39" w14:paraId="0BCB0901" w14:textId="490FB9C6">
      <w:pPr>
        <w:pStyle w:val="Normal"/>
        <w:spacing w:after="200" w:afterAutospacing="off" w:line="264" w:lineRule="auto"/>
      </w:pPr>
      <w:r w:rsidRPr="05F92D9B" w:rsidR="1DFB0C39">
        <w:rPr>
          <w:b w:val="0"/>
          <w:bCs w:val="0"/>
          <w:sz w:val="22"/>
          <w:szCs w:val="22"/>
        </w:rPr>
        <w:t>Women fared better, according to the report. With 12,758 women among the 36,543 total directors, there were 2.5 women per board, accounting for 35% of all board members. That number is somewhat above the average for corporations in the Russell 3000 Index (27%), but still substantially below the percentage of female members in credit unions, which is close to 50%.</w:t>
      </w:r>
    </w:p>
    <w:p w:rsidR="1DFB0C39" w:rsidP="05F92D9B" w:rsidRDefault="1DFB0C39" w14:paraId="45B7585C" w14:textId="6D0A0C80">
      <w:pPr>
        <w:pStyle w:val="Normal"/>
        <w:spacing w:after="200" w:afterAutospacing="off" w:line="264" w:lineRule="auto"/>
      </w:pPr>
      <w:r w:rsidRPr="05F92D9B" w:rsidR="1DFB0C39">
        <w:rPr>
          <w:b w:val="0"/>
          <w:bCs w:val="0"/>
          <w:sz w:val="22"/>
          <w:szCs w:val="22"/>
        </w:rPr>
        <w:t>It was reported additionally that 29% of credit unions have boards that are close to gender parity, having between 40% and 60% women. However, credit unions with less representation are far more common, accounting for 56%.</w:t>
      </w:r>
    </w:p>
    <w:p w:rsidR="1DFB0C39" w:rsidP="05F92D9B" w:rsidRDefault="1DFB0C39" w14:paraId="7F68BE86" w14:textId="47AD4AAA">
      <w:pPr>
        <w:pStyle w:val="Normal"/>
        <w:spacing w:after="200" w:afterAutospacing="off" w:line="264" w:lineRule="auto"/>
      </w:pPr>
      <w:r w:rsidRPr="05F92D9B" w:rsidR="1DFB0C39">
        <w:rPr>
          <w:b w:val="0"/>
          <w:bCs w:val="0"/>
          <w:sz w:val="22"/>
          <w:szCs w:val="22"/>
        </w:rPr>
        <w:t>The research notes additionally that the presence of women on boards does not lead to a more conservative approach, contrary to some reports.</w:t>
      </w:r>
    </w:p>
    <w:p w:rsidR="1DFB0C39" w:rsidP="05F92D9B" w:rsidRDefault="1DFB0C39" w14:paraId="6CCE3C77" w14:textId="29A01310">
      <w:pPr>
        <w:pStyle w:val="Normal"/>
        <w:spacing w:after="200" w:afterAutospacing="off" w:line="264" w:lineRule="auto"/>
      </w:pPr>
      <w:r w:rsidRPr="05F92D9B" w:rsidR="1DFB0C39">
        <w:rPr>
          <w:b w:val="0"/>
          <w:bCs w:val="0"/>
          <w:sz w:val="22"/>
          <w:szCs w:val="22"/>
        </w:rPr>
        <w:t>Rather, the findings state, “while women are often reported to be more risk-averse in financial decision-making, we do not find credit unions with more women representation to reduce risk taking. Instead, we find credit unions with more women representation to have somewhat higher asset growth rates.”</w:t>
      </w:r>
    </w:p>
    <w:p w:rsidR="1DFB0C39" w:rsidP="05F92D9B" w:rsidRDefault="1DFB0C39" w14:paraId="1CB985EF" w14:textId="6A854621">
      <w:pPr>
        <w:pStyle w:val="Normal"/>
        <w:spacing w:after="200" w:afterAutospacing="off" w:line="264" w:lineRule="auto"/>
        <w:rPr>
          <w:b w:val="1"/>
          <w:bCs w:val="1"/>
          <w:sz w:val="24"/>
          <w:szCs w:val="24"/>
        </w:rPr>
      </w:pPr>
      <w:r w:rsidRPr="05F92D9B" w:rsidR="1DFB0C39">
        <w:rPr>
          <w:b w:val="1"/>
          <w:bCs w:val="1"/>
          <w:sz w:val="24"/>
          <w:szCs w:val="24"/>
        </w:rPr>
        <w:t>Board Size</w:t>
      </w:r>
    </w:p>
    <w:p w:rsidR="1DFB0C39" w:rsidP="05F92D9B" w:rsidRDefault="1DFB0C39" w14:paraId="4BB70D9C" w14:textId="660B5362">
      <w:pPr>
        <w:pStyle w:val="Normal"/>
        <w:spacing w:after="200" w:afterAutospacing="off" w:line="264" w:lineRule="auto"/>
      </w:pPr>
      <w:r w:rsidRPr="61FD5B11" w:rsidR="1DFB0C39">
        <w:rPr>
          <w:b w:val="0"/>
          <w:bCs w:val="0"/>
          <w:sz w:val="22"/>
          <w:szCs w:val="22"/>
        </w:rPr>
        <w:t xml:space="preserve">The report also found that credit union boards averaged 7.2 members in 2021, a number that </w:t>
      </w:r>
      <w:r w:rsidRPr="61FD5B11" w:rsidR="6057799E">
        <w:rPr>
          <w:b w:val="0"/>
          <w:bCs w:val="0"/>
          <w:sz w:val="22"/>
          <w:szCs w:val="22"/>
        </w:rPr>
        <w:t>has not</w:t>
      </w:r>
      <w:r w:rsidRPr="61FD5B11" w:rsidR="1DFB0C39">
        <w:rPr>
          <w:b w:val="0"/>
          <w:bCs w:val="0"/>
          <w:sz w:val="22"/>
          <w:szCs w:val="22"/>
        </w:rPr>
        <w:t xml:space="preserve"> changed substantially over the period investigated. </w:t>
      </w:r>
    </w:p>
    <w:p w:rsidR="1DFB0C39" w:rsidP="05F92D9B" w:rsidRDefault="1DFB0C39" w14:paraId="22E95CAD" w14:textId="069EB351">
      <w:pPr>
        <w:pStyle w:val="Normal"/>
        <w:spacing w:after="200" w:afterAutospacing="off" w:line="264" w:lineRule="auto"/>
      </w:pPr>
      <w:r w:rsidRPr="05F92D9B" w:rsidR="1DFB0C39">
        <w:rPr>
          <w:b w:val="0"/>
          <w:bCs w:val="0"/>
          <w:sz w:val="22"/>
          <w:szCs w:val="22"/>
        </w:rPr>
        <w:t xml:space="preserve">While larger credit unions may tend to have more board members, the report notes that “average board sizes do not differ markedly across asset size ranges,” with 95% of boards composed of between five and 11 members. </w:t>
      </w:r>
    </w:p>
    <w:p w:rsidR="1DFB0C39" w:rsidP="05F92D9B" w:rsidRDefault="1DFB0C39" w14:paraId="2915B683" w14:textId="7F0852A4">
      <w:pPr>
        <w:pStyle w:val="Normal"/>
        <w:spacing w:after="200" w:afterAutospacing="off" w:line="264" w:lineRule="auto"/>
      </w:pPr>
      <w:r w:rsidRPr="05F92D9B" w:rsidR="1DFB0C39">
        <w:rPr>
          <w:b w:val="0"/>
          <w:bCs w:val="0"/>
          <w:sz w:val="22"/>
          <w:szCs w:val="22"/>
        </w:rPr>
        <w:t xml:space="preserve">Board size was not shown to be a key driver of credit union performance, with the researchers concluding that, “increasing a credit union’s board size would not mechanically yield the performance associated with larger asset size.” </w:t>
      </w:r>
    </w:p>
    <w:p w:rsidR="1DFB0C39" w:rsidP="05F92D9B" w:rsidRDefault="1DFB0C39" w14:paraId="06778F2C" w14:textId="12AD15D3">
      <w:pPr>
        <w:pStyle w:val="Normal"/>
        <w:spacing w:after="200" w:afterAutospacing="off" w:line="264" w:lineRule="auto"/>
        <w:rPr>
          <w:b w:val="1"/>
          <w:bCs w:val="1"/>
          <w:sz w:val="24"/>
          <w:szCs w:val="24"/>
        </w:rPr>
      </w:pPr>
      <w:r w:rsidRPr="05F92D9B" w:rsidR="1DFB0C39">
        <w:rPr>
          <w:b w:val="1"/>
          <w:bCs w:val="1"/>
          <w:sz w:val="24"/>
          <w:szCs w:val="24"/>
        </w:rPr>
        <w:t>Impact on Performance</w:t>
      </w:r>
    </w:p>
    <w:p w:rsidR="1DFB0C39" w:rsidP="05F92D9B" w:rsidRDefault="1DFB0C39" w14:paraId="6E841485" w14:textId="2A7FC040">
      <w:pPr>
        <w:pStyle w:val="Normal"/>
        <w:spacing w:after="200" w:afterAutospacing="off" w:line="264" w:lineRule="auto"/>
      </w:pPr>
      <w:r w:rsidRPr="05F92D9B" w:rsidR="1DFB0C39">
        <w:rPr>
          <w:b w:val="0"/>
          <w:bCs w:val="0"/>
          <w:sz w:val="22"/>
          <w:szCs w:val="22"/>
        </w:rPr>
        <w:t>The report also examined the links between these demographic factors and several key measures of member-centric and financial institutional performance.</w:t>
      </w:r>
    </w:p>
    <w:p w:rsidR="1DFB0C39" w:rsidP="05F92D9B" w:rsidRDefault="1DFB0C39" w14:paraId="28DE95E2" w14:textId="5C2B4631">
      <w:pPr>
        <w:pStyle w:val="Normal"/>
        <w:spacing w:after="200" w:afterAutospacing="off" w:line="264" w:lineRule="auto"/>
      </w:pPr>
      <w:r w:rsidRPr="05F92D9B" w:rsidR="1DFB0C39">
        <w:rPr>
          <w:b w:val="0"/>
          <w:bCs w:val="0"/>
          <w:sz w:val="22"/>
          <w:szCs w:val="22"/>
        </w:rPr>
        <w:t>Based on their findings, the researchers revealed that, “with very few exceptions, variation in board size, women’s representation, and minority representation has few measurable impacts across most of the key measures of performance that we explored.”</w:t>
      </w:r>
    </w:p>
    <w:p w:rsidR="1DFB0C39" w:rsidP="05F92D9B" w:rsidRDefault="1DFB0C39" w14:paraId="5B78914D" w14:textId="0AEF82CD">
      <w:pPr>
        <w:pStyle w:val="Normal"/>
        <w:spacing w:after="200" w:afterAutospacing="off" w:line="264" w:lineRule="auto"/>
      </w:pPr>
      <w:r w:rsidRPr="05F92D9B" w:rsidR="1DFB0C39">
        <w:rPr>
          <w:b w:val="0"/>
          <w:bCs w:val="0"/>
          <w:sz w:val="22"/>
          <w:szCs w:val="22"/>
        </w:rPr>
        <w:t>However, they added, this does “not imply that board size and composition do not matter,” as the metrics calculated do not offer a complete picture of a credit union’s performance.</w:t>
      </w:r>
    </w:p>
    <w:p w:rsidR="1DFB0C39" w:rsidP="05F92D9B" w:rsidRDefault="1DFB0C39" w14:paraId="7E724841" w14:textId="175BA487">
      <w:pPr>
        <w:pStyle w:val="Normal"/>
        <w:spacing w:after="200" w:afterAutospacing="off" w:line="264" w:lineRule="auto"/>
      </w:pPr>
      <w:r w:rsidRPr="05F92D9B" w:rsidR="1DFB0C39">
        <w:rPr>
          <w:b w:val="0"/>
          <w:bCs w:val="0"/>
          <w:sz w:val="22"/>
          <w:szCs w:val="22"/>
        </w:rPr>
        <w:t>Ultimately, they concluded, “To best serve their memberships, credit unions should seek boards that are both professionally qualified and representative of their current or potential memberships.”</w:t>
      </w:r>
    </w:p>
    <w:p w:rsidRPr="00D4095E" w:rsidR="007E40DB" w:rsidP="00717B59" w:rsidRDefault="007E40DB" w14:paraId="0B510720" w14:textId="77777777">
      <w:pPr>
        <w:spacing w:line="264" w:lineRule="auto"/>
        <w:rPr>
          <w:sz w:val="22"/>
          <w:szCs w:val="22"/>
        </w:rPr>
      </w:pPr>
    </w:p>
    <w:p w:rsidRPr="00D4095E" w:rsidR="000B6F72" w:rsidP="00717B59" w:rsidRDefault="000B6F72" w14:paraId="63F4FB0F" w14:textId="71D6DE52">
      <w:pPr>
        <w:spacing w:line="264" w:lineRule="auto"/>
        <w:rPr>
          <w:b/>
          <w:bCs/>
          <w:sz w:val="22"/>
          <w:szCs w:val="22"/>
        </w:rPr>
      </w:pPr>
      <w:r w:rsidRPr="00D4095E">
        <w:rPr>
          <w:b/>
          <w:bCs/>
          <w:sz w:val="22"/>
          <w:szCs w:val="22"/>
        </w:rPr>
        <w:t>About CUCollaborate</w:t>
      </w:r>
    </w:p>
    <w:p w:rsidRPr="008C0A2D" w:rsidR="00966DF1" w:rsidP="49145904" w:rsidRDefault="002836DC" w14:paraId="36703229" w14:textId="3D382CCE">
      <w:pPr>
        <w:pStyle w:val="NormalWeb"/>
        <w:spacing w:before="0" w:beforeAutospacing="off" w:after="0" w:afterAutospacing="off" w:line="264" w:lineRule="auto"/>
        <w:rPr>
          <w:rStyle w:val="Emphasis"/>
          <w:i w:val="0"/>
          <w:iCs w:val="0"/>
          <w:color w:val="000000"/>
          <w:sz w:val="20"/>
          <w:szCs w:val="20"/>
        </w:rPr>
      </w:pPr>
      <w:hyperlink r:id="Rd1a6b47f2ed549c1">
        <w:r w:rsidRPr="49145904" w:rsidR="000B6F72">
          <w:rPr>
            <w:rStyle w:val="Hyperlink"/>
            <w:sz w:val="20"/>
            <w:szCs w:val="20"/>
          </w:rPr>
          <w:t>CUCollaborate</w:t>
        </w:r>
      </w:hyperlink>
      <w:r w:rsidRPr="49145904" w:rsidR="000B6F72">
        <w:rPr>
          <w:rStyle w:val="Emphasis"/>
          <w:i w:val="0"/>
          <w:iCs w:val="0"/>
          <w:color w:val="000000" w:themeColor="text1" w:themeTint="FF" w:themeShade="FF"/>
          <w:sz w:val="20"/>
          <w:szCs w:val="20"/>
        </w:rPr>
        <w:t xml:space="preserve"> </w:t>
      </w:r>
      <w:r w:rsidRPr="49145904" w:rsidR="63E4B7AD">
        <w:rPr>
          <w:rStyle w:val="Emphasis"/>
          <w:i w:val="0"/>
          <w:iCs w:val="0"/>
          <w:color w:val="000000" w:themeColor="text1" w:themeTint="FF" w:themeShade="FF"/>
          <w:sz w:val="20"/>
          <w:szCs w:val="20"/>
        </w:rPr>
        <w:t>is a challenger consultancy that champions credit union growth through disruptive innovation. Through their powerful combination of custom-built software and innovative new strategies, they help credit unions both reach previously unreachable people and better serve those members already within reach.</w:t>
      </w:r>
    </w:p>
    <w:p w:rsidR="40E15730" w:rsidP="40E15730" w:rsidRDefault="40E15730" w14:paraId="4AEB2DA5" w14:textId="614986F1">
      <w:pPr>
        <w:pStyle w:val="NormalWeb"/>
        <w:spacing w:before="0" w:beforeAutospacing="off" w:after="0" w:afterAutospacing="off" w:line="264" w:lineRule="auto"/>
        <w:rPr>
          <w:rStyle w:val="Emphasis"/>
          <w:i w:val="0"/>
          <w:iCs w:val="0"/>
          <w:color w:val="000000" w:themeColor="text1" w:themeTint="FF" w:themeShade="FF"/>
          <w:sz w:val="20"/>
          <w:szCs w:val="20"/>
        </w:rPr>
      </w:pPr>
    </w:p>
    <w:p w:rsidR="6142F112" w:rsidP="40E15730" w:rsidRDefault="6142F112" w14:paraId="43EA29BD" w14:textId="45E187DE">
      <w:pPr>
        <w:pStyle w:val="NormalWeb"/>
        <w:spacing w:before="0" w:beforeAutospacing="off" w:after="0" w:afterAutospacing="off" w:line="264" w:lineRule="auto"/>
        <w:rPr>
          <w:rStyle w:val="Emphasis"/>
          <w:b w:val="1"/>
          <w:bCs w:val="1"/>
          <w:i w:val="0"/>
          <w:iCs w:val="0"/>
          <w:color w:val="000000" w:themeColor="text1" w:themeTint="FF" w:themeShade="FF"/>
          <w:sz w:val="22"/>
          <w:szCs w:val="22"/>
        </w:rPr>
      </w:pPr>
      <w:r w:rsidRPr="40E15730" w:rsidR="6142F112">
        <w:rPr>
          <w:rStyle w:val="Emphasis"/>
          <w:b w:val="1"/>
          <w:bCs w:val="1"/>
          <w:i w:val="0"/>
          <w:iCs w:val="0"/>
          <w:color w:val="000000" w:themeColor="text1" w:themeTint="FF" w:themeShade="FF"/>
          <w:sz w:val="22"/>
          <w:szCs w:val="22"/>
        </w:rPr>
        <w:t xml:space="preserve">About </w:t>
      </w:r>
      <w:proofErr w:type="spellStart"/>
      <w:r w:rsidRPr="40E15730" w:rsidR="6142F112">
        <w:rPr>
          <w:rStyle w:val="Emphasis"/>
          <w:b w:val="1"/>
          <w:bCs w:val="1"/>
          <w:i w:val="0"/>
          <w:iCs w:val="0"/>
          <w:color w:val="000000" w:themeColor="text1" w:themeTint="FF" w:themeShade="FF"/>
          <w:sz w:val="22"/>
          <w:szCs w:val="22"/>
        </w:rPr>
        <w:t>Humanidei</w:t>
      </w:r>
      <w:proofErr w:type="spellEnd"/>
    </w:p>
    <w:p w:rsidR="4B6AC978" w:rsidP="40E15730" w:rsidRDefault="4B6AC978" w14:paraId="22FB3BB3" w14:textId="7E01406B">
      <w:pPr>
        <w:pStyle w:val="NormalWeb"/>
        <w:spacing w:before="0" w:beforeAutospacing="off" w:after="0" w:afterAutospacing="off" w:line="264" w:lineRule="auto"/>
        <w:rPr>
          <w:rStyle w:val="Emphasis"/>
          <w:b w:val="0"/>
          <w:bCs w:val="0"/>
          <w:i w:val="0"/>
          <w:iCs w:val="0"/>
          <w:color w:val="000000" w:themeColor="text1" w:themeTint="FF" w:themeShade="FF"/>
          <w:sz w:val="20"/>
          <w:szCs w:val="20"/>
        </w:rPr>
      </w:pPr>
      <w:hyperlink r:id="Rbee815aac16045d6">
        <w:r w:rsidRPr="40E15730" w:rsidR="4B6AC978">
          <w:rPr>
            <w:rStyle w:val="Hyperlink"/>
            <w:b w:val="0"/>
            <w:bCs w:val="0"/>
            <w:i w:val="0"/>
            <w:iCs w:val="0"/>
            <w:sz w:val="20"/>
            <w:szCs w:val="20"/>
          </w:rPr>
          <w:t>Humanidei</w:t>
        </w:r>
      </w:hyperlink>
      <w:r w:rsidRPr="40E15730" w:rsidR="4B6AC978">
        <w:rPr>
          <w:rStyle w:val="Emphasis"/>
          <w:b w:val="0"/>
          <w:bCs w:val="0"/>
          <w:i w:val="0"/>
          <w:iCs w:val="0"/>
          <w:color w:val="000000" w:themeColor="text1" w:themeTint="FF" w:themeShade="FF"/>
          <w:sz w:val="20"/>
          <w:szCs w:val="20"/>
        </w:rPr>
        <w:t xml:space="preserve"> provides comprehensive human capital solutions that help credit unions become workplaces that work for today’s workforce. </w:t>
      </w:r>
      <w:r w:rsidRPr="40E15730" w:rsidR="5D7E2149">
        <w:rPr>
          <w:rStyle w:val="Emphasis"/>
          <w:b w:val="0"/>
          <w:bCs w:val="0"/>
          <w:i w:val="0"/>
          <w:iCs w:val="0"/>
          <w:color w:val="000000" w:themeColor="text1" w:themeTint="FF" w:themeShade="FF"/>
          <w:sz w:val="20"/>
          <w:szCs w:val="20"/>
        </w:rPr>
        <w:t>Their mission is to help credit unions take action to build inclusive workplaces that leverage human capital to its highest potential.</w:t>
      </w:r>
    </w:p>
    <w:p w:rsidR="00503D07" w:rsidP="00717B59" w:rsidRDefault="00503D07" w14:paraId="0130085C" w14:textId="7DD0F122">
      <w:pPr>
        <w:spacing w:line="264" w:lineRule="auto"/>
      </w:pPr>
    </w:p>
    <w:p w:rsidRPr="002E3305" w:rsidR="00E702EE" w:rsidP="00717B59" w:rsidRDefault="000B6F72" w14:paraId="58E631E4" w14:textId="1C49D50A">
      <w:pPr>
        <w:spacing w:line="264" w:lineRule="auto"/>
        <w:rPr>
          <w:sz w:val="18"/>
          <w:szCs w:val="18"/>
        </w:rPr>
      </w:pPr>
      <w:r w:rsidRPr="002E3305">
        <w:rPr>
          <w:sz w:val="18"/>
          <w:szCs w:val="18"/>
        </w:rPr>
        <w:t>##</w:t>
      </w:r>
      <w:r w:rsidRPr="002E3305" w:rsidR="00903980">
        <w:rPr>
          <w:sz w:val="18"/>
          <w:szCs w:val="18"/>
        </w:rPr>
        <w:t>#</w:t>
      </w:r>
    </w:p>
    <w:p w:rsidRPr="002E3305" w:rsidR="00542A0C" w:rsidP="00717B59" w:rsidRDefault="00542A0C" w14:paraId="06C5CF50" w14:textId="41FD29FF">
      <w:pPr>
        <w:spacing w:line="264" w:lineRule="auto"/>
        <w:rPr>
          <w:sz w:val="18"/>
          <w:szCs w:val="18"/>
        </w:rPr>
      </w:pPr>
    </w:p>
    <w:p w:rsidRPr="004E136E" w:rsidR="00542A0C" w:rsidP="00717B59" w:rsidRDefault="00966DF1" w14:paraId="2840EE49" w14:textId="62EFDB36">
      <w:pPr>
        <w:spacing w:line="264" w:lineRule="auto"/>
        <w:rPr>
          <w:b/>
          <w:bCs/>
          <w:sz w:val="18"/>
          <w:szCs w:val="18"/>
        </w:rPr>
      </w:pPr>
      <w:r w:rsidRPr="004E136E">
        <w:rPr>
          <w:b/>
          <w:bCs/>
          <w:sz w:val="18"/>
          <w:szCs w:val="18"/>
        </w:rPr>
        <w:t>Contact</w:t>
      </w:r>
    </w:p>
    <w:p w:rsidRPr="004E136E" w:rsidR="00966DF1" w:rsidP="00717B59" w:rsidRDefault="3DE328D8" w14:paraId="26B992BE" w14:textId="4E3230EB">
      <w:pPr>
        <w:spacing w:line="264" w:lineRule="auto"/>
        <w:rPr>
          <w:sz w:val="18"/>
          <w:szCs w:val="18"/>
        </w:rPr>
      </w:pPr>
      <w:r w:rsidRPr="004E136E">
        <w:rPr>
          <w:sz w:val="18"/>
          <w:szCs w:val="18"/>
        </w:rPr>
        <w:t>CUCollaborate</w:t>
      </w:r>
    </w:p>
    <w:p w:rsidRPr="004E136E" w:rsidR="00FE5B4A" w:rsidP="00717B59" w:rsidRDefault="00FE5B4A" w14:paraId="7EFB8F1E" w14:textId="061C8558">
      <w:pPr>
        <w:spacing w:line="264" w:lineRule="auto"/>
        <w:rPr>
          <w:sz w:val="18"/>
          <w:szCs w:val="18"/>
        </w:rPr>
      </w:pPr>
      <w:r w:rsidRPr="05F92D9B" w:rsidR="00FE5B4A">
        <w:rPr>
          <w:sz w:val="18"/>
          <w:szCs w:val="18"/>
        </w:rPr>
        <w:t xml:space="preserve">Sam </w:t>
      </w:r>
      <w:r w:rsidRPr="05F92D9B" w:rsidR="554D9098">
        <w:rPr>
          <w:sz w:val="18"/>
          <w:szCs w:val="18"/>
        </w:rPr>
        <w:t>Griswold</w:t>
      </w:r>
    </w:p>
    <w:p w:rsidRPr="00115365" w:rsidR="00BD7D3A" w:rsidP="00115365" w:rsidRDefault="002836DC" w14:paraId="75EB86DB" w14:textId="7CBE3489">
      <w:pPr>
        <w:spacing w:line="264" w:lineRule="auto"/>
        <w:rPr>
          <w:sz w:val="18"/>
          <w:szCs w:val="18"/>
        </w:rPr>
      </w:pPr>
      <w:hyperlink r:id="R4e9e0b92ce944464">
        <w:r w:rsidRPr="05F92D9B" w:rsidR="00FE5B4A">
          <w:rPr>
            <w:rStyle w:val="Hyperlink"/>
            <w:sz w:val="18"/>
            <w:szCs w:val="18"/>
          </w:rPr>
          <w:t>s</w:t>
        </w:r>
        <w:r w:rsidRPr="05F92D9B" w:rsidR="4477747F">
          <w:rPr>
            <w:rStyle w:val="Hyperlink"/>
            <w:sz w:val="18"/>
            <w:szCs w:val="18"/>
          </w:rPr>
          <w:t>griswold</w:t>
        </w:r>
        <w:r w:rsidRPr="05F92D9B" w:rsidR="00FE5B4A">
          <w:rPr>
            <w:rStyle w:val="Hyperlink"/>
            <w:sz w:val="18"/>
            <w:szCs w:val="18"/>
          </w:rPr>
          <w:t>@cucollaborate.com</w:t>
        </w:r>
      </w:hyperlink>
    </w:p>
    <w:p w:rsidR="40E15730" w:rsidP="40E15730" w:rsidRDefault="40E15730" w14:paraId="7241C20B" w14:textId="05DD1108">
      <w:pPr>
        <w:pStyle w:val="Normal"/>
        <w:spacing w:line="264" w:lineRule="auto"/>
        <w:rPr>
          <w:sz w:val="18"/>
          <w:szCs w:val="18"/>
        </w:rPr>
      </w:pPr>
    </w:p>
    <w:p w:rsidR="1BBC9966" w:rsidP="40E15730" w:rsidRDefault="1BBC9966" w14:paraId="0046C20D" w14:textId="2831BF55">
      <w:pPr>
        <w:pStyle w:val="Normal"/>
        <w:spacing w:line="264" w:lineRule="auto"/>
        <w:rPr>
          <w:b w:val="1"/>
          <w:bCs w:val="1"/>
          <w:sz w:val="18"/>
          <w:szCs w:val="18"/>
        </w:rPr>
      </w:pPr>
      <w:r w:rsidRPr="40E15730" w:rsidR="1BBC9966">
        <w:rPr>
          <w:b w:val="0"/>
          <w:bCs w:val="0"/>
          <w:sz w:val="18"/>
          <w:szCs w:val="18"/>
        </w:rPr>
        <w:t>Humanidei</w:t>
      </w:r>
    </w:p>
    <w:p w:rsidR="1BBC9966" w:rsidP="40E15730" w:rsidRDefault="1BBC9966" w14:paraId="2049B086" w14:textId="25F5CEAE">
      <w:pPr>
        <w:pStyle w:val="Normal"/>
        <w:spacing w:line="264" w:lineRule="auto"/>
        <w:rPr>
          <w:b w:val="0"/>
          <w:bCs w:val="0"/>
          <w:sz w:val="18"/>
          <w:szCs w:val="18"/>
        </w:rPr>
      </w:pPr>
      <w:r w:rsidRPr="40E15730" w:rsidR="1BBC9966">
        <w:rPr>
          <w:b w:val="0"/>
          <w:bCs w:val="0"/>
          <w:sz w:val="18"/>
          <w:szCs w:val="18"/>
        </w:rPr>
        <w:t>Jill Nowacki</w:t>
      </w:r>
    </w:p>
    <w:p w:rsidR="58B86E2E" w:rsidP="40E15730" w:rsidRDefault="58B86E2E" w14:paraId="40FF9826" w14:textId="21D71F07">
      <w:pPr>
        <w:pStyle w:val="Normal"/>
        <w:spacing w:line="264" w:lineRule="auto"/>
        <w:rPr>
          <w:b w:val="0"/>
          <w:bCs w:val="0"/>
          <w:sz w:val="18"/>
          <w:szCs w:val="18"/>
        </w:rPr>
      </w:pPr>
      <w:hyperlink r:id="R4981bb319361459c">
        <w:r w:rsidRPr="40E15730" w:rsidR="58B86E2E">
          <w:rPr>
            <w:rStyle w:val="Hyperlink"/>
            <w:b w:val="0"/>
            <w:bCs w:val="0"/>
            <w:sz w:val="18"/>
            <w:szCs w:val="18"/>
          </w:rPr>
          <w:t>jill@humanidei.com</w:t>
        </w:r>
      </w:hyperlink>
    </w:p>
    <w:sectPr w:rsidRPr="00115365" w:rsidR="00BD7D3A" w:rsidSect="002D6330">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D2F" w:rsidP="00A00A96" w:rsidRDefault="003A2D2F" w14:paraId="63EE0839" w14:textId="77777777">
      <w:r>
        <w:separator/>
      </w:r>
    </w:p>
  </w:endnote>
  <w:endnote w:type="continuationSeparator" w:id="0">
    <w:p w:rsidR="003A2D2F" w:rsidP="00A00A96" w:rsidRDefault="003A2D2F" w14:paraId="48A2677F" w14:textId="77777777">
      <w:r>
        <w:continuationSeparator/>
      </w:r>
    </w:p>
  </w:endnote>
  <w:endnote w:type="continuationNotice" w:id="1">
    <w:p w:rsidR="003A2D2F" w:rsidRDefault="003A2D2F" w14:paraId="78789B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6DC" w:rsidRDefault="002836DC" w14:paraId="22BA40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A2D2F" w:rsidTr="77CA6B5A" w14:paraId="3BFA3375" w14:textId="77777777">
      <w:tc>
        <w:tcPr>
          <w:tcW w:w="3120" w:type="dxa"/>
        </w:tcPr>
        <w:p w:rsidR="003A2D2F" w:rsidP="77CA6B5A" w:rsidRDefault="003A2D2F" w14:paraId="125FDE1E" w14:textId="322F8937">
          <w:pPr>
            <w:pStyle w:val="Header"/>
            <w:ind w:left="-115"/>
          </w:pPr>
        </w:p>
      </w:tc>
      <w:tc>
        <w:tcPr>
          <w:tcW w:w="3120" w:type="dxa"/>
        </w:tcPr>
        <w:p w:rsidR="003A2D2F" w:rsidP="77CA6B5A" w:rsidRDefault="003A2D2F" w14:paraId="1C491922" w14:textId="0F61F85C">
          <w:pPr>
            <w:pStyle w:val="Header"/>
            <w:jc w:val="center"/>
          </w:pPr>
        </w:p>
      </w:tc>
      <w:tc>
        <w:tcPr>
          <w:tcW w:w="3120" w:type="dxa"/>
        </w:tcPr>
        <w:p w:rsidR="003A2D2F" w:rsidP="77CA6B5A" w:rsidRDefault="003A2D2F" w14:paraId="2947E698" w14:textId="54031622">
          <w:pPr>
            <w:pStyle w:val="Header"/>
            <w:ind w:right="-115"/>
            <w:jc w:val="right"/>
          </w:pPr>
        </w:p>
      </w:tc>
    </w:tr>
  </w:tbl>
  <w:p w:rsidR="003A2D2F" w:rsidRDefault="003A2D2F" w14:paraId="162E4CAC" w14:textId="127D6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6DC" w:rsidRDefault="002836DC" w14:paraId="17B290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D2F" w:rsidP="00A00A96" w:rsidRDefault="003A2D2F" w14:paraId="6910561D" w14:textId="77777777">
      <w:r>
        <w:separator/>
      </w:r>
    </w:p>
  </w:footnote>
  <w:footnote w:type="continuationSeparator" w:id="0">
    <w:p w:rsidR="003A2D2F" w:rsidP="00A00A96" w:rsidRDefault="003A2D2F" w14:paraId="3A92A570" w14:textId="77777777">
      <w:r>
        <w:continuationSeparator/>
      </w:r>
    </w:p>
  </w:footnote>
  <w:footnote w:type="continuationNotice" w:id="1">
    <w:p w:rsidR="003A2D2F" w:rsidRDefault="003A2D2F" w14:paraId="3467506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2836DC" w:rsidRDefault="002836DC" w14:paraId="60891532" w14:textId="67E5F86B">
    <w:pPr>
      <w:pStyle w:val="Header"/>
    </w:pPr>
    <w:r>
      <w:rPr>
        <w:noProof/>
      </w:rPr>
      <mc:AlternateContent>
        <mc:Choice Requires="wps">
          <w:drawing>
            <wp:anchor distT="0" distB="0" distL="114300" distR="114300" simplePos="0" relativeHeight="251659264" behindDoc="1" locked="0" layoutInCell="1" allowOverlap="1" wp14:anchorId="7C781515" wp14:editId="657556F8">
              <wp:simplePos x="635" y="635"/>
              <wp:positionH relativeFrom="margin">
                <wp:align>center</wp:align>
              </wp:positionH>
              <wp:positionV relativeFrom="margin">
                <wp:align>center</wp:align>
              </wp:positionV>
              <wp:extent cx="443865" cy="443865"/>
              <wp:effectExtent l="0" t="381000" r="0" b="381000"/>
              <wp:wrapNone/>
              <wp:docPr id="3" name="Text Box 3" descr="CONFIDENT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1152525" cy="228600"/>
                      </a:xfrm>
                      <a:prstGeom prst="rect">
                        <a:avLst/>
                      </a:prstGeom>
                      <a:noFill/>
                      <a:ln>
                        <a:noFill/>
                      </a:ln>
                    </wps:spPr>
                    <wps:txbx>
                      <w:txbxContent>
                        <w:p w:rsidRPr="002836DC" w:rsidR="002836DC" w:rsidRDefault="002836DC" w14:paraId="35595845" w14:textId="3F9C2CF4">
                          <w:pPr>
                            <w:rPr>
                              <w:rFonts w:ascii="Calibri" w:hAnsi="Calibri" w:eastAsia="Calibri" w:cs="Calibri"/>
                              <w:noProof/>
                              <w:color w:val="000000"/>
                              <w:sz w:val="30"/>
                              <w:szCs w:val="30"/>
                              <w14:textFill>
                                <w14:solidFill>
                                  <w14:srgbClr w14:val="000000">
                                    <w14:alpha w14:val="50000"/>
                                  </w14:srgbClr>
                                </w14:solidFill>
                              </w14:textFill>
                            </w:rPr>
                          </w:pPr>
                          <w:r w:rsidRPr="002836DC">
                            <w:rPr>
                              <w:rFonts w:ascii="Calibri" w:hAnsi="Calibri" w:eastAsia="Calibri" w:cs="Calibri"/>
                              <w:noProof/>
                              <w:color w:val="000000"/>
                              <w:sz w:val="30"/>
                              <w:szCs w:val="30"/>
                              <w14:textFill>
                                <w14:solidFill>
                                  <w14:srgbClr w14:val="000000">
                                    <w14:alpha w14:val="50000"/>
                                  </w14:srgbClr>
                                </w14:solidFill>
                              </w14:textFill>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C781515">
              <v:stroke joinstyle="miter"/>
              <v:path gradientshapeok="t" o:connecttype="rect"/>
            </v:shapetype>
            <v:shape id="Text Box 3"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alt="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NJ5iRAwCAAAnBAAADgAA&#10;AAAAAAAAAAAAAAAuAgAAZHJzL2Uyb0RvYy54bWxQSwECLQAUAAYACAAAACEAcYt5z9cAAAADAQAA&#10;DwAAAAAAAAAAAAAAAABmBAAAZHJzL2Rvd25yZXYueG1sUEsFBgAAAAAEAAQA8wAAAGoFAAAAAA==&#10;">
              <v:fill o:detectmouseclick="t"/>
              <v:textbox style="mso-fit-shape-to-text:t" inset="0,0,0,0">
                <w:txbxContent>
                  <w:p w:rsidRPr="002836DC" w:rsidR="002836DC" w:rsidRDefault="002836DC" w14:paraId="35595845" w14:textId="3F9C2CF4">
                    <w:pPr>
                      <w:rPr>
                        <w:rFonts w:ascii="Calibri" w:hAnsi="Calibri" w:eastAsia="Calibri" w:cs="Calibri"/>
                        <w:noProof/>
                        <w:color w:val="000000"/>
                        <w:sz w:val="30"/>
                        <w:szCs w:val="30"/>
                        <w14:textFill>
                          <w14:solidFill>
                            <w14:srgbClr w14:val="000000">
                              <w14:alpha w14:val="50000"/>
                            </w14:srgbClr>
                          </w14:solidFill>
                        </w14:textFill>
                      </w:rPr>
                    </w:pPr>
                    <w:r w:rsidRPr="002836DC">
                      <w:rPr>
                        <w:rFonts w:ascii="Calibri" w:hAnsi="Calibri" w:eastAsia="Calibri" w:cs="Calibri"/>
                        <w:noProof/>
                        <w:color w:val="000000"/>
                        <w:sz w:val="30"/>
                        <w:szCs w:val="30"/>
                        <w14:textFill>
                          <w14:solidFill>
                            <w14:srgbClr w14:val="000000">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003A2D2F" w:rsidP="00FB26E9" w:rsidRDefault="002836DC" w14:paraId="3491F655" w14:textId="5D803314">
    <w:pPr>
      <w:pStyle w:val="Header"/>
      <w:spacing w:after="240"/>
      <w:jc w:val="right"/>
      <w:rPr>
        <w:noProof/>
      </w:rPr>
    </w:pPr>
    <w:r w:rsidR="003A2D2F">
      <w:rPr>
        <w:noProof/>
      </w:rPr>
      <w:drawing>
        <wp:inline distT="0" distB="0" distL="0" distR="0" wp14:anchorId="12956D7B" wp14:editId="34DA6864">
          <wp:extent cx="2504704" cy="425799"/>
          <wp:effectExtent l="0" t="0" r="1016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500" cy="4264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2836DC" w:rsidRDefault="002836DC" w14:paraId="2E6E444A" w14:textId="410A4871">
    <w:pPr>
      <w:pStyle w:val="Header"/>
    </w:pPr>
    <w:r>
      <w:rPr>
        <w:noProof/>
      </w:rPr>
      <mc:AlternateContent>
        <mc:Choice Requires="wps">
          <w:drawing>
            <wp:anchor distT="0" distB="0" distL="114300" distR="114300" simplePos="0" relativeHeight="251658240" behindDoc="1" locked="0" layoutInCell="1" allowOverlap="1" wp14:anchorId="4289FC47" wp14:editId="5FA721DC">
              <wp:simplePos x="635" y="635"/>
              <wp:positionH relativeFrom="margin">
                <wp:align>center</wp:align>
              </wp:positionH>
              <wp:positionV relativeFrom="margin">
                <wp:align>center</wp:align>
              </wp:positionV>
              <wp:extent cx="443865" cy="443865"/>
              <wp:effectExtent l="0" t="381000" r="0" b="381000"/>
              <wp:wrapNone/>
              <wp:docPr id="2" name="Text Box 2" descr="CONFIDENT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1152525" cy="228600"/>
                      </a:xfrm>
                      <a:prstGeom prst="rect">
                        <a:avLst/>
                      </a:prstGeom>
                      <a:noFill/>
                      <a:ln>
                        <a:noFill/>
                      </a:ln>
                    </wps:spPr>
                    <wps:txbx>
                      <w:txbxContent>
                        <w:p w:rsidRPr="002836DC" w:rsidR="002836DC" w:rsidRDefault="002836DC" w14:paraId="184CAEE0" w14:textId="50DD94ED">
                          <w:pPr>
                            <w:rPr>
                              <w:rFonts w:ascii="Calibri" w:hAnsi="Calibri" w:eastAsia="Calibri" w:cs="Calibri"/>
                              <w:noProof/>
                              <w:color w:val="000000"/>
                              <w:sz w:val="30"/>
                              <w:szCs w:val="30"/>
                              <w14:textFill>
                                <w14:solidFill>
                                  <w14:srgbClr w14:val="000000">
                                    <w14:alpha w14:val="50000"/>
                                  </w14:srgbClr>
                                </w14:solidFill>
                              </w14:textFill>
                            </w:rPr>
                          </w:pPr>
                          <w:r w:rsidRPr="002836DC">
                            <w:rPr>
                              <w:rFonts w:ascii="Calibri" w:hAnsi="Calibri" w:eastAsia="Calibri" w:cs="Calibri"/>
                              <w:noProof/>
                              <w:color w:val="000000"/>
                              <w:sz w:val="30"/>
                              <w:szCs w:val="30"/>
                              <w14:textFill>
                                <w14:solidFill>
                                  <w14:srgbClr w14:val="000000">
                                    <w14:alpha w14:val="50000"/>
                                  </w14:srgbClr>
                                </w14:solidFill>
                              </w14:textFill>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289FC47">
              <v:stroke joinstyle="miter"/>
              <v:path gradientshapeok="t" o:connecttype="rect"/>
            </v:shapetype>
            <v:shape id="Text Box 2"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alt="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">
              <v:fill o:detectmouseclick="t"/>
              <v:textbox style="mso-fit-shape-to-text:t" inset="0,0,0,0">
                <w:txbxContent>
                  <w:p w:rsidRPr="002836DC" w:rsidR="002836DC" w:rsidRDefault="002836DC" w14:paraId="184CAEE0" w14:textId="50DD94ED">
                    <w:pPr>
                      <w:rPr>
                        <w:rFonts w:ascii="Calibri" w:hAnsi="Calibri" w:eastAsia="Calibri" w:cs="Calibri"/>
                        <w:noProof/>
                        <w:color w:val="000000"/>
                        <w:sz w:val="30"/>
                        <w:szCs w:val="30"/>
                        <w14:textFill>
                          <w14:solidFill>
                            <w14:srgbClr w14:val="000000">
                              <w14:alpha w14:val="50000"/>
                            </w14:srgbClr>
                          </w14:solidFill>
                        </w14:textFill>
                      </w:rPr>
                    </w:pPr>
                    <w:r w:rsidRPr="002836DC">
                      <w:rPr>
                        <w:rFonts w:ascii="Calibri" w:hAnsi="Calibri" w:eastAsia="Calibri" w:cs="Calibri"/>
                        <w:noProof/>
                        <w:color w:val="000000"/>
                        <w:sz w:val="30"/>
                        <w:szCs w:val="30"/>
                        <w14:textFill>
                          <w14:solidFill>
                            <w14:srgbClr w14:val="000000">
                              <w14:alpha w14:val="50000"/>
                            </w14:srgbClr>
                          </w14:solidFill>
                        </w14:textFill>
                      </w:rPr>
                      <w:t>CONFIDENTIAL</w:t>
                    </w:r>
                  </w:p>
                </w:txbxContent>
              </v:textbox>
              <w10:wrap anchorx="margin" anchory="margin"/>
            </v:shape>
          </w:pict>
        </mc:Fallback>
      </mc:AlternateContent>
    </w:r>
  </w:p>
</w:hdr>
</file>

<file path=word/intelligence2.xml><?xml version="1.0" encoding="utf-8"?>
<int2:intelligence xmlns:int2="http://schemas.microsoft.com/office/intelligence/2020/intelligence">
  <int2:observations>
    <int2:textHash int2:hashCode="4dk2hbBN7dQLnC" int2:id="niXUYQEV">
      <int2:state int2:type="LegacyProofing" int2:value="Rejected"/>
    </int2:textHash>
    <int2:bookmark int2:bookmarkName="_Int_iELytCF9" int2:invalidationBookmarkName="" int2:hashCode="ErwykJv3FNvOt4" int2:id="GjGGNPC0">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96"/>
    <w:rsid w:val="000060B0"/>
    <w:rsid w:val="00056CC0"/>
    <w:rsid w:val="000678DA"/>
    <w:rsid w:val="00070FD4"/>
    <w:rsid w:val="000919DC"/>
    <w:rsid w:val="000B0AE2"/>
    <w:rsid w:val="000B6F72"/>
    <w:rsid w:val="000C6B0B"/>
    <w:rsid w:val="00115365"/>
    <w:rsid w:val="0013099F"/>
    <w:rsid w:val="00136ED0"/>
    <w:rsid w:val="001446F7"/>
    <w:rsid w:val="001631FC"/>
    <w:rsid w:val="00171DE9"/>
    <w:rsid w:val="00176707"/>
    <w:rsid w:val="00180E4F"/>
    <w:rsid w:val="00196427"/>
    <w:rsid w:val="00197D85"/>
    <w:rsid w:val="001D237B"/>
    <w:rsid w:val="001D3424"/>
    <w:rsid w:val="001E064D"/>
    <w:rsid w:val="001F2386"/>
    <w:rsid w:val="00201F62"/>
    <w:rsid w:val="002069B6"/>
    <w:rsid w:val="00214ABD"/>
    <w:rsid w:val="00214B8A"/>
    <w:rsid w:val="00215FA1"/>
    <w:rsid w:val="002163D2"/>
    <w:rsid w:val="00216E32"/>
    <w:rsid w:val="0022506B"/>
    <w:rsid w:val="0023552A"/>
    <w:rsid w:val="002645A4"/>
    <w:rsid w:val="00267112"/>
    <w:rsid w:val="00271FC7"/>
    <w:rsid w:val="002836DC"/>
    <w:rsid w:val="002B6143"/>
    <w:rsid w:val="002C6491"/>
    <w:rsid w:val="002C6DAE"/>
    <w:rsid w:val="002D00C6"/>
    <w:rsid w:val="002D6330"/>
    <w:rsid w:val="002E3305"/>
    <w:rsid w:val="002F1CCC"/>
    <w:rsid w:val="002F2549"/>
    <w:rsid w:val="00315772"/>
    <w:rsid w:val="00363D78"/>
    <w:rsid w:val="00364D73"/>
    <w:rsid w:val="003760B4"/>
    <w:rsid w:val="00384139"/>
    <w:rsid w:val="00397694"/>
    <w:rsid w:val="003A2D2F"/>
    <w:rsid w:val="003A4FE3"/>
    <w:rsid w:val="003A5AB5"/>
    <w:rsid w:val="003B14D9"/>
    <w:rsid w:val="003B1820"/>
    <w:rsid w:val="003C3F76"/>
    <w:rsid w:val="003F5FD7"/>
    <w:rsid w:val="00414520"/>
    <w:rsid w:val="0041590B"/>
    <w:rsid w:val="00424251"/>
    <w:rsid w:val="00424E9F"/>
    <w:rsid w:val="00461F40"/>
    <w:rsid w:val="0046619A"/>
    <w:rsid w:val="00473786"/>
    <w:rsid w:val="00485AC4"/>
    <w:rsid w:val="00496B7F"/>
    <w:rsid w:val="004A5CD7"/>
    <w:rsid w:val="004A7070"/>
    <w:rsid w:val="004B12A2"/>
    <w:rsid w:val="004B6563"/>
    <w:rsid w:val="004C60F7"/>
    <w:rsid w:val="004C6258"/>
    <w:rsid w:val="004C74C8"/>
    <w:rsid w:val="004D718F"/>
    <w:rsid w:val="004E136E"/>
    <w:rsid w:val="004E2874"/>
    <w:rsid w:val="004E6E01"/>
    <w:rsid w:val="004F0486"/>
    <w:rsid w:val="00503D07"/>
    <w:rsid w:val="005055E8"/>
    <w:rsid w:val="005141F8"/>
    <w:rsid w:val="00540947"/>
    <w:rsid w:val="00541621"/>
    <w:rsid w:val="00542A0C"/>
    <w:rsid w:val="00566AA9"/>
    <w:rsid w:val="00570617"/>
    <w:rsid w:val="005A5B4A"/>
    <w:rsid w:val="005A7563"/>
    <w:rsid w:val="005B1F57"/>
    <w:rsid w:val="005C2F5E"/>
    <w:rsid w:val="005C3638"/>
    <w:rsid w:val="005D6EAF"/>
    <w:rsid w:val="005E05E8"/>
    <w:rsid w:val="006214C4"/>
    <w:rsid w:val="00622786"/>
    <w:rsid w:val="00632F5B"/>
    <w:rsid w:val="00650849"/>
    <w:rsid w:val="00672553"/>
    <w:rsid w:val="00682F69"/>
    <w:rsid w:val="006A35EC"/>
    <w:rsid w:val="006A4F02"/>
    <w:rsid w:val="006B7BB0"/>
    <w:rsid w:val="006C4FCF"/>
    <w:rsid w:val="006D526F"/>
    <w:rsid w:val="006E15F9"/>
    <w:rsid w:val="006E1C6A"/>
    <w:rsid w:val="00717B59"/>
    <w:rsid w:val="00721B25"/>
    <w:rsid w:val="00725DAB"/>
    <w:rsid w:val="0072738E"/>
    <w:rsid w:val="00762178"/>
    <w:rsid w:val="00770393"/>
    <w:rsid w:val="007774B4"/>
    <w:rsid w:val="007A52F3"/>
    <w:rsid w:val="007B1EDA"/>
    <w:rsid w:val="007B3D9D"/>
    <w:rsid w:val="007B54C9"/>
    <w:rsid w:val="007B7634"/>
    <w:rsid w:val="007C17EE"/>
    <w:rsid w:val="007D1989"/>
    <w:rsid w:val="007D347F"/>
    <w:rsid w:val="007E40DB"/>
    <w:rsid w:val="007E7E76"/>
    <w:rsid w:val="007F7D25"/>
    <w:rsid w:val="0080030C"/>
    <w:rsid w:val="00800A38"/>
    <w:rsid w:val="00800ABB"/>
    <w:rsid w:val="00803AE4"/>
    <w:rsid w:val="008156CB"/>
    <w:rsid w:val="00824FD7"/>
    <w:rsid w:val="00840698"/>
    <w:rsid w:val="008457AF"/>
    <w:rsid w:val="00865223"/>
    <w:rsid w:val="00870D18"/>
    <w:rsid w:val="00871BE8"/>
    <w:rsid w:val="008771CF"/>
    <w:rsid w:val="00885A45"/>
    <w:rsid w:val="00895601"/>
    <w:rsid w:val="008B3D77"/>
    <w:rsid w:val="008B51A8"/>
    <w:rsid w:val="008C0A2D"/>
    <w:rsid w:val="008C47BA"/>
    <w:rsid w:val="008D1F0B"/>
    <w:rsid w:val="008E01AB"/>
    <w:rsid w:val="008E4D2D"/>
    <w:rsid w:val="00903980"/>
    <w:rsid w:val="00910605"/>
    <w:rsid w:val="00930103"/>
    <w:rsid w:val="009301F7"/>
    <w:rsid w:val="00951B1C"/>
    <w:rsid w:val="00956981"/>
    <w:rsid w:val="00965053"/>
    <w:rsid w:val="00966DF1"/>
    <w:rsid w:val="00972064"/>
    <w:rsid w:val="009828BA"/>
    <w:rsid w:val="009B37CB"/>
    <w:rsid w:val="009B38CA"/>
    <w:rsid w:val="009B4B89"/>
    <w:rsid w:val="009D1242"/>
    <w:rsid w:val="009F5EF9"/>
    <w:rsid w:val="00A00A96"/>
    <w:rsid w:val="00A1638B"/>
    <w:rsid w:val="00A3164E"/>
    <w:rsid w:val="00A3256D"/>
    <w:rsid w:val="00A349EA"/>
    <w:rsid w:val="00A761DA"/>
    <w:rsid w:val="00A82E81"/>
    <w:rsid w:val="00AA5795"/>
    <w:rsid w:val="00AA63B2"/>
    <w:rsid w:val="00AC5FC2"/>
    <w:rsid w:val="00B279D2"/>
    <w:rsid w:val="00B35285"/>
    <w:rsid w:val="00B3610B"/>
    <w:rsid w:val="00B51606"/>
    <w:rsid w:val="00B647DE"/>
    <w:rsid w:val="00B6D1AD"/>
    <w:rsid w:val="00B817E8"/>
    <w:rsid w:val="00B87A92"/>
    <w:rsid w:val="00B96F82"/>
    <w:rsid w:val="00BA1CC6"/>
    <w:rsid w:val="00BA7AFC"/>
    <w:rsid w:val="00BC359C"/>
    <w:rsid w:val="00BC4D0D"/>
    <w:rsid w:val="00BD7D3A"/>
    <w:rsid w:val="00BE10F1"/>
    <w:rsid w:val="00BF1DA5"/>
    <w:rsid w:val="00BF347B"/>
    <w:rsid w:val="00C03FCB"/>
    <w:rsid w:val="00C207B2"/>
    <w:rsid w:val="00C302D8"/>
    <w:rsid w:val="00C37A8C"/>
    <w:rsid w:val="00C50A97"/>
    <w:rsid w:val="00C75E61"/>
    <w:rsid w:val="00C84F52"/>
    <w:rsid w:val="00C85EAD"/>
    <w:rsid w:val="00C96D0A"/>
    <w:rsid w:val="00CA681D"/>
    <w:rsid w:val="00CB2D32"/>
    <w:rsid w:val="00CC6F3D"/>
    <w:rsid w:val="00CD0650"/>
    <w:rsid w:val="00CE68C6"/>
    <w:rsid w:val="00CF48AB"/>
    <w:rsid w:val="00D07AD7"/>
    <w:rsid w:val="00D224DA"/>
    <w:rsid w:val="00D31AD8"/>
    <w:rsid w:val="00D4095E"/>
    <w:rsid w:val="00D42E48"/>
    <w:rsid w:val="00D51198"/>
    <w:rsid w:val="00D52E29"/>
    <w:rsid w:val="00D754AA"/>
    <w:rsid w:val="00D83DFB"/>
    <w:rsid w:val="00D86AF7"/>
    <w:rsid w:val="00DA3EC8"/>
    <w:rsid w:val="00DD2280"/>
    <w:rsid w:val="00DD5236"/>
    <w:rsid w:val="00DF639C"/>
    <w:rsid w:val="00E06EF0"/>
    <w:rsid w:val="00E1216F"/>
    <w:rsid w:val="00E45DCA"/>
    <w:rsid w:val="00E65225"/>
    <w:rsid w:val="00E702EE"/>
    <w:rsid w:val="00EA65F4"/>
    <w:rsid w:val="00EC56BD"/>
    <w:rsid w:val="00ED0690"/>
    <w:rsid w:val="00EE4183"/>
    <w:rsid w:val="00F02521"/>
    <w:rsid w:val="00F21CAC"/>
    <w:rsid w:val="00F27A8A"/>
    <w:rsid w:val="00F556A4"/>
    <w:rsid w:val="00F83C85"/>
    <w:rsid w:val="00FA24D6"/>
    <w:rsid w:val="00FA419D"/>
    <w:rsid w:val="00FA5D4F"/>
    <w:rsid w:val="00FA916E"/>
    <w:rsid w:val="00FB217B"/>
    <w:rsid w:val="00FB26E9"/>
    <w:rsid w:val="00FB5EF0"/>
    <w:rsid w:val="00FC1512"/>
    <w:rsid w:val="00FC2898"/>
    <w:rsid w:val="00FD4BFD"/>
    <w:rsid w:val="00FD6266"/>
    <w:rsid w:val="00FD681E"/>
    <w:rsid w:val="00FE5B4A"/>
    <w:rsid w:val="0181B4FA"/>
    <w:rsid w:val="029338E6"/>
    <w:rsid w:val="02C07996"/>
    <w:rsid w:val="02C7C3D4"/>
    <w:rsid w:val="03A16CE3"/>
    <w:rsid w:val="03E580B4"/>
    <w:rsid w:val="0550ADC2"/>
    <w:rsid w:val="05AA64F5"/>
    <w:rsid w:val="05AC0410"/>
    <w:rsid w:val="05F92D9B"/>
    <w:rsid w:val="06643BAB"/>
    <w:rsid w:val="0694C5AB"/>
    <w:rsid w:val="06C79565"/>
    <w:rsid w:val="07B4184E"/>
    <w:rsid w:val="07D2A2BA"/>
    <w:rsid w:val="07DF7B89"/>
    <w:rsid w:val="084A7D15"/>
    <w:rsid w:val="0874DE06"/>
    <w:rsid w:val="0887BD76"/>
    <w:rsid w:val="0932FDB6"/>
    <w:rsid w:val="09FF3627"/>
    <w:rsid w:val="0AC0A89B"/>
    <w:rsid w:val="0AD96FC6"/>
    <w:rsid w:val="0AF52655"/>
    <w:rsid w:val="0C6A24FA"/>
    <w:rsid w:val="0CE01843"/>
    <w:rsid w:val="0DE07DBD"/>
    <w:rsid w:val="0E574A18"/>
    <w:rsid w:val="0FAD2E06"/>
    <w:rsid w:val="0FF2E61D"/>
    <w:rsid w:val="102F7509"/>
    <w:rsid w:val="10F9FB22"/>
    <w:rsid w:val="11440C67"/>
    <w:rsid w:val="11615BED"/>
    <w:rsid w:val="116CE651"/>
    <w:rsid w:val="11B454E1"/>
    <w:rsid w:val="11DEC38C"/>
    <w:rsid w:val="12212F2F"/>
    <w:rsid w:val="1237A9C8"/>
    <w:rsid w:val="127930D8"/>
    <w:rsid w:val="12EBB8B2"/>
    <w:rsid w:val="131E0AE3"/>
    <w:rsid w:val="13FB730E"/>
    <w:rsid w:val="143247D9"/>
    <w:rsid w:val="14D27B76"/>
    <w:rsid w:val="158BFB64"/>
    <w:rsid w:val="15C1B4A4"/>
    <w:rsid w:val="15CF4B8D"/>
    <w:rsid w:val="15D6528F"/>
    <w:rsid w:val="1690C62E"/>
    <w:rsid w:val="16CC792F"/>
    <w:rsid w:val="16F1742E"/>
    <w:rsid w:val="16FD546C"/>
    <w:rsid w:val="1754553B"/>
    <w:rsid w:val="18280B79"/>
    <w:rsid w:val="183C372B"/>
    <w:rsid w:val="1888E486"/>
    <w:rsid w:val="18B118C6"/>
    <w:rsid w:val="18E27908"/>
    <w:rsid w:val="19BDA62D"/>
    <w:rsid w:val="19E8CDE2"/>
    <w:rsid w:val="19FE41A4"/>
    <w:rsid w:val="1A17FE4F"/>
    <w:rsid w:val="1A880280"/>
    <w:rsid w:val="1A9A0CF3"/>
    <w:rsid w:val="1B200407"/>
    <w:rsid w:val="1BBC9966"/>
    <w:rsid w:val="1BFA9372"/>
    <w:rsid w:val="1C5C5A02"/>
    <w:rsid w:val="1C97DBA3"/>
    <w:rsid w:val="1CB87B78"/>
    <w:rsid w:val="1D67BFE9"/>
    <w:rsid w:val="1D6F26F8"/>
    <w:rsid w:val="1DBFA342"/>
    <w:rsid w:val="1DD1ADB5"/>
    <w:rsid w:val="1DFB0C39"/>
    <w:rsid w:val="1E22E4AF"/>
    <w:rsid w:val="1E390D89"/>
    <w:rsid w:val="1E4448C2"/>
    <w:rsid w:val="1E50EEFF"/>
    <w:rsid w:val="1E710541"/>
    <w:rsid w:val="20159B61"/>
    <w:rsid w:val="20CEFB61"/>
    <w:rsid w:val="20E28D5C"/>
    <w:rsid w:val="21148ECB"/>
    <w:rsid w:val="211D52DE"/>
    <w:rsid w:val="214290E1"/>
    <w:rsid w:val="2175816C"/>
    <w:rsid w:val="219D1550"/>
    <w:rsid w:val="21E956BA"/>
    <w:rsid w:val="22D2B818"/>
    <w:rsid w:val="22D7C875"/>
    <w:rsid w:val="2457D42B"/>
    <w:rsid w:val="2464CAF2"/>
    <w:rsid w:val="2720792F"/>
    <w:rsid w:val="2765996D"/>
    <w:rsid w:val="278F74ED"/>
    <w:rsid w:val="27C96582"/>
    <w:rsid w:val="27E4C9AA"/>
    <w:rsid w:val="280F6292"/>
    <w:rsid w:val="290B43FF"/>
    <w:rsid w:val="2A950D84"/>
    <w:rsid w:val="2B25D207"/>
    <w:rsid w:val="2B49E6B7"/>
    <w:rsid w:val="2BA74875"/>
    <w:rsid w:val="2BA91397"/>
    <w:rsid w:val="2BB130FF"/>
    <w:rsid w:val="2BD52AD9"/>
    <w:rsid w:val="2C5DDD38"/>
    <w:rsid w:val="2CC78062"/>
    <w:rsid w:val="2EA3E83F"/>
    <w:rsid w:val="2EBB172C"/>
    <w:rsid w:val="2EE4206F"/>
    <w:rsid w:val="2F311D34"/>
    <w:rsid w:val="3017286C"/>
    <w:rsid w:val="3033ACB1"/>
    <w:rsid w:val="30937C53"/>
    <w:rsid w:val="30AE3B50"/>
    <w:rsid w:val="31120146"/>
    <w:rsid w:val="3126085E"/>
    <w:rsid w:val="325A6000"/>
    <w:rsid w:val="32DE4FE1"/>
    <w:rsid w:val="3386EA12"/>
    <w:rsid w:val="33CA55E0"/>
    <w:rsid w:val="33D68E85"/>
    <w:rsid w:val="3426C56F"/>
    <w:rsid w:val="34DD0BAD"/>
    <w:rsid w:val="3504A9B5"/>
    <w:rsid w:val="35314D28"/>
    <w:rsid w:val="3650B87E"/>
    <w:rsid w:val="36CBC005"/>
    <w:rsid w:val="37209729"/>
    <w:rsid w:val="377897AA"/>
    <w:rsid w:val="377D78EE"/>
    <w:rsid w:val="37CE9DB2"/>
    <w:rsid w:val="37D21E0A"/>
    <w:rsid w:val="383D6EB8"/>
    <w:rsid w:val="38694E5B"/>
    <w:rsid w:val="3919494F"/>
    <w:rsid w:val="39C2607B"/>
    <w:rsid w:val="39F2287F"/>
    <w:rsid w:val="39F79A4C"/>
    <w:rsid w:val="3A9C0FA8"/>
    <w:rsid w:val="3BCC2E50"/>
    <w:rsid w:val="3C3D9A54"/>
    <w:rsid w:val="3D91C65C"/>
    <w:rsid w:val="3DE328D8"/>
    <w:rsid w:val="3EEB0457"/>
    <w:rsid w:val="3F0A3A89"/>
    <w:rsid w:val="3F0C9DCA"/>
    <w:rsid w:val="3F40AF64"/>
    <w:rsid w:val="3F424867"/>
    <w:rsid w:val="3F613105"/>
    <w:rsid w:val="3FB89822"/>
    <w:rsid w:val="4033B2A6"/>
    <w:rsid w:val="40533906"/>
    <w:rsid w:val="406255CD"/>
    <w:rsid w:val="40E15730"/>
    <w:rsid w:val="41CF8307"/>
    <w:rsid w:val="42685DE9"/>
    <w:rsid w:val="426C000F"/>
    <w:rsid w:val="4296F76A"/>
    <w:rsid w:val="42AAC614"/>
    <w:rsid w:val="43C755D6"/>
    <w:rsid w:val="441C3538"/>
    <w:rsid w:val="4477747F"/>
    <w:rsid w:val="44D4CC9D"/>
    <w:rsid w:val="4522B22E"/>
    <w:rsid w:val="468BA082"/>
    <w:rsid w:val="4716399D"/>
    <w:rsid w:val="47705673"/>
    <w:rsid w:val="47F12C4E"/>
    <w:rsid w:val="482D5E7C"/>
    <w:rsid w:val="484CF920"/>
    <w:rsid w:val="4887BEF7"/>
    <w:rsid w:val="490628A1"/>
    <w:rsid w:val="49093E34"/>
    <w:rsid w:val="49145904"/>
    <w:rsid w:val="497933EE"/>
    <w:rsid w:val="49E6C086"/>
    <w:rsid w:val="4AFE23CF"/>
    <w:rsid w:val="4B468037"/>
    <w:rsid w:val="4B55C9D2"/>
    <w:rsid w:val="4B6AC978"/>
    <w:rsid w:val="4C17F904"/>
    <w:rsid w:val="4C44439D"/>
    <w:rsid w:val="4CA1F1F3"/>
    <w:rsid w:val="4D2AC81F"/>
    <w:rsid w:val="4D859717"/>
    <w:rsid w:val="4DA8979E"/>
    <w:rsid w:val="4E371D63"/>
    <w:rsid w:val="4E3E38FD"/>
    <w:rsid w:val="4E552E54"/>
    <w:rsid w:val="4ED93F1A"/>
    <w:rsid w:val="4EE4ACA5"/>
    <w:rsid w:val="4F15240C"/>
    <w:rsid w:val="4F35E058"/>
    <w:rsid w:val="4F7AB009"/>
    <w:rsid w:val="4FDA4306"/>
    <w:rsid w:val="50302AE0"/>
    <w:rsid w:val="50B64D49"/>
    <w:rsid w:val="50BA1B35"/>
    <w:rsid w:val="50C5AE2E"/>
    <w:rsid w:val="50DC7486"/>
    <w:rsid w:val="5121E150"/>
    <w:rsid w:val="517E41DC"/>
    <w:rsid w:val="52135239"/>
    <w:rsid w:val="5295A1C5"/>
    <w:rsid w:val="52D8BD83"/>
    <w:rsid w:val="52E50EC7"/>
    <w:rsid w:val="539697D9"/>
    <w:rsid w:val="53F3B65C"/>
    <w:rsid w:val="548AB4EF"/>
    <w:rsid w:val="54A4F049"/>
    <w:rsid w:val="554D9098"/>
    <w:rsid w:val="558E0216"/>
    <w:rsid w:val="55CD31C8"/>
    <w:rsid w:val="5649C01B"/>
    <w:rsid w:val="56B88F4E"/>
    <w:rsid w:val="56BDFAF2"/>
    <w:rsid w:val="5780984F"/>
    <w:rsid w:val="5790A802"/>
    <w:rsid w:val="57B1A610"/>
    <w:rsid w:val="57E4D840"/>
    <w:rsid w:val="5807A9C0"/>
    <w:rsid w:val="5822D625"/>
    <w:rsid w:val="58B86E2E"/>
    <w:rsid w:val="5A297268"/>
    <w:rsid w:val="5A7E32C9"/>
    <w:rsid w:val="5AA6228D"/>
    <w:rsid w:val="5AF9F673"/>
    <w:rsid w:val="5C8CDE2A"/>
    <w:rsid w:val="5C95C6D4"/>
    <w:rsid w:val="5D442B9D"/>
    <w:rsid w:val="5D66A78F"/>
    <w:rsid w:val="5D7E2149"/>
    <w:rsid w:val="5E7ADDC7"/>
    <w:rsid w:val="5F6F3883"/>
    <w:rsid w:val="5F9979A8"/>
    <w:rsid w:val="5FEB00AD"/>
    <w:rsid w:val="603DC761"/>
    <w:rsid w:val="6057799E"/>
    <w:rsid w:val="608DD97F"/>
    <w:rsid w:val="60C0B08A"/>
    <w:rsid w:val="60FC3BB4"/>
    <w:rsid w:val="612C3BC2"/>
    <w:rsid w:val="6142F112"/>
    <w:rsid w:val="61489806"/>
    <w:rsid w:val="615CA0AB"/>
    <w:rsid w:val="61FD5B11"/>
    <w:rsid w:val="6277A474"/>
    <w:rsid w:val="6281DF62"/>
    <w:rsid w:val="628F336F"/>
    <w:rsid w:val="629A3A58"/>
    <w:rsid w:val="6301B31B"/>
    <w:rsid w:val="630CF5DE"/>
    <w:rsid w:val="634FA40C"/>
    <w:rsid w:val="639FAFC0"/>
    <w:rsid w:val="63DFA2EE"/>
    <w:rsid w:val="63E4B7AD"/>
    <w:rsid w:val="63E62CC8"/>
    <w:rsid w:val="640A2AD1"/>
    <w:rsid w:val="644841A7"/>
    <w:rsid w:val="64488777"/>
    <w:rsid w:val="64C56DF8"/>
    <w:rsid w:val="658936BD"/>
    <w:rsid w:val="65F9AA55"/>
    <w:rsid w:val="67075183"/>
    <w:rsid w:val="6744BBF3"/>
    <w:rsid w:val="67E06701"/>
    <w:rsid w:val="690E044C"/>
    <w:rsid w:val="69C009A8"/>
    <w:rsid w:val="69D209D4"/>
    <w:rsid w:val="6A67C22D"/>
    <w:rsid w:val="6AAF7CDC"/>
    <w:rsid w:val="6AE65A14"/>
    <w:rsid w:val="6B1807C3"/>
    <w:rsid w:val="6B4EC81D"/>
    <w:rsid w:val="6BA42068"/>
    <w:rsid w:val="6BCF5AF1"/>
    <w:rsid w:val="6C29E93A"/>
    <w:rsid w:val="6CB3D824"/>
    <w:rsid w:val="6CC5E297"/>
    <w:rsid w:val="6CCC7CD1"/>
    <w:rsid w:val="6D53164E"/>
    <w:rsid w:val="6DD85586"/>
    <w:rsid w:val="6DDE325C"/>
    <w:rsid w:val="6E8497FE"/>
    <w:rsid w:val="6EAC38AB"/>
    <w:rsid w:val="6F06FF71"/>
    <w:rsid w:val="6F7EA446"/>
    <w:rsid w:val="6FC9DE22"/>
    <w:rsid w:val="70467009"/>
    <w:rsid w:val="706EC3C8"/>
    <w:rsid w:val="71F341F5"/>
    <w:rsid w:val="7338FCC9"/>
    <w:rsid w:val="736AC4C9"/>
    <w:rsid w:val="73DFD8AC"/>
    <w:rsid w:val="75A783D3"/>
    <w:rsid w:val="76539C80"/>
    <w:rsid w:val="76CF5A1B"/>
    <w:rsid w:val="774485A7"/>
    <w:rsid w:val="77898E88"/>
    <w:rsid w:val="77C00B1D"/>
    <w:rsid w:val="77CA6B5A"/>
    <w:rsid w:val="77CFB25D"/>
    <w:rsid w:val="7827E86F"/>
    <w:rsid w:val="7835FB44"/>
    <w:rsid w:val="787BB1F7"/>
    <w:rsid w:val="789D71A1"/>
    <w:rsid w:val="78F55008"/>
    <w:rsid w:val="7950B43C"/>
    <w:rsid w:val="79D1E864"/>
    <w:rsid w:val="7AB4C72C"/>
    <w:rsid w:val="7AC6E0CC"/>
    <w:rsid w:val="7B0EF785"/>
    <w:rsid w:val="7B28134F"/>
    <w:rsid w:val="7B5E6C07"/>
    <w:rsid w:val="7BAF835A"/>
    <w:rsid w:val="7C433B8C"/>
    <w:rsid w:val="7CD43618"/>
    <w:rsid w:val="7CEB8015"/>
    <w:rsid w:val="7D0B3138"/>
    <w:rsid w:val="7D7CBF04"/>
    <w:rsid w:val="7D96E673"/>
    <w:rsid w:val="7E44083A"/>
    <w:rsid w:val="7EC3C0C6"/>
    <w:rsid w:val="7EE7241C"/>
    <w:rsid w:val="7F9134F5"/>
    <w:rsid w:val="7FC99FCD"/>
    <w:rsid w:val="7FC9D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8FAE2"/>
  <w15:docId w15:val="{57D16819-013D-40A5-B2B9-EE47B8EA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0A96"/>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0A96"/>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A00A96"/>
  </w:style>
  <w:style w:type="paragraph" w:styleId="Footer">
    <w:name w:val="footer"/>
    <w:basedOn w:val="Normal"/>
    <w:link w:val="FooterChar"/>
    <w:uiPriority w:val="99"/>
    <w:unhideWhenUsed/>
    <w:rsid w:val="00A00A96"/>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A00A96"/>
  </w:style>
  <w:style w:type="character" w:styleId="Hyperlink">
    <w:name w:val="Hyperlink"/>
    <w:basedOn w:val="DefaultParagraphFont"/>
    <w:uiPriority w:val="99"/>
    <w:unhideWhenUsed/>
    <w:rsid w:val="00A00A96"/>
    <w:rPr>
      <w:color w:val="0563C1" w:themeColor="hyperlink"/>
      <w:u w:val="single"/>
    </w:rPr>
  </w:style>
  <w:style w:type="paragraph" w:styleId="NormalWeb">
    <w:name w:val="Normal (Web)"/>
    <w:basedOn w:val="Normal"/>
    <w:uiPriority w:val="99"/>
    <w:unhideWhenUsed/>
    <w:rsid w:val="000B6F72"/>
    <w:pPr>
      <w:spacing w:before="100" w:beforeAutospacing="1" w:after="100" w:afterAutospacing="1"/>
    </w:pPr>
  </w:style>
  <w:style w:type="character" w:styleId="Emphasis">
    <w:name w:val="Emphasis"/>
    <w:basedOn w:val="DefaultParagraphFont"/>
    <w:uiPriority w:val="20"/>
    <w:qFormat/>
    <w:rsid w:val="000B6F72"/>
    <w:rPr>
      <w:i/>
      <w:iCs/>
    </w:rPr>
  </w:style>
  <w:style w:type="character" w:styleId="CommentReference">
    <w:name w:val="annotation reference"/>
    <w:basedOn w:val="DefaultParagraphFont"/>
    <w:uiPriority w:val="99"/>
    <w:semiHidden/>
    <w:unhideWhenUsed/>
    <w:rsid w:val="00AC5FC2"/>
    <w:rPr>
      <w:sz w:val="16"/>
      <w:szCs w:val="16"/>
    </w:rPr>
  </w:style>
  <w:style w:type="paragraph" w:styleId="CommentText">
    <w:name w:val="annotation text"/>
    <w:basedOn w:val="Normal"/>
    <w:link w:val="CommentTextChar"/>
    <w:uiPriority w:val="99"/>
    <w:unhideWhenUsed/>
    <w:rsid w:val="00AC5FC2"/>
    <w:rPr>
      <w:sz w:val="20"/>
      <w:szCs w:val="20"/>
    </w:rPr>
  </w:style>
  <w:style w:type="character" w:styleId="CommentTextChar" w:customStyle="1">
    <w:name w:val="Comment Text Char"/>
    <w:basedOn w:val="DefaultParagraphFont"/>
    <w:link w:val="CommentText"/>
    <w:uiPriority w:val="99"/>
    <w:rsid w:val="00AC5FC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FC2"/>
    <w:rPr>
      <w:b/>
      <w:bCs/>
    </w:rPr>
  </w:style>
  <w:style w:type="character" w:styleId="CommentSubjectChar" w:customStyle="1">
    <w:name w:val="Comment Subject Char"/>
    <w:basedOn w:val="CommentTextChar"/>
    <w:link w:val="CommentSubject"/>
    <w:uiPriority w:val="99"/>
    <w:semiHidden/>
    <w:rsid w:val="00AC5FC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AC5FC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5FC2"/>
    <w:rPr>
      <w:rFonts w:ascii="Segoe UI" w:hAnsi="Segoe UI" w:eastAsia="Times New Roman" w:cs="Segoe UI"/>
      <w:sz w:val="18"/>
      <w:szCs w:val="18"/>
    </w:rPr>
  </w:style>
  <w:style w:type="character" w:styleId="UnresolvedMention1" w:customStyle="1">
    <w:name w:val="Unresolved Mention1"/>
    <w:basedOn w:val="DefaultParagraphFont"/>
    <w:uiPriority w:val="99"/>
    <w:unhideWhenUsed/>
    <w:rsid w:val="00FE5B4A"/>
    <w:rPr>
      <w:color w:val="605E5C"/>
      <w:shd w:val="clear" w:color="auto" w:fill="E1DFDD"/>
    </w:rPr>
  </w:style>
  <w:style w:type="character" w:styleId="Mention1" w:customStyle="1">
    <w:name w:val="Mention1"/>
    <w:basedOn w:val="DefaultParagraphFont"/>
    <w:uiPriority w:val="99"/>
    <w:unhideWhenUsed/>
    <w:rsid w:val="003B14D9"/>
    <w:rPr>
      <w:color w:val="2B579A"/>
      <w:shd w:val="clear" w:color="auto" w:fill="E1DFDD"/>
    </w:rPr>
  </w:style>
  <w:style w:type="table" w:styleId="TableGrid">
    <w:name w:val="Table Grid"/>
    <w:basedOn w:val="TableNormal"/>
    <w:uiPriority w:val="59"/>
    <w:rsid w:val="00DF639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8C47BA"/>
    <w:rPr>
      <w:color w:val="954F72" w:themeColor="followedHyperlink"/>
      <w:u w:val="single"/>
    </w:rPr>
  </w:style>
  <w:style w:type="paragraph" w:styleId="Revision">
    <w:name w:val="Revision"/>
    <w:hidden/>
    <w:uiPriority w:val="99"/>
    <w:semiHidden/>
    <w:rsid w:val="000919DC"/>
    <w:rPr>
      <w:rFonts w:ascii="Times New Roman" w:hAnsi="Times New Roman" w:eastAsia="Times New Roman" w:cs="Times New Roman"/>
    </w:rPr>
  </w:style>
  <w:style w:type="character" w:styleId="UnresolvedMention2" w:customStyle="1">
    <w:name w:val="Unresolved Mention2"/>
    <w:basedOn w:val="DefaultParagraphFont"/>
    <w:uiPriority w:val="99"/>
    <w:semiHidden/>
    <w:unhideWhenUsed/>
    <w:rsid w:val="00FD6266"/>
    <w:rPr>
      <w:color w:val="605E5C"/>
      <w:shd w:val="clear" w:color="auto" w:fill="E1DFDD"/>
    </w:rPr>
  </w:style>
  <w:style w:type="character" w:styleId="UnresolvedMention3" w:customStyle="1">
    <w:name w:val="Unresolved Mention3"/>
    <w:basedOn w:val="DefaultParagraphFont"/>
    <w:uiPriority w:val="99"/>
    <w:semiHidden/>
    <w:unhideWhenUsed/>
    <w:rsid w:val="0072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261">
      <w:bodyDiv w:val="1"/>
      <w:marLeft w:val="0"/>
      <w:marRight w:val="0"/>
      <w:marTop w:val="0"/>
      <w:marBottom w:val="0"/>
      <w:divBdr>
        <w:top w:val="none" w:sz="0" w:space="0" w:color="auto"/>
        <w:left w:val="none" w:sz="0" w:space="0" w:color="auto"/>
        <w:bottom w:val="none" w:sz="0" w:space="0" w:color="auto"/>
        <w:right w:val="none" w:sz="0" w:space="0" w:color="auto"/>
      </w:divBdr>
    </w:div>
    <w:div w:id="670180371">
      <w:bodyDiv w:val="1"/>
      <w:marLeft w:val="0"/>
      <w:marRight w:val="0"/>
      <w:marTop w:val="0"/>
      <w:marBottom w:val="0"/>
      <w:divBdr>
        <w:top w:val="none" w:sz="0" w:space="0" w:color="auto"/>
        <w:left w:val="none" w:sz="0" w:space="0" w:color="auto"/>
        <w:bottom w:val="none" w:sz="0" w:space="0" w:color="auto"/>
        <w:right w:val="none" w:sz="0" w:space="0" w:color="auto"/>
      </w:divBdr>
    </w:div>
    <w:div w:id="767582732">
      <w:bodyDiv w:val="1"/>
      <w:marLeft w:val="0"/>
      <w:marRight w:val="0"/>
      <w:marTop w:val="0"/>
      <w:marBottom w:val="0"/>
      <w:divBdr>
        <w:top w:val="none" w:sz="0" w:space="0" w:color="auto"/>
        <w:left w:val="none" w:sz="0" w:space="0" w:color="auto"/>
        <w:bottom w:val="none" w:sz="0" w:space="0" w:color="auto"/>
        <w:right w:val="none" w:sz="0" w:space="0" w:color="auto"/>
      </w:divBdr>
    </w:div>
    <w:div w:id="1332684255">
      <w:bodyDiv w:val="1"/>
      <w:marLeft w:val="0"/>
      <w:marRight w:val="0"/>
      <w:marTop w:val="0"/>
      <w:marBottom w:val="0"/>
      <w:divBdr>
        <w:top w:val="none" w:sz="0" w:space="0" w:color="auto"/>
        <w:left w:val="none" w:sz="0" w:space="0" w:color="auto"/>
        <w:bottom w:val="none" w:sz="0" w:space="0" w:color="auto"/>
        <w:right w:val="none" w:sz="0" w:space="0" w:color="auto"/>
      </w:divBdr>
    </w:div>
    <w:div w:id="1468739701">
      <w:bodyDiv w:val="1"/>
      <w:marLeft w:val="0"/>
      <w:marRight w:val="0"/>
      <w:marTop w:val="0"/>
      <w:marBottom w:val="0"/>
      <w:divBdr>
        <w:top w:val="none" w:sz="0" w:space="0" w:color="auto"/>
        <w:left w:val="none" w:sz="0" w:space="0" w:color="auto"/>
        <w:bottom w:val="none" w:sz="0" w:space="0" w:color="auto"/>
        <w:right w:val="none" w:sz="0" w:space="0" w:color="auto"/>
      </w:divBdr>
    </w:div>
    <w:div w:id="1472210727">
      <w:bodyDiv w:val="1"/>
      <w:marLeft w:val="0"/>
      <w:marRight w:val="0"/>
      <w:marTop w:val="0"/>
      <w:marBottom w:val="0"/>
      <w:divBdr>
        <w:top w:val="none" w:sz="0" w:space="0" w:color="auto"/>
        <w:left w:val="none" w:sz="0" w:space="0" w:color="auto"/>
        <w:bottom w:val="none" w:sz="0" w:space="0" w:color="auto"/>
        <w:right w:val="none" w:sz="0" w:space="0" w:color="auto"/>
      </w:divBdr>
    </w:div>
    <w:div w:id="18280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footer" Target="footer3.xml" Id="rId16" /><Relationship Type="http://schemas.openxmlformats.org/officeDocument/2006/relationships/styles" Target="styles.xml" Id="rId1" /><Relationship Type="http://schemas.openxmlformats.org/officeDocument/2006/relationships/header" Target="header1.xml" Id="rId11" /><Relationship Type="http://schemas.openxmlformats.org/officeDocument/2006/relationships/endnotes" Target="endnotes.xml" Id="rId5" /><Relationship Type="http://schemas.openxmlformats.org/officeDocument/2006/relationships/header" Target="header3.xml" Id="rId15" /><Relationship Type="http://schemas.openxmlformats.org/officeDocument/2006/relationships/footnotes" Target="footnotes.xml" Id="rId4" /><Relationship Type="http://schemas.openxmlformats.org/officeDocument/2006/relationships/footer" Target="footer2.xml" Id="rId14" /><Relationship Type="http://schemas.openxmlformats.org/officeDocument/2006/relationships/hyperlink" Target="https://humanidei.com" TargetMode="External" Id="Rbee815aac16045d6" /><Relationship Type="http://schemas.openxmlformats.org/officeDocument/2006/relationships/hyperlink" Target="mailto:jill@humanidei.com" TargetMode="External" Id="R4981bb319361459c" /><Relationship Type="http://schemas.microsoft.com/office/2020/10/relationships/intelligence" Target="intelligence2.xml" Id="Rb274541489704fb7" /><Relationship Type="http://schemas.openxmlformats.org/officeDocument/2006/relationships/hyperlink" Target="https://www.cucollaborate.com" TargetMode="External" Id="Rd1a6b47f2ed549c1" /><Relationship Type="http://schemas.openxmlformats.org/officeDocument/2006/relationships/hyperlink" Target="https://www.cucollaborate.com" TargetMode="External" Id="Ra13299d61f99416d" /><Relationship Type="http://schemas.openxmlformats.org/officeDocument/2006/relationships/hyperlink" Target="https://www.cucollaborate.com/credit-union-resources/board-composition-research" TargetMode="External" Id="Rd9dc10e3db46411a" /><Relationship Type="http://schemas.openxmlformats.org/officeDocument/2006/relationships/hyperlink" Target="https://humanidei.com" TargetMode="External" Id="R9fa564f76ee04df4" /><Relationship Type="http://schemas.openxmlformats.org/officeDocument/2006/relationships/hyperlink" Target="mailto:sbrownell@cucollaborate.com" TargetMode="External" Id="R4e9e0b92ce94446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266505c-8581-46bb-b880-11e2d0af5671}" enabled="1" method="Standard" siteId="{939d23b1-6859-4d86-83df-d08a70f924a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Lucas McCanna</dc:creator>
  <lastModifiedBy>Sam Griswold</lastModifiedBy>
  <revision>45</revision>
  <lastPrinted>2020-11-10T14:05:00.0000000Z</lastPrinted>
  <dcterms:created xsi:type="dcterms:W3CDTF">2022-08-29T14:56:00.0000000Z</dcterms:created>
  <dcterms:modified xsi:type="dcterms:W3CDTF">2022-09-09T14:50:05.8646022Z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2,3,4</vt:lpwstr>
  </property>
  <property fmtid="{D5CDD505-2E9C-101B-9397-08002B2CF9AE}" pid="3" name="ClassificationWatermarkFontProps">
    <vt:lpwstr>#000000,15,Calibri</vt:lpwstr>
  </property>
  <property fmtid="{D5CDD505-2E9C-101B-9397-08002B2CF9AE}" pid="4" name="ClassificationWatermarkText">
    <vt:lpwstr>CONFIDENTIAL</vt:lpwstr>
  </property>
</Properties>
</file>