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8FDB56" w14:textId="36E75380" w:rsidR="00EB126D" w:rsidRDefault="00EB126D" w:rsidP="005B5CA9">
      <w:pPr>
        <w:pStyle w:val="Header"/>
        <w:tabs>
          <w:tab w:val="left" w:pos="1440"/>
        </w:tabs>
        <w:ind w:right="720"/>
        <w:jc w:val="right"/>
        <w:rPr>
          <w:rFonts w:ascii="Arial" w:hAnsi="Arial" w:cs="Arial"/>
          <w:b/>
          <w:sz w:val="22"/>
          <w:szCs w:val="22"/>
        </w:rPr>
      </w:pPr>
      <w:r>
        <w:rPr>
          <w:rFonts w:ascii="Arial" w:hAnsi="Arial" w:cs="Arial"/>
          <w:b/>
          <w:sz w:val="22"/>
          <w:szCs w:val="22"/>
        </w:rPr>
        <w:t>CONTACT</w:t>
      </w:r>
    </w:p>
    <w:p w14:paraId="0DDE4BC9" w14:textId="77777777" w:rsidR="00EB126D" w:rsidRDefault="00EB126D" w:rsidP="005B5CA9">
      <w:pPr>
        <w:pStyle w:val="Header"/>
        <w:tabs>
          <w:tab w:val="left" w:pos="1440"/>
        </w:tabs>
        <w:ind w:right="720"/>
        <w:jc w:val="right"/>
        <w:rPr>
          <w:rFonts w:ascii="Arial" w:hAnsi="Arial" w:cs="Arial"/>
          <w:b/>
          <w:sz w:val="22"/>
          <w:szCs w:val="22"/>
        </w:rPr>
      </w:pPr>
      <w:r>
        <w:rPr>
          <w:rFonts w:ascii="Arial" w:hAnsi="Arial" w:cs="Arial"/>
          <w:b/>
          <w:sz w:val="22"/>
          <w:szCs w:val="22"/>
        </w:rPr>
        <w:t>Laticia Duman</w:t>
      </w:r>
    </w:p>
    <w:p w14:paraId="240E13D2" w14:textId="001684A6" w:rsidR="00EB126D" w:rsidRDefault="00EB126D" w:rsidP="005B5CA9">
      <w:pPr>
        <w:pStyle w:val="Header"/>
        <w:tabs>
          <w:tab w:val="left" w:pos="1440"/>
        </w:tabs>
        <w:ind w:right="720"/>
        <w:jc w:val="right"/>
        <w:rPr>
          <w:rFonts w:ascii="Arial" w:hAnsi="Arial" w:cs="Arial"/>
          <w:b/>
          <w:sz w:val="22"/>
          <w:szCs w:val="22"/>
        </w:rPr>
      </w:pPr>
      <w:r>
        <w:rPr>
          <w:rFonts w:ascii="Arial" w:hAnsi="Arial" w:cs="Arial"/>
          <w:b/>
          <w:sz w:val="22"/>
          <w:szCs w:val="22"/>
        </w:rPr>
        <w:t>Communications Content Specialist</w:t>
      </w:r>
    </w:p>
    <w:p w14:paraId="4B1B22CD" w14:textId="360E7E83" w:rsidR="00EB126D" w:rsidRDefault="00EB126D" w:rsidP="005B5CA9">
      <w:pPr>
        <w:pStyle w:val="Header"/>
        <w:tabs>
          <w:tab w:val="left" w:pos="1440"/>
        </w:tabs>
        <w:ind w:right="720"/>
        <w:jc w:val="right"/>
        <w:rPr>
          <w:rFonts w:ascii="Arial" w:hAnsi="Arial" w:cs="Arial"/>
          <w:b/>
          <w:sz w:val="22"/>
          <w:szCs w:val="22"/>
        </w:rPr>
      </w:pPr>
      <w:r>
        <w:rPr>
          <w:rFonts w:ascii="Arial" w:hAnsi="Arial" w:cs="Arial"/>
          <w:b/>
          <w:bCs/>
          <w:sz w:val="22"/>
          <w:szCs w:val="22"/>
        </w:rPr>
        <w:t>541</w:t>
      </w:r>
      <w:r w:rsidR="00431E6A">
        <w:rPr>
          <w:rFonts w:ascii="Arial" w:hAnsi="Arial" w:cs="Arial"/>
          <w:b/>
          <w:bCs/>
          <w:sz w:val="22"/>
          <w:szCs w:val="22"/>
        </w:rPr>
        <w:t>.</w:t>
      </w:r>
      <w:r>
        <w:rPr>
          <w:rFonts w:ascii="Arial" w:hAnsi="Arial" w:cs="Arial"/>
          <w:b/>
          <w:bCs/>
          <w:sz w:val="22"/>
          <w:szCs w:val="22"/>
        </w:rPr>
        <w:t>681</w:t>
      </w:r>
      <w:r w:rsidR="00431E6A">
        <w:rPr>
          <w:rFonts w:ascii="Arial" w:hAnsi="Arial" w:cs="Arial"/>
          <w:b/>
          <w:bCs/>
          <w:sz w:val="22"/>
          <w:szCs w:val="22"/>
        </w:rPr>
        <w:t>.</w:t>
      </w:r>
      <w:r>
        <w:rPr>
          <w:rFonts w:ascii="Arial" w:hAnsi="Arial" w:cs="Arial"/>
          <w:b/>
          <w:bCs/>
          <w:sz w:val="22"/>
          <w:szCs w:val="22"/>
        </w:rPr>
        <w:t>5285</w:t>
      </w:r>
      <w:r>
        <w:rPr>
          <w:rFonts w:ascii="Arial" w:hAnsi="Arial" w:cs="Arial"/>
          <w:sz w:val="20"/>
          <w:szCs w:val="20"/>
        </w:rPr>
        <w:t xml:space="preserve"> </w:t>
      </w:r>
    </w:p>
    <w:p w14:paraId="6B12DF32" w14:textId="77777777" w:rsidR="00EB126D" w:rsidRDefault="0096481E" w:rsidP="005B5CA9">
      <w:pPr>
        <w:pStyle w:val="Header"/>
        <w:tabs>
          <w:tab w:val="left" w:pos="1440"/>
        </w:tabs>
        <w:ind w:right="720"/>
        <w:jc w:val="right"/>
        <w:rPr>
          <w:rFonts w:ascii="Arial" w:hAnsi="Arial" w:cs="Arial"/>
          <w:sz w:val="22"/>
          <w:szCs w:val="22"/>
        </w:rPr>
      </w:pPr>
      <w:hyperlink r:id="rId11" w:history="1">
        <w:r w:rsidR="00EB126D">
          <w:rPr>
            <w:rStyle w:val="Hyperlink"/>
            <w:rFonts w:ascii="Arial" w:hAnsi="Arial" w:cs="Arial"/>
            <w:sz w:val="22"/>
            <w:szCs w:val="22"/>
          </w:rPr>
          <w:t>LDuman@MyOCCU.org</w:t>
        </w:r>
      </w:hyperlink>
    </w:p>
    <w:p w14:paraId="2C5C841B" w14:textId="77777777" w:rsidR="004665F3" w:rsidRPr="00E07D47" w:rsidRDefault="004665F3" w:rsidP="005B5CA9">
      <w:pPr>
        <w:tabs>
          <w:tab w:val="left" w:pos="1440"/>
        </w:tabs>
        <w:ind w:left="1440" w:right="720"/>
        <w:rPr>
          <w:rFonts w:ascii="Arial" w:hAnsi="Arial" w:cs="Arial"/>
          <w:b/>
          <w:sz w:val="22"/>
          <w:szCs w:val="22"/>
        </w:rPr>
      </w:pPr>
    </w:p>
    <w:p w14:paraId="36F73EB1" w14:textId="502B8921" w:rsidR="00E8697B" w:rsidRPr="00E07D47" w:rsidRDefault="00B366A5" w:rsidP="005B5CA9">
      <w:pPr>
        <w:tabs>
          <w:tab w:val="left" w:pos="1440"/>
        </w:tabs>
        <w:ind w:left="1440" w:right="720"/>
        <w:rPr>
          <w:rFonts w:ascii="Arial" w:hAnsi="Arial" w:cs="Arial"/>
          <w:b/>
          <w:sz w:val="22"/>
          <w:szCs w:val="22"/>
        </w:rPr>
      </w:pPr>
      <w:r w:rsidRPr="00E07D47">
        <w:rPr>
          <w:rFonts w:ascii="Arial" w:hAnsi="Arial" w:cs="Arial"/>
          <w:b/>
          <w:sz w:val="22"/>
          <w:szCs w:val="22"/>
        </w:rPr>
        <w:t>Date</w:t>
      </w:r>
      <w:r w:rsidR="004F6EDF" w:rsidRPr="00E07D47">
        <w:rPr>
          <w:rFonts w:ascii="Arial" w:hAnsi="Arial" w:cs="Arial"/>
          <w:b/>
          <w:sz w:val="22"/>
          <w:szCs w:val="22"/>
        </w:rPr>
        <w:t xml:space="preserve">: </w:t>
      </w:r>
      <w:r w:rsidR="00B17EBC">
        <w:rPr>
          <w:rFonts w:ascii="Arial" w:hAnsi="Arial" w:cs="Arial"/>
          <w:b/>
          <w:sz w:val="22"/>
          <w:szCs w:val="22"/>
        </w:rPr>
        <w:t>9.2.2022</w:t>
      </w:r>
    </w:p>
    <w:p w14:paraId="462CD2E2" w14:textId="2255334D" w:rsidR="00E8697B" w:rsidRPr="00E07D47" w:rsidRDefault="00E8697B" w:rsidP="005B5CA9">
      <w:pPr>
        <w:tabs>
          <w:tab w:val="left" w:pos="1440"/>
        </w:tabs>
        <w:ind w:left="1440" w:right="720"/>
        <w:rPr>
          <w:rFonts w:ascii="Arial" w:hAnsi="Arial" w:cs="Arial"/>
          <w:b/>
          <w:sz w:val="22"/>
          <w:szCs w:val="22"/>
        </w:rPr>
      </w:pPr>
      <w:r w:rsidRPr="00E07D47">
        <w:rPr>
          <w:rFonts w:ascii="Arial" w:hAnsi="Arial" w:cs="Arial"/>
          <w:b/>
          <w:sz w:val="22"/>
          <w:szCs w:val="22"/>
        </w:rPr>
        <w:t xml:space="preserve">For </w:t>
      </w:r>
      <w:r w:rsidR="0052265C">
        <w:rPr>
          <w:rFonts w:ascii="Arial" w:hAnsi="Arial" w:cs="Arial"/>
          <w:b/>
          <w:sz w:val="22"/>
          <w:szCs w:val="22"/>
        </w:rPr>
        <w:t>i</w:t>
      </w:r>
      <w:r w:rsidR="0052265C" w:rsidRPr="00E07D47">
        <w:rPr>
          <w:rFonts w:ascii="Arial" w:hAnsi="Arial" w:cs="Arial"/>
          <w:b/>
          <w:sz w:val="22"/>
          <w:szCs w:val="22"/>
        </w:rPr>
        <w:t xml:space="preserve">mmediate </w:t>
      </w:r>
      <w:r w:rsidR="0052265C">
        <w:rPr>
          <w:rFonts w:ascii="Arial" w:hAnsi="Arial" w:cs="Arial"/>
          <w:b/>
          <w:sz w:val="22"/>
          <w:szCs w:val="22"/>
        </w:rPr>
        <w:t>r</w:t>
      </w:r>
      <w:r w:rsidR="0052265C" w:rsidRPr="00E07D47">
        <w:rPr>
          <w:rFonts w:ascii="Arial" w:hAnsi="Arial" w:cs="Arial"/>
          <w:b/>
          <w:sz w:val="22"/>
          <w:szCs w:val="22"/>
        </w:rPr>
        <w:t>elease</w:t>
      </w:r>
    </w:p>
    <w:p w14:paraId="543D8604" w14:textId="3F234137" w:rsidR="00E7307E" w:rsidRPr="00E07D47" w:rsidRDefault="00E7307E" w:rsidP="005B5CA9">
      <w:pPr>
        <w:tabs>
          <w:tab w:val="left" w:pos="1440"/>
        </w:tabs>
        <w:ind w:left="1440" w:right="720"/>
        <w:rPr>
          <w:rFonts w:ascii="Arial" w:hAnsi="Arial" w:cs="Arial"/>
          <w:sz w:val="22"/>
          <w:szCs w:val="22"/>
        </w:rPr>
      </w:pPr>
    </w:p>
    <w:p w14:paraId="4D374F90" w14:textId="77777777" w:rsidR="00965A72" w:rsidRPr="00E07D47" w:rsidRDefault="00965A72" w:rsidP="005B5CA9">
      <w:pPr>
        <w:tabs>
          <w:tab w:val="left" w:pos="1440"/>
        </w:tabs>
        <w:ind w:left="1440" w:right="720"/>
        <w:jc w:val="center"/>
        <w:rPr>
          <w:rFonts w:ascii="Arial" w:hAnsi="Arial" w:cs="Arial"/>
          <w:b/>
          <w:sz w:val="22"/>
          <w:szCs w:val="22"/>
        </w:rPr>
      </w:pPr>
    </w:p>
    <w:p w14:paraId="566CCE55" w14:textId="77777777" w:rsidR="005B5CA9" w:rsidRDefault="005B5CA9" w:rsidP="005B5CA9">
      <w:pPr>
        <w:tabs>
          <w:tab w:val="left" w:pos="1440"/>
        </w:tabs>
        <w:rPr>
          <w:rFonts w:eastAsia="Times New Roman"/>
          <w:color w:val="15232B"/>
          <w:bdr w:val="none" w:sz="0" w:space="0" w:color="auto"/>
        </w:rPr>
      </w:pPr>
    </w:p>
    <w:p w14:paraId="61E808E2" w14:textId="77777777" w:rsidR="00B17EBC" w:rsidRDefault="005B5CA9" w:rsidP="005B5CA9">
      <w:pPr>
        <w:tabs>
          <w:tab w:val="left" w:pos="1440"/>
        </w:tabs>
        <w:jc w:val="center"/>
        <w:rPr>
          <w:rFonts w:ascii="Arial" w:eastAsia="Times New Roman" w:hAnsi="Arial" w:cs="Arial"/>
          <w:b/>
          <w:bCs/>
          <w:color w:val="15232B"/>
          <w:sz w:val="26"/>
          <w:szCs w:val="26"/>
        </w:rPr>
      </w:pPr>
      <w:r>
        <w:rPr>
          <w:rFonts w:ascii="Arial" w:eastAsia="Times New Roman" w:hAnsi="Arial" w:cs="Arial"/>
          <w:b/>
          <w:bCs/>
          <w:color w:val="15232B"/>
          <w:sz w:val="26"/>
          <w:szCs w:val="26"/>
        </w:rPr>
        <w:t xml:space="preserve">OCCU secures naming rights to </w:t>
      </w:r>
    </w:p>
    <w:p w14:paraId="24E4B65B" w14:textId="1DA9BF30" w:rsidR="005B5CA9" w:rsidRDefault="005B5CA9" w:rsidP="005B5CA9">
      <w:pPr>
        <w:tabs>
          <w:tab w:val="left" w:pos="1440"/>
        </w:tabs>
        <w:jc w:val="center"/>
        <w:rPr>
          <w:rFonts w:ascii="Arial" w:eastAsia="Times New Roman" w:hAnsi="Arial" w:cs="Arial"/>
          <w:b/>
          <w:bCs/>
          <w:color w:val="15232B"/>
          <w:sz w:val="26"/>
          <w:szCs w:val="26"/>
        </w:rPr>
      </w:pPr>
      <w:r>
        <w:rPr>
          <w:rFonts w:ascii="Arial" w:eastAsia="Times New Roman" w:hAnsi="Arial" w:cs="Arial"/>
          <w:b/>
          <w:bCs/>
          <w:color w:val="15232B"/>
          <w:sz w:val="26"/>
          <w:szCs w:val="26"/>
        </w:rPr>
        <w:t>Family Zone in Oregon State’s Reser Stadium</w:t>
      </w:r>
    </w:p>
    <w:p w14:paraId="753499B2" w14:textId="77777777" w:rsidR="005B5CA9" w:rsidRDefault="005B5CA9" w:rsidP="005B5CA9">
      <w:pPr>
        <w:tabs>
          <w:tab w:val="left" w:pos="1440"/>
        </w:tabs>
        <w:jc w:val="center"/>
        <w:rPr>
          <w:rFonts w:ascii="Arial" w:eastAsia="Times New Roman" w:hAnsi="Arial" w:cs="Arial"/>
          <w:b/>
          <w:bCs/>
          <w:color w:val="15232B"/>
          <w:sz w:val="26"/>
          <w:szCs w:val="26"/>
        </w:rPr>
      </w:pPr>
    </w:p>
    <w:p w14:paraId="7DF93D4B" w14:textId="349C6168" w:rsidR="005B5CA9" w:rsidRDefault="005B5CA9" w:rsidP="005B5CA9">
      <w:pPr>
        <w:tabs>
          <w:tab w:val="left" w:pos="1440"/>
        </w:tabs>
        <w:ind w:left="1440" w:right="720"/>
        <w:rPr>
          <w:rFonts w:ascii="Arial" w:eastAsia="Times New Roman" w:hAnsi="Arial" w:cs="Arial"/>
          <w:b/>
          <w:bCs/>
          <w:i/>
          <w:iCs/>
          <w:color w:val="15232B"/>
        </w:rPr>
      </w:pPr>
      <w:r>
        <w:rPr>
          <w:rFonts w:ascii="Arial" w:eastAsia="Times New Roman" w:hAnsi="Arial" w:cs="Arial"/>
          <w:b/>
          <w:bCs/>
          <w:i/>
          <w:iCs/>
          <w:color w:val="15232B"/>
        </w:rPr>
        <w:t xml:space="preserve">New OCCU Family Zone to include interactive, educational experiences for Oregon State football fans on </w:t>
      </w:r>
      <w:r w:rsidR="00597188">
        <w:rPr>
          <w:rFonts w:ascii="Arial" w:eastAsia="Times New Roman" w:hAnsi="Arial" w:cs="Arial"/>
          <w:b/>
          <w:bCs/>
          <w:i/>
          <w:iCs/>
          <w:color w:val="15232B"/>
        </w:rPr>
        <w:t>game days</w:t>
      </w:r>
      <w:r>
        <w:rPr>
          <w:rFonts w:ascii="Arial" w:eastAsia="Times New Roman" w:hAnsi="Arial" w:cs="Arial"/>
          <w:b/>
          <w:bCs/>
          <w:i/>
          <w:iCs/>
          <w:color w:val="15232B"/>
        </w:rPr>
        <w:t>.</w:t>
      </w:r>
    </w:p>
    <w:p w14:paraId="5DB15B5C" w14:textId="77777777" w:rsidR="005B5CA9" w:rsidRDefault="005B5CA9" w:rsidP="005B5CA9">
      <w:pPr>
        <w:tabs>
          <w:tab w:val="left" w:pos="1440"/>
        </w:tabs>
        <w:ind w:left="1440" w:right="720"/>
        <w:jc w:val="center"/>
        <w:rPr>
          <w:rFonts w:ascii="Arial" w:eastAsia="Times New Roman" w:hAnsi="Arial" w:cs="Arial"/>
          <w:b/>
          <w:bCs/>
          <w:color w:val="15232B"/>
          <w:sz w:val="22"/>
          <w:szCs w:val="22"/>
        </w:rPr>
      </w:pPr>
    </w:p>
    <w:p w14:paraId="2E02FACF" w14:textId="6E519A43" w:rsidR="00BC13C3" w:rsidRDefault="005B5CA9" w:rsidP="00BC13C3">
      <w:pPr>
        <w:pStyle w:val="NoSpacing"/>
        <w:tabs>
          <w:tab w:val="left" w:pos="1440"/>
        </w:tabs>
        <w:spacing w:line="360" w:lineRule="auto"/>
        <w:ind w:left="1440" w:right="720"/>
        <w:rPr>
          <w:rFonts w:ascii="Arial" w:hAnsi="Arial" w:cs="Arial"/>
        </w:rPr>
      </w:pPr>
      <w:r>
        <w:rPr>
          <w:rFonts w:ascii="Arial" w:hAnsi="Arial" w:cs="Arial"/>
          <w:b/>
          <w:bCs/>
        </w:rPr>
        <w:t xml:space="preserve">Eugene, </w:t>
      </w:r>
      <w:r w:rsidR="00597188">
        <w:rPr>
          <w:rFonts w:ascii="Arial" w:hAnsi="Arial" w:cs="Arial"/>
          <w:b/>
          <w:bCs/>
        </w:rPr>
        <w:t xml:space="preserve">Oregon </w:t>
      </w:r>
      <w:r>
        <w:rPr>
          <w:rFonts w:ascii="Arial" w:hAnsi="Arial" w:cs="Arial"/>
          <w:b/>
          <w:bCs/>
        </w:rPr>
        <w:t>9.1.2022</w:t>
      </w:r>
      <w:r>
        <w:rPr>
          <w:rFonts w:ascii="Arial" w:hAnsi="Arial" w:cs="Arial"/>
        </w:rPr>
        <w:t xml:space="preserve"> – </w:t>
      </w:r>
      <w:r w:rsidR="00BC13C3">
        <w:rPr>
          <w:rFonts w:ascii="Arial" w:hAnsi="Arial" w:cs="Arial"/>
        </w:rPr>
        <w:t xml:space="preserve">OCCU has secured naming rights </w:t>
      </w:r>
      <w:r w:rsidR="00E81F14">
        <w:rPr>
          <w:rFonts w:ascii="Arial" w:hAnsi="Arial" w:cs="Arial"/>
        </w:rPr>
        <w:t xml:space="preserve">for </w:t>
      </w:r>
      <w:r w:rsidR="00BC13C3">
        <w:rPr>
          <w:rFonts w:ascii="Arial" w:hAnsi="Arial" w:cs="Arial"/>
        </w:rPr>
        <w:t>the Family Zone in Reser Stadium in Corvallis, Oregon.</w:t>
      </w:r>
    </w:p>
    <w:p w14:paraId="7E6C0F12" w14:textId="77777777" w:rsidR="00BC13C3" w:rsidRDefault="00BC13C3" w:rsidP="005B5CA9">
      <w:pPr>
        <w:pStyle w:val="NoSpacing"/>
        <w:tabs>
          <w:tab w:val="left" w:pos="1440"/>
        </w:tabs>
        <w:spacing w:line="360" w:lineRule="auto"/>
        <w:ind w:left="1440" w:right="720"/>
        <w:rPr>
          <w:rFonts w:ascii="Arial" w:hAnsi="Arial" w:cs="Arial"/>
        </w:rPr>
      </w:pPr>
    </w:p>
    <w:p w14:paraId="4CDB8C38" w14:textId="3889180A" w:rsidR="005B5CA9" w:rsidRDefault="005B5CA9" w:rsidP="005B5CA9">
      <w:pPr>
        <w:pStyle w:val="NoSpacing"/>
        <w:tabs>
          <w:tab w:val="left" w:pos="1440"/>
        </w:tabs>
        <w:spacing w:line="360" w:lineRule="auto"/>
        <w:ind w:left="1440" w:right="720"/>
        <w:rPr>
          <w:rFonts w:ascii="Arial" w:hAnsi="Arial" w:cs="Arial"/>
        </w:rPr>
      </w:pPr>
      <w:r>
        <w:rPr>
          <w:rFonts w:ascii="Arial" w:hAnsi="Arial" w:cs="Arial"/>
        </w:rPr>
        <w:t>The OCCU Family Zone will provide new educational and interactive elements inside the football stadium starting this season. On football game days, families will have an elevated experience through various additions including an OCCU Coin Scavenger Hunt for kids to redeem prizes; giveaways for the first 200 fans each home game; and installation of a “dream station,” providing fans the opportunity to be awarded a jumpstart to reaching a financial goal.</w:t>
      </w:r>
    </w:p>
    <w:p w14:paraId="774137FA" w14:textId="77777777" w:rsidR="00B17EBC" w:rsidRDefault="005B5CA9" w:rsidP="005B5CA9">
      <w:pPr>
        <w:pStyle w:val="NoSpacing"/>
        <w:tabs>
          <w:tab w:val="left" w:pos="1440"/>
        </w:tabs>
        <w:spacing w:line="360" w:lineRule="auto"/>
        <w:ind w:left="1440" w:right="720"/>
        <w:rPr>
          <w:rFonts w:ascii="Arial" w:hAnsi="Arial" w:cs="Arial"/>
        </w:rPr>
      </w:pPr>
      <w:r>
        <w:rPr>
          <w:rFonts w:ascii="Arial" w:hAnsi="Arial" w:cs="Arial"/>
        </w:rPr>
        <w:tab/>
      </w:r>
    </w:p>
    <w:p w14:paraId="1D9F1FE1" w14:textId="339915F6" w:rsidR="005B5CA9" w:rsidRDefault="005B5CA9" w:rsidP="005B5CA9">
      <w:pPr>
        <w:pStyle w:val="NoSpacing"/>
        <w:tabs>
          <w:tab w:val="left" w:pos="1440"/>
        </w:tabs>
        <w:spacing w:line="360" w:lineRule="auto"/>
        <w:ind w:left="1440" w:right="720"/>
        <w:rPr>
          <w:rFonts w:ascii="Arial" w:hAnsi="Arial" w:cs="Arial"/>
        </w:rPr>
      </w:pPr>
      <w:r>
        <w:rPr>
          <w:rFonts w:ascii="Arial" w:hAnsi="Arial" w:cs="Arial"/>
        </w:rPr>
        <w:t>Additionally, OCCU’s sponsorship provides for a nursing station in the stadium concourse, and OCCU will donate four football season tickets annually to an area nonprofit organization in collaboration with the OCCU Foundation.</w:t>
      </w:r>
    </w:p>
    <w:p w14:paraId="12EC4328" w14:textId="77777777" w:rsidR="00E81F14" w:rsidRDefault="00E81F14" w:rsidP="005B5CA9">
      <w:pPr>
        <w:pStyle w:val="NoSpacing"/>
        <w:tabs>
          <w:tab w:val="left" w:pos="1440"/>
        </w:tabs>
        <w:spacing w:line="360" w:lineRule="auto"/>
        <w:ind w:left="1440" w:right="720"/>
        <w:rPr>
          <w:rFonts w:ascii="Arial" w:hAnsi="Arial" w:cs="Arial"/>
        </w:rPr>
      </w:pPr>
    </w:p>
    <w:p w14:paraId="113991B2" w14:textId="2211834C" w:rsidR="00BC13C3" w:rsidRDefault="00BC13C3" w:rsidP="005B5CA9">
      <w:pPr>
        <w:pStyle w:val="NoSpacing"/>
        <w:tabs>
          <w:tab w:val="left" w:pos="1440"/>
        </w:tabs>
        <w:spacing w:line="360" w:lineRule="auto"/>
        <w:ind w:left="1440" w:right="720"/>
        <w:rPr>
          <w:rFonts w:ascii="Arial" w:hAnsi="Arial" w:cs="Arial"/>
        </w:rPr>
      </w:pPr>
      <w:r>
        <w:rPr>
          <w:rFonts w:ascii="Arial" w:hAnsi="Arial" w:cs="Arial"/>
        </w:rPr>
        <w:t xml:space="preserve">OCCU </w:t>
      </w:r>
      <w:r w:rsidR="00E81F14">
        <w:rPr>
          <w:rFonts w:ascii="Arial" w:hAnsi="Arial" w:cs="Arial"/>
        </w:rPr>
        <w:t>secured the naming rights through</w:t>
      </w:r>
      <w:r>
        <w:rPr>
          <w:rFonts w:ascii="Arial" w:hAnsi="Arial" w:cs="Arial"/>
        </w:rPr>
        <w:t xml:space="preserve"> Oregon State University Athletics </w:t>
      </w:r>
      <w:r w:rsidR="00E81F14">
        <w:rPr>
          <w:rFonts w:ascii="Arial" w:hAnsi="Arial" w:cs="Arial"/>
        </w:rPr>
        <w:t>and</w:t>
      </w:r>
      <w:r>
        <w:rPr>
          <w:rFonts w:ascii="Arial" w:hAnsi="Arial" w:cs="Arial"/>
        </w:rPr>
        <w:t xml:space="preserve"> its multimedia rightsholder, LEARFIELD’s Beaver Sports Properties</w:t>
      </w:r>
      <w:r w:rsidR="00E81F14">
        <w:rPr>
          <w:rFonts w:ascii="Arial" w:hAnsi="Arial" w:cs="Arial"/>
        </w:rPr>
        <w:t>.</w:t>
      </w:r>
    </w:p>
    <w:p w14:paraId="29675A7D" w14:textId="77777777" w:rsidR="00B17EBC" w:rsidRDefault="00B17EBC" w:rsidP="005B5CA9">
      <w:pPr>
        <w:pStyle w:val="NoSpacing"/>
        <w:tabs>
          <w:tab w:val="left" w:pos="1440"/>
        </w:tabs>
        <w:spacing w:line="360" w:lineRule="auto"/>
        <w:ind w:left="1440" w:right="720"/>
        <w:rPr>
          <w:rFonts w:ascii="Arial" w:hAnsi="Arial" w:cs="Arial"/>
        </w:rPr>
      </w:pPr>
    </w:p>
    <w:p w14:paraId="5652F61B" w14:textId="2CB1DA67" w:rsidR="000A10F2" w:rsidRDefault="005B5CA9" w:rsidP="005B5CA9">
      <w:pPr>
        <w:pStyle w:val="NoSpacing"/>
        <w:tabs>
          <w:tab w:val="left" w:pos="1440"/>
        </w:tabs>
        <w:spacing w:line="360" w:lineRule="auto"/>
        <w:ind w:left="1440" w:right="720"/>
        <w:rPr>
          <w:rFonts w:ascii="Arial" w:hAnsi="Arial" w:cs="Arial"/>
        </w:rPr>
      </w:pPr>
      <w:proofErr w:type="gramStart"/>
      <w:r>
        <w:rPr>
          <w:rFonts w:ascii="Arial" w:hAnsi="Arial" w:cs="Arial"/>
        </w:rPr>
        <w:lastRenderedPageBreak/>
        <w:t>”OCCU</w:t>
      </w:r>
      <w:proofErr w:type="gramEnd"/>
      <w:r>
        <w:rPr>
          <w:rFonts w:ascii="Arial" w:hAnsi="Arial" w:cs="Arial"/>
        </w:rPr>
        <w:t xml:space="preserve"> is thrilled to partner with OSU to bring new and exciting interactive experiences to Reser Stadium through the OCCU Family Zone,” said </w:t>
      </w:r>
      <w:r w:rsidR="000A10F2">
        <w:rPr>
          <w:rFonts w:ascii="Arial" w:hAnsi="Arial" w:cs="Arial"/>
        </w:rPr>
        <w:t xml:space="preserve">Ron Neumann, </w:t>
      </w:r>
      <w:r>
        <w:rPr>
          <w:rFonts w:ascii="Arial" w:hAnsi="Arial" w:cs="Arial"/>
        </w:rPr>
        <w:t>OCCU</w:t>
      </w:r>
      <w:r w:rsidR="000A10F2">
        <w:rPr>
          <w:rFonts w:ascii="Arial" w:hAnsi="Arial" w:cs="Arial"/>
        </w:rPr>
        <w:t>’s</w:t>
      </w:r>
      <w:r>
        <w:rPr>
          <w:rFonts w:ascii="Arial" w:hAnsi="Arial" w:cs="Arial"/>
        </w:rPr>
        <w:t xml:space="preserve"> </w:t>
      </w:r>
      <w:r w:rsidR="000A10F2">
        <w:rPr>
          <w:rFonts w:ascii="Arial" w:hAnsi="Arial" w:cs="Arial"/>
        </w:rPr>
        <w:t xml:space="preserve">president and </w:t>
      </w:r>
      <w:r>
        <w:rPr>
          <w:rFonts w:ascii="Arial" w:hAnsi="Arial" w:cs="Arial"/>
        </w:rPr>
        <w:t>CEO. “As we join the Corvallis community, we believe that our partnership can help to enhance the game day experience and foster a deeper connection with financial wellness within Beaver Nation.”</w:t>
      </w:r>
    </w:p>
    <w:p w14:paraId="094043B3" w14:textId="77777777" w:rsidR="000A10F2" w:rsidRDefault="000A10F2" w:rsidP="005B5CA9">
      <w:pPr>
        <w:pStyle w:val="NoSpacing"/>
        <w:tabs>
          <w:tab w:val="left" w:pos="1440"/>
        </w:tabs>
        <w:spacing w:line="360" w:lineRule="auto"/>
        <w:ind w:left="1440" w:right="720"/>
        <w:rPr>
          <w:rFonts w:ascii="Arial" w:hAnsi="Arial" w:cs="Arial"/>
        </w:rPr>
      </w:pPr>
    </w:p>
    <w:p w14:paraId="7C96C4EA" w14:textId="325669D3" w:rsidR="005B5CA9" w:rsidRDefault="005B5CA9" w:rsidP="005B5CA9">
      <w:pPr>
        <w:pStyle w:val="NoSpacing"/>
        <w:tabs>
          <w:tab w:val="left" w:pos="1440"/>
        </w:tabs>
        <w:spacing w:line="360" w:lineRule="auto"/>
        <w:ind w:left="1440" w:right="720"/>
        <w:rPr>
          <w:rFonts w:ascii="Arial" w:hAnsi="Arial" w:cs="Arial"/>
        </w:rPr>
      </w:pPr>
      <w:r>
        <w:rPr>
          <w:rFonts w:ascii="Arial" w:hAnsi="Arial" w:cs="Arial"/>
        </w:rPr>
        <w:t xml:space="preserve">OCCU has also announced plans to open a </w:t>
      </w:r>
      <w:r w:rsidR="00597188">
        <w:rPr>
          <w:rFonts w:ascii="Arial" w:hAnsi="Arial" w:cs="Arial"/>
        </w:rPr>
        <w:t>2,500-square-foot</w:t>
      </w:r>
      <w:r>
        <w:rPr>
          <w:rFonts w:ascii="Arial" w:hAnsi="Arial" w:cs="Arial"/>
        </w:rPr>
        <w:t xml:space="preserve">, full-service branch in Corvallis in 2023. </w:t>
      </w:r>
    </w:p>
    <w:p w14:paraId="05978661" w14:textId="77777777" w:rsidR="00B17EBC" w:rsidRDefault="00B17EBC" w:rsidP="00B17EBC">
      <w:pPr>
        <w:pStyle w:val="NoSpacing"/>
        <w:tabs>
          <w:tab w:val="left" w:pos="1440"/>
        </w:tabs>
        <w:spacing w:line="360" w:lineRule="auto"/>
        <w:ind w:left="1440" w:right="720"/>
        <w:rPr>
          <w:rFonts w:ascii="Arial" w:hAnsi="Arial" w:cs="Arial"/>
        </w:rPr>
      </w:pPr>
    </w:p>
    <w:p w14:paraId="1456F34F" w14:textId="6AA52A99" w:rsidR="000A10F2" w:rsidRDefault="005B5CA9" w:rsidP="00B17EBC">
      <w:pPr>
        <w:pStyle w:val="NoSpacing"/>
        <w:tabs>
          <w:tab w:val="left" w:pos="1440"/>
        </w:tabs>
        <w:spacing w:line="360" w:lineRule="auto"/>
        <w:ind w:left="1440" w:right="720"/>
        <w:rPr>
          <w:rFonts w:ascii="Arial" w:hAnsi="Arial" w:cs="Arial"/>
        </w:rPr>
      </w:pPr>
      <w:r>
        <w:rPr>
          <w:rFonts w:ascii="Arial" w:hAnsi="Arial" w:cs="Arial"/>
        </w:rPr>
        <w:t>“We are proud to be adding an interactive and educational activation in the OCCU Family Zone</w:t>
      </w:r>
      <w:r w:rsidR="000A10F2">
        <w:rPr>
          <w:rFonts w:ascii="Arial" w:hAnsi="Arial" w:cs="Arial"/>
        </w:rPr>
        <w:t>,” said Sara Elcano, Oregon State’s senior associate athletic director</w:t>
      </w:r>
      <w:r>
        <w:rPr>
          <w:rFonts w:ascii="Arial" w:hAnsi="Arial" w:cs="Arial"/>
        </w:rPr>
        <w:t xml:space="preserve">. </w:t>
      </w:r>
      <w:r w:rsidR="000A10F2">
        <w:rPr>
          <w:rFonts w:ascii="Arial" w:hAnsi="Arial" w:cs="Arial"/>
        </w:rPr>
        <w:t>“</w:t>
      </w:r>
      <w:r>
        <w:rPr>
          <w:rFonts w:ascii="Arial" w:hAnsi="Arial" w:cs="Arial"/>
        </w:rPr>
        <w:t>Creating a family-friendly atmosphere in Reser Stadium continues to be a point of emphasis for us, and OCCU is the ideal partner to continue forward on this important initiative</w:t>
      </w:r>
      <w:r w:rsidR="000A10F2">
        <w:rPr>
          <w:rFonts w:ascii="Arial" w:hAnsi="Arial" w:cs="Arial"/>
        </w:rPr>
        <w:t>.</w:t>
      </w:r>
    </w:p>
    <w:p w14:paraId="042B7BDA" w14:textId="77777777" w:rsidR="000A10F2" w:rsidRDefault="000A10F2" w:rsidP="00B17EBC">
      <w:pPr>
        <w:pStyle w:val="NoSpacing"/>
        <w:tabs>
          <w:tab w:val="left" w:pos="1440"/>
        </w:tabs>
        <w:spacing w:line="360" w:lineRule="auto"/>
        <w:ind w:left="1440" w:right="720"/>
        <w:rPr>
          <w:rFonts w:ascii="Arial" w:hAnsi="Arial" w:cs="Arial"/>
        </w:rPr>
      </w:pPr>
    </w:p>
    <w:p w14:paraId="3F0D3E78" w14:textId="3CC2D6D2" w:rsidR="005B5CA9" w:rsidRDefault="000A10F2" w:rsidP="00B17EBC">
      <w:pPr>
        <w:pStyle w:val="NoSpacing"/>
        <w:tabs>
          <w:tab w:val="left" w:pos="1440"/>
        </w:tabs>
        <w:spacing w:line="360" w:lineRule="auto"/>
        <w:ind w:left="1440" w:right="720"/>
        <w:rPr>
          <w:rFonts w:ascii="Arial" w:hAnsi="Arial" w:cs="Arial"/>
        </w:rPr>
      </w:pPr>
      <w:r>
        <w:rPr>
          <w:rFonts w:ascii="Arial" w:hAnsi="Arial" w:cs="Arial"/>
        </w:rPr>
        <w:t>“</w:t>
      </w:r>
      <w:r w:rsidR="005B5CA9">
        <w:rPr>
          <w:rFonts w:ascii="Arial" w:hAnsi="Arial" w:cs="Arial"/>
        </w:rPr>
        <w:t xml:space="preserve">This partnership allows us to enhance the family zone by adding giveaways each game, a nursing station pod and interactive activities that educate the youngest Beaver fans on the topic of financial literacy.” </w:t>
      </w:r>
    </w:p>
    <w:p w14:paraId="7A224600" w14:textId="77777777" w:rsidR="005B5CA9" w:rsidRDefault="005B5CA9" w:rsidP="005B5CA9">
      <w:pPr>
        <w:pStyle w:val="NoSpacing"/>
        <w:tabs>
          <w:tab w:val="left" w:pos="1440"/>
        </w:tabs>
        <w:spacing w:line="360" w:lineRule="auto"/>
        <w:ind w:left="1440" w:right="720"/>
        <w:rPr>
          <w:rFonts w:ascii="Arial" w:hAnsi="Arial" w:cs="Arial"/>
        </w:rPr>
      </w:pPr>
    </w:p>
    <w:p w14:paraId="0FE467FD" w14:textId="77777777" w:rsidR="005B5CA9" w:rsidRDefault="005B5CA9" w:rsidP="005B5CA9">
      <w:pPr>
        <w:pStyle w:val="NoSpacing"/>
        <w:tabs>
          <w:tab w:val="left" w:pos="1440"/>
        </w:tabs>
        <w:spacing w:line="360" w:lineRule="auto"/>
        <w:ind w:left="1440" w:right="720"/>
        <w:rPr>
          <w:rFonts w:ascii="Arial" w:hAnsi="Arial" w:cs="Arial"/>
        </w:rPr>
      </w:pPr>
    </w:p>
    <w:p w14:paraId="4875FD4C" w14:textId="77777777" w:rsidR="005B5CA9" w:rsidRDefault="005B5CA9" w:rsidP="005B5CA9">
      <w:pPr>
        <w:pStyle w:val="prefade"/>
        <w:shd w:val="clear" w:color="auto" w:fill="FFFFFF"/>
        <w:tabs>
          <w:tab w:val="left" w:pos="1440"/>
        </w:tabs>
        <w:spacing w:before="0" w:beforeAutospacing="0" w:after="0" w:afterAutospacing="0" w:line="360" w:lineRule="auto"/>
        <w:ind w:left="1440" w:right="720"/>
        <w:rPr>
          <w:rFonts w:ascii="Arial" w:eastAsia="Arial Unicode MS" w:hAnsi="Arial" w:cs="Arial"/>
          <w:bCs/>
          <w:sz w:val="20"/>
          <w:szCs w:val="20"/>
          <w:bdr w:val="none" w:sz="0" w:space="0" w:color="auto" w:frame="1"/>
        </w:rPr>
      </w:pPr>
      <w:r>
        <w:rPr>
          <w:rFonts w:ascii="Arial" w:eastAsia="Arial Unicode MS" w:hAnsi="Arial" w:cs="Arial"/>
          <w:b/>
          <w:sz w:val="20"/>
          <w:szCs w:val="20"/>
          <w:bdr w:val="none" w:sz="0" w:space="0" w:color="auto" w:frame="1"/>
        </w:rPr>
        <w:t>About OCCU </w:t>
      </w:r>
    </w:p>
    <w:p w14:paraId="718322C6" w14:textId="77777777" w:rsidR="005B5CA9" w:rsidRDefault="005B5CA9" w:rsidP="005B5CA9">
      <w:pPr>
        <w:pStyle w:val="prefade"/>
        <w:shd w:val="clear" w:color="auto" w:fill="FFFFFF"/>
        <w:tabs>
          <w:tab w:val="left" w:pos="1440"/>
        </w:tabs>
        <w:spacing w:before="0" w:beforeAutospacing="0" w:after="0" w:afterAutospacing="0" w:line="360" w:lineRule="auto"/>
        <w:ind w:left="1440" w:right="720"/>
        <w:rPr>
          <w:rFonts w:ascii="Arial" w:eastAsia="Arial Unicode MS" w:hAnsi="Arial" w:cs="Arial"/>
          <w:bCs/>
          <w:sz w:val="20"/>
          <w:szCs w:val="20"/>
          <w:bdr w:val="none" w:sz="0" w:space="0" w:color="auto" w:frame="1"/>
        </w:rPr>
      </w:pPr>
      <w:r>
        <w:rPr>
          <w:rFonts w:ascii="Arial" w:eastAsia="Arial Unicode MS" w:hAnsi="Arial" w:cs="Arial"/>
          <w:bCs/>
          <w:sz w:val="20"/>
          <w:szCs w:val="20"/>
          <w:bdr w:val="none" w:sz="0" w:space="0" w:color="auto" w:frame="1"/>
        </w:rPr>
        <w:t xml:space="preserve">OCCU was founded in 1956 in Eugene, Oregon. Today, as a not-for-profit financial cooperative, OCCU has more than $3 billion in assets, and its more than 250,000 members are served through digital channels and 12 Oregon branches in Eugene, Junction City, Keizer, Salem, Springfield and Wilsonville. Most members live in Oregon and the state of Washington. Others reside throughout the United States and even abroad, keeping their membership active through online and mobile banking. Learn more at </w:t>
      </w:r>
      <w:hyperlink r:id="rId12" w:history="1">
        <w:r>
          <w:rPr>
            <w:rStyle w:val="Hyperlink"/>
            <w:rFonts w:ascii="Arial" w:eastAsia="Arial Unicode MS" w:hAnsi="Arial" w:cs="Arial"/>
            <w:bCs/>
            <w:sz w:val="20"/>
            <w:szCs w:val="20"/>
            <w:bdr w:val="none" w:sz="0" w:space="0" w:color="auto" w:frame="1"/>
          </w:rPr>
          <w:t>MyOCCU.org</w:t>
        </w:r>
      </w:hyperlink>
      <w:r>
        <w:rPr>
          <w:rFonts w:ascii="Arial" w:eastAsia="Arial Unicode MS" w:hAnsi="Arial" w:cs="Arial"/>
          <w:bCs/>
          <w:sz w:val="20"/>
          <w:szCs w:val="20"/>
          <w:bdr w:val="none" w:sz="0" w:space="0" w:color="auto" w:frame="1"/>
        </w:rPr>
        <w:t>.</w:t>
      </w:r>
    </w:p>
    <w:p w14:paraId="4EDA01C9" w14:textId="77777777" w:rsidR="005B5CA9" w:rsidRDefault="005B5CA9" w:rsidP="005B5CA9">
      <w:pPr>
        <w:pStyle w:val="NoSpacing"/>
        <w:tabs>
          <w:tab w:val="left" w:pos="1440"/>
        </w:tabs>
        <w:spacing w:line="360" w:lineRule="auto"/>
        <w:ind w:left="1440" w:right="720"/>
        <w:rPr>
          <w:rFonts w:ascii="Arial" w:hAnsi="Arial" w:cs="Arial"/>
        </w:rPr>
      </w:pPr>
    </w:p>
    <w:p w14:paraId="0A3C2866" w14:textId="582FC4FF" w:rsidR="005B5CA9" w:rsidRPr="00B8141B" w:rsidRDefault="0096481E" w:rsidP="00B8141B">
      <w:pPr>
        <w:pStyle w:val="NoSpacing"/>
        <w:tabs>
          <w:tab w:val="left" w:pos="1440"/>
        </w:tabs>
        <w:spacing w:line="360" w:lineRule="auto"/>
        <w:ind w:left="1440" w:right="720"/>
        <w:rPr>
          <w:rFonts w:ascii="Arial" w:hAnsi="Arial" w:cs="Arial"/>
          <w:sz w:val="20"/>
          <w:szCs w:val="20"/>
        </w:rPr>
      </w:pPr>
      <w:hyperlink r:id="rId13" w:history="1">
        <w:r w:rsidR="005B5CA9">
          <w:rPr>
            <w:rStyle w:val="Hyperlink"/>
            <w:rFonts w:ascii="Arial" w:hAnsi="Arial" w:cs="Arial"/>
            <w:sz w:val="20"/>
            <w:szCs w:val="20"/>
          </w:rPr>
          <w:t>Beaver Sports Properties</w:t>
        </w:r>
      </w:hyperlink>
      <w:r w:rsidR="005B5CA9">
        <w:rPr>
          <w:rFonts w:ascii="Arial" w:hAnsi="Arial" w:cs="Arial"/>
          <w:sz w:val="20"/>
          <w:szCs w:val="20"/>
        </w:rPr>
        <w:t xml:space="preserve"> is LEARFIELD’s local team dedicated to Oregon State overseeing the OCCU relationship. The team works alongside the entire athletics administration in management of the overall multimedia rights relationship and corporate partner platform.</w:t>
      </w:r>
    </w:p>
    <w:p w14:paraId="65E5BB43" w14:textId="358E7838" w:rsidR="005B5CA9" w:rsidRDefault="00B8141B" w:rsidP="00B8141B">
      <w:pPr>
        <w:pStyle w:val="NoSpacing"/>
        <w:tabs>
          <w:tab w:val="left" w:pos="1440"/>
        </w:tabs>
        <w:spacing w:line="360" w:lineRule="auto"/>
        <w:jc w:val="center"/>
        <w:rPr>
          <w:rFonts w:ascii="Arial" w:hAnsi="Arial" w:cs="Arial"/>
        </w:rPr>
      </w:pPr>
      <w:r>
        <w:rPr>
          <w:rFonts w:ascii="Arial" w:hAnsi="Arial" w:cs="Arial"/>
        </w:rPr>
        <w:lastRenderedPageBreak/>
        <w:t># # #</w:t>
      </w:r>
    </w:p>
    <w:p w14:paraId="35A6C15B" w14:textId="5396FDBE" w:rsidR="00B8141B" w:rsidRDefault="00B8141B" w:rsidP="00B8141B">
      <w:pPr>
        <w:pStyle w:val="NoSpacing"/>
        <w:tabs>
          <w:tab w:val="left" w:pos="1440"/>
        </w:tabs>
        <w:spacing w:line="360" w:lineRule="auto"/>
        <w:jc w:val="center"/>
        <w:rPr>
          <w:rFonts w:ascii="Arial" w:hAnsi="Arial" w:cs="Arial"/>
        </w:rPr>
      </w:pPr>
      <w:r>
        <w:rPr>
          <w:rFonts w:ascii="Arial" w:hAnsi="Arial" w:cs="Arial"/>
          <w:b/>
          <w:noProof/>
        </w:rPr>
        <w:drawing>
          <wp:inline distT="0" distB="0" distL="0" distR="0" wp14:anchorId="4C4741EB" wp14:editId="4103DAC1">
            <wp:extent cx="3637150" cy="2529840"/>
            <wp:effectExtent l="0" t="0" r="1905" b="3810"/>
            <wp:docPr id="1" name="Picture 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663452" cy="2548134"/>
                    </a:xfrm>
                    <a:prstGeom prst="rect">
                      <a:avLst/>
                    </a:prstGeom>
                  </pic:spPr>
                </pic:pic>
              </a:graphicData>
            </a:graphic>
          </wp:inline>
        </w:drawing>
      </w:r>
    </w:p>
    <w:p w14:paraId="062E55A7" w14:textId="3A2089F8" w:rsidR="00B8141B" w:rsidRDefault="00B8141B" w:rsidP="00B8141B">
      <w:pPr>
        <w:pStyle w:val="NoSpacing"/>
        <w:tabs>
          <w:tab w:val="left" w:pos="1440"/>
        </w:tabs>
        <w:spacing w:line="360" w:lineRule="auto"/>
        <w:jc w:val="center"/>
        <w:rPr>
          <w:rFonts w:ascii="Arial" w:hAnsi="Arial" w:cs="Arial"/>
        </w:rPr>
      </w:pPr>
      <w:r>
        <w:rPr>
          <w:rFonts w:ascii="Arial" w:hAnsi="Arial" w:cs="Arial"/>
        </w:rPr>
        <w:t>Family zone railing</w:t>
      </w:r>
      <w:r w:rsidR="003454B6">
        <w:rPr>
          <w:rFonts w:ascii="Arial" w:hAnsi="Arial" w:cs="Arial"/>
        </w:rPr>
        <w:t>.</w:t>
      </w:r>
    </w:p>
    <w:p w14:paraId="28FF0DCF" w14:textId="68AD4A29" w:rsidR="00B8141B" w:rsidRDefault="00B8141B" w:rsidP="00B8141B">
      <w:pPr>
        <w:tabs>
          <w:tab w:val="left" w:pos="1440"/>
        </w:tabs>
        <w:ind w:left="1440" w:right="720"/>
        <w:jc w:val="center"/>
        <w:rPr>
          <w:rFonts w:ascii="Arial" w:hAnsi="Arial" w:cs="Arial"/>
          <w:bCs/>
          <w:sz w:val="22"/>
          <w:szCs w:val="22"/>
          <w:shd w:val="clear" w:color="auto" w:fill="FFFFFF"/>
        </w:rPr>
      </w:pPr>
      <w:r>
        <w:rPr>
          <w:rFonts w:ascii="Arial" w:hAnsi="Arial" w:cs="Arial"/>
          <w:noProof/>
          <w:sz w:val="22"/>
          <w:szCs w:val="22"/>
        </w:rPr>
        <w:drawing>
          <wp:inline distT="0" distB="0" distL="0" distR="0" wp14:anchorId="3FFBC7CE" wp14:editId="6DD392A2">
            <wp:extent cx="2119084" cy="3268980"/>
            <wp:effectExtent l="0" t="0" r="0" b="7620"/>
            <wp:docPr id="6" name="Picture 6" descr="A picture containing text, pain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painted&#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133280" cy="3290879"/>
                    </a:xfrm>
                    <a:prstGeom prst="rect">
                      <a:avLst/>
                    </a:prstGeom>
                  </pic:spPr>
                </pic:pic>
              </a:graphicData>
            </a:graphic>
          </wp:inline>
        </w:drawing>
      </w:r>
    </w:p>
    <w:p w14:paraId="5B02E3BB" w14:textId="18AD9E56" w:rsidR="00B8141B" w:rsidRPr="00B8141B" w:rsidRDefault="00B8141B" w:rsidP="00B8141B">
      <w:pPr>
        <w:tabs>
          <w:tab w:val="left" w:pos="1440"/>
        </w:tabs>
        <w:ind w:left="1440" w:right="720"/>
        <w:jc w:val="center"/>
        <w:rPr>
          <w:rFonts w:ascii="Arial" w:hAnsi="Arial" w:cs="Arial"/>
          <w:bCs/>
          <w:sz w:val="22"/>
          <w:szCs w:val="22"/>
          <w:shd w:val="clear" w:color="auto" w:fill="FFFFFF"/>
        </w:rPr>
      </w:pPr>
      <w:r>
        <w:rPr>
          <w:rFonts w:ascii="Arial" w:hAnsi="Arial" w:cs="Arial"/>
          <w:bCs/>
          <w:sz w:val="22"/>
          <w:szCs w:val="22"/>
          <w:shd w:val="clear" w:color="auto" w:fill="FFFFFF"/>
        </w:rPr>
        <w:t xml:space="preserve">Family zone </w:t>
      </w:r>
      <w:r w:rsidR="003454B6">
        <w:rPr>
          <w:rFonts w:ascii="Arial" w:hAnsi="Arial" w:cs="Arial"/>
          <w:bCs/>
          <w:sz w:val="22"/>
          <w:szCs w:val="22"/>
          <w:shd w:val="clear" w:color="auto" w:fill="FFFFFF"/>
        </w:rPr>
        <w:t xml:space="preserve">tunnel. </w:t>
      </w:r>
    </w:p>
    <w:sectPr w:rsidR="00B8141B" w:rsidRPr="00B8141B" w:rsidSect="005B5CA9">
      <w:headerReference w:type="default" r:id="rId16"/>
      <w:footerReference w:type="default" r:id="rId17"/>
      <w:pgSz w:w="12240" w:h="15840"/>
      <w:pgMar w:top="720" w:right="720" w:bottom="576" w:left="720" w:header="576" w:footer="4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51684" w14:textId="77777777" w:rsidR="00333843" w:rsidRDefault="00333843" w:rsidP="00AE7D31">
      <w:r>
        <w:separator/>
      </w:r>
    </w:p>
  </w:endnote>
  <w:endnote w:type="continuationSeparator" w:id="0">
    <w:p w14:paraId="3B640CD5" w14:textId="77777777" w:rsidR="00333843" w:rsidRDefault="00333843" w:rsidP="00AE7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raphik Semibold">
    <w:panose1 w:val="020B0703030202060203"/>
    <w:charset w:val="00"/>
    <w:family w:val="swiss"/>
    <w:notTrueType/>
    <w:pitch w:val="variable"/>
    <w:sig w:usb0="00000007" w:usb1="00000000" w:usb2="00000000" w:usb3="00000000" w:csb0="00000093" w:csb1="00000000"/>
  </w:font>
  <w:font w:name="Graphik Regular">
    <w:panose1 w:val="020B0503030202060203"/>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5"/>
      <w:gridCol w:w="4791"/>
    </w:tblGrid>
    <w:tr w:rsidR="00CC26EA" w:rsidRPr="0053729E" w14:paraId="31B6674F" w14:textId="77777777" w:rsidTr="00F42D46">
      <w:trPr>
        <w:trHeight w:val="423"/>
      </w:trPr>
      <w:tc>
        <w:tcPr>
          <w:tcW w:w="5415" w:type="dxa"/>
        </w:tcPr>
        <w:p w14:paraId="5C81BDC5" w14:textId="56DC4A94" w:rsidR="00CC26EA" w:rsidRDefault="00CC26EA" w:rsidP="00106F4A">
          <w:pPr>
            <w:pStyle w:val="Footer"/>
            <w:tabs>
              <w:tab w:val="clear" w:pos="4680"/>
              <w:tab w:val="clear" w:pos="9360"/>
              <w:tab w:val="left" w:pos="3744"/>
            </w:tabs>
            <w:ind w:left="610"/>
          </w:pPr>
          <w:r>
            <w:rPr>
              <w:noProof/>
            </w:rPr>
            <w:drawing>
              <wp:inline distT="0" distB="0" distL="0" distR="0" wp14:anchorId="4D5ADA92" wp14:editId="74DBF033">
                <wp:extent cx="1367569" cy="114345"/>
                <wp:effectExtent l="0" t="0" r="4445"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gline.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67569" cy="114345"/>
                        </a:xfrm>
                        <a:prstGeom prst="rect">
                          <a:avLst/>
                        </a:prstGeom>
                        <a:noFill/>
                        <a:ln>
                          <a:noFill/>
                        </a:ln>
                      </pic:spPr>
                    </pic:pic>
                  </a:graphicData>
                </a:graphic>
              </wp:inline>
            </w:drawing>
          </w:r>
        </w:p>
      </w:tc>
      <w:tc>
        <w:tcPr>
          <w:tcW w:w="4791" w:type="dxa"/>
        </w:tcPr>
        <w:p w14:paraId="785A0D1F" w14:textId="387DC9B8" w:rsidR="00CC26EA" w:rsidRPr="0053729E" w:rsidRDefault="00CC26EA" w:rsidP="00D13C03">
          <w:pPr>
            <w:pStyle w:val="Footer"/>
            <w:tabs>
              <w:tab w:val="clear" w:pos="4680"/>
              <w:tab w:val="clear" w:pos="9360"/>
              <w:tab w:val="left" w:pos="3744"/>
            </w:tabs>
            <w:jc w:val="right"/>
            <w:rPr>
              <w:color w:val="7F7F7F" w:themeColor="text1" w:themeTint="80"/>
            </w:rPr>
          </w:pPr>
          <w:r>
            <w:rPr>
              <w:noProof/>
              <w:color w:val="7F7F7F" w:themeColor="text1" w:themeTint="80"/>
              <w:sz w:val="20"/>
              <w:szCs w:val="20"/>
            </w:rPr>
            <w:drawing>
              <wp:inline distT="0" distB="0" distL="0" distR="0" wp14:anchorId="018132AF" wp14:editId="34DDC04B">
                <wp:extent cx="1493398" cy="249604"/>
                <wp:effectExtent l="0" t="0" r="571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O_gray.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93398" cy="249604"/>
                        </a:xfrm>
                        <a:prstGeom prst="rect">
                          <a:avLst/>
                        </a:prstGeom>
                        <a:noFill/>
                        <a:ln>
                          <a:noFill/>
                        </a:ln>
                      </pic:spPr>
                    </pic:pic>
                  </a:graphicData>
                </a:graphic>
              </wp:inline>
            </w:drawing>
          </w:r>
          <w:r>
            <w:rPr>
              <w:color w:val="7F7F7F" w:themeColor="text1" w:themeTint="80"/>
              <w:sz w:val="20"/>
              <w:szCs w:val="20"/>
            </w:rPr>
            <w:t xml:space="preserve">  </w:t>
          </w:r>
        </w:p>
      </w:tc>
    </w:tr>
  </w:tbl>
  <w:p w14:paraId="18C5A538" w14:textId="26F4CA49" w:rsidR="00CC26EA" w:rsidRDefault="00CC26EA" w:rsidP="004665F3">
    <w:pPr>
      <w:pStyle w:val="Footer"/>
      <w:tabs>
        <w:tab w:val="clear" w:pos="4680"/>
        <w:tab w:val="clear" w:pos="9360"/>
        <w:tab w:val="left" w:pos="374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0D113" w14:textId="77777777" w:rsidR="00333843" w:rsidRDefault="00333843" w:rsidP="00AE7D31">
      <w:r>
        <w:separator/>
      </w:r>
    </w:p>
  </w:footnote>
  <w:footnote w:type="continuationSeparator" w:id="0">
    <w:p w14:paraId="78305A5E" w14:textId="77777777" w:rsidR="00333843" w:rsidRDefault="00333843" w:rsidP="00AE7D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CE3D9" w14:textId="06E0089E" w:rsidR="00CC26EA" w:rsidRDefault="00CC26EA">
    <w:pPr>
      <w:pStyle w:val="Header"/>
    </w:pP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5400"/>
    </w:tblGrid>
    <w:tr w:rsidR="00CC26EA" w14:paraId="64F30D53" w14:textId="77777777" w:rsidTr="00021382">
      <w:trPr>
        <w:trHeight w:val="150"/>
      </w:trPr>
      <w:tc>
        <w:tcPr>
          <w:tcW w:w="5400" w:type="dxa"/>
        </w:tcPr>
        <w:p w14:paraId="6EAD6844" w14:textId="0F0AB144" w:rsidR="00CC26EA" w:rsidRDefault="00CC26EA" w:rsidP="00021382">
          <w:pPr>
            <w:pStyle w:val="Header"/>
            <w:ind w:left="630" w:right="567"/>
          </w:pPr>
          <w:r>
            <w:br/>
          </w:r>
          <w:r>
            <w:rPr>
              <w:noProof/>
            </w:rPr>
            <w:drawing>
              <wp:inline distT="0" distB="0" distL="0" distR="0" wp14:anchorId="4D07EFF7" wp14:editId="2BB98DDA">
                <wp:extent cx="1592028" cy="924711"/>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CU_Logo_CMYK_Color.png"/>
                        <pic:cNvPicPr/>
                      </pic:nvPicPr>
                      <pic:blipFill>
                        <a:blip r:embed="rId1">
                          <a:extLst>
                            <a:ext uri="{28A0092B-C50C-407E-A947-70E740481C1C}">
                              <a14:useLocalDpi xmlns:a14="http://schemas.microsoft.com/office/drawing/2010/main" val="0"/>
                            </a:ext>
                          </a:extLst>
                        </a:blip>
                        <a:stretch>
                          <a:fillRect/>
                        </a:stretch>
                      </pic:blipFill>
                      <pic:spPr>
                        <a:xfrm>
                          <a:off x="0" y="0"/>
                          <a:ext cx="1592028" cy="924711"/>
                        </a:xfrm>
                        <a:prstGeom prst="rect">
                          <a:avLst/>
                        </a:prstGeom>
                      </pic:spPr>
                    </pic:pic>
                  </a:graphicData>
                </a:graphic>
              </wp:inline>
            </w:drawing>
          </w:r>
        </w:p>
      </w:tc>
      <w:tc>
        <w:tcPr>
          <w:tcW w:w="5400" w:type="dxa"/>
        </w:tcPr>
        <w:p w14:paraId="0D85E6C7" w14:textId="05A9F698" w:rsidR="00CC26EA" w:rsidRDefault="00CC26EA" w:rsidP="00021382">
          <w:pPr>
            <w:pStyle w:val="Header"/>
            <w:ind w:left="540" w:right="567"/>
            <w:jc w:val="right"/>
          </w:pPr>
          <w:r>
            <w:rPr>
              <w:noProof/>
            </w:rPr>
            <mc:AlternateContent>
              <mc:Choice Requires="wps">
                <w:drawing>
                  <wp:anchor distT="0" distB="0" distL="114300" distR="114300" simplePos="0" relativeHeight="251661312" behindDoc="0" locked="0" layoutInCell="1" allowOverlap="1" wp14:anchorId="65D7842C" wp14:editId="7EBB84FB">
                    <wp:simplePos x="0" y="0"/>
                    <wp:positionH relativeFrom="column">
                      <wp:posOffset>1909445</wp:posOffset>
                    </wp:positionH>
                    <wp:positionV relativeFrom="paragraph">
                      <wp:posOffset>30480</wp:posOffset>
                    </wp:positionV>
                    <wp:extent cx="5369560" cy="794385"/>
                    <wp:effectExtent l="0" t="0" r="15240" b="18415"/>
                    <wp:wrapNone/>
                    <wp:docPr id="4" name="Text Box 4"/>
                    <wp:cNvGraphicFramePr/>
                    <a:graphic xmlns:a="http://schemas.openxmlformats.org/drawingml/2006/main">
                      <a:graphicData uri="http://schemas.microsoft.com/office/word/2010/wordprocessingShape">
                        <wps:wsp>
                          <wps:cNvSpPr txBox="1"/>
                          <wps:spPr>
                            <a:xfrm>
                              <a:off x="0" y="0"/>
                              <a:ext cx="5369560" cy="794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BF3466" w14:textId="77777777" w:rsidR="00CC26EA" w:rsidRPr="00BB6414" w:rsidRDefault="00CC26EA" w:rsidP="00DA204E">
                                <w:pPr>
                                  <w:ind w:right="14"/>
                                  <w:rPr>
                                    <w:rFonts w:ascii="Arial" w:hAnsi="Arial" w:cs="Arial"/>
                                    <w:color w:val="384965"/>
                                    <w:sz w:val="16"/>
                                    <w:szCs w:val="16"/>
                                  </w:rPr>
                                </w:pPr>
                                <w:r w:rsidRPr="00BB6414">
                                  <w:rPr>
                                    <w:rFonts w:ascii="Arial" w:hAnsi="Arial" w:cs="Arial"/>
                                    <w:color w:val="384965"/>
                                    <w:sz w:val="16"/>
                                    <w:szCs w:val="16"/>
                                  </w:rPr>
                                  <w:t>P.O. Box 77002</w:t>
                                </w:r>
                                <w:r w:rsidRPr="00BB6414">
                                  <w:rPr>
                                    <w:rFonts w:ascii="Arial" w:hAnsi="Arial" w:cs="Arial"/>
                                    <w:color w:val="384965"/>
                                    <w:sz w:val="16"/>
                                    <w:szCs w:val="16"/>
                                  </w:rPr>
                                  <w:br/>
                                  <w:t>Springfield, OR 97475</w:t>
                                </w:r>
                                <w:r w:rsidRPr="00BB6414">
                                  <w:rPr>
                                    <w:rFonts w:ascii="Arial" w:hAnsi="Arial" w:cs="Arial"/>
                                    <w:color w:val="384965"/>
                                    <w:sz w:val="16"/>
                                    <w:szCs w:val="16"/>
                                  </w:rPr>
                                  <w:br/>
                                  <w:t>800.365.1111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D7842C" id="_x0000_t202" coordsize="21600,21600" o:spt="202" path="m,l,21600r21600,l21600,xe">
                    <v:stroke joinstyle="miter"/>
                    <v:path gradientshapeok="t" o:connecttype="rect"/>
                  </v:shapetype>
                  <v:shape id="Text Box 4" o:spid="_x0000_s1026" type="#_x0000_t202" style="position:absolute;left:0;text-align:left;margin-left:150.35pt;margin-top:2.4pt;width:422.8pt;height:6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YwKVwIAACQFAAAOAAAAZHJzL2Uyb0RvYy54bWysVN9P2zAQfp+0/8Hy+0iBwaAiRR2IaRIC&#10;tDLx7Do2jeb4vPO1SffXc3aSwthemPbiXO6X7777zmfnXePExmCswZdyf28ihfEaqto/lvL7/dWH&#10;EykiKV8pB96UcmuiPJ+9f3fWhqk5gBW4yqDgJD5O21DKFVGYFkXUK9OouAfBeDZawEYR/+JjUaFq&#10;OXvjioPJ5LhoAauAoE2MrL3sjXKW81trNN1aGw0JV0qujfKJ+Vyms5idqekjqrCq9VCG+ocqGlV7&#10;vnSX6lKREmus/0jV1BohgqU9DU0B1tba5B64m/3Jq24WKxVM7oXBiWEHU/x/afXNZhHuUFD3GToe&#10;YAKkDXEaWZn66Sw26cuVCrYzhNsdbKYjoVl5dHh8enTMJs22T6cfD0+OUpriOTpgpC8GGpGEUiKP&#10;JaOlNteRetfRJV3m4ap2Lo/G+d8UnLPXmDzbIfq54CzR1pkU5fw3Y0Vd5bqTIrPKXDgUG8V8UFob&#10;T7nlnJe9k5flu98SOPin0L6qtwTvIvLN4GkX3NQeMKP0quzqx1iy7f0Z6hd9J5G6ZTcMcgnVlueL&#10;0FM/Bn1V8xCuVaQ7hcx1nhvvL93yYR20pYRBkmIF+Otv+uTPFGSrFC3vTinjz7VCI4X76pmcadFG&#10;AUdhOQp+3VwAw7/PL0PQWeQAJDeKFqF54LWep1vYpLzmu0pJo3hB/Qbzs6DNfJ6deJ2Comu/CDql&#10;TnAmSt13DwrDwDtixt7AuFVq+op+vW+K9DBfE9g6czMB2qM4AM2rmNk9PBtp11/+Z6/nx232BAAA&#10;//8DAFBLAwQUAAYACAAAACEAuUBkPeAAAAAKAQAADwAAAGRycy9kb3ducmV2LnhtbEyPzU7DMBCE&#10;70i8g7WVuFG7PwokjVNVCE5IiDQcODrxNrEar0PstuHtcU/0tqMZzX6TbyfbszOO3jiSsJgLYEiN&#10;04ZaCV/V2+MzMB8UadU7Qgm/6GFb3N/lKtPuQiWe96FlsYR8piR0IQwZ577p0Co/dwNS9A5utCpE&#10;ObZcj+oSy23Pl0Ik3CpD8UOnBnzpsDnuT1bC7pvKV/PzUX+Wh9JUVSroPTlK+TCbdhtgAafwH4Yr&#10;fkSHIjLV7kTas17CSoinGJWwjguu/mKdrIDV8VqmKfAi57cTij8AAAD//wMAUEsBAi0AFAAGAAgA&#10;AAAhALaDOJL+AAAA4QEAABMAAAAAAAAAAAAAAAAAAAAAAFtDb250ZW50X1R5cGVzXS54bWxQSwEC&#10;LQAUAAYACAAAACEAOP0h/9YAAACUAQAACwAAAAAAAAAAAAAAAAAvAQAAX3JlbHMvLnJlbHNQSwEC&#10;LQAUAAYACAAAACEAusGMClcCAAAkBQAADgAAAAAAAAAAAAAAAAAuAgAAZHJzL2Uyb0RvYy54bWxQ&#10;SwECLQAUAAYACAAAACEAuUBkPeAAAAAKAQAADwAAAAAAAAAAAAAAAACxBAAAZHJzL2Rvd25yZXYu&#10;eG1sUEsFBgAAAAAEAAQA8wAAAL4FAAAAAA==&#10;" filled="f" stroked="f">
                    <v:textbox inset="0,0,0,0">
                      <w:txbxContent>
                        <w:p w14:paraId="28BF3466" w14:textId="77777777" w:rsidR="00CC26EA" w:rsidRPr="00BB6414" w:rsidRDefault="00CC26EA" w:rsidP="00DA204E">
                          <w:pPr>
                            <w:ind w:right="14"/>
                            <w:rPr>
                              <w:rFonts w:ascii="Arial" w:hAnsi="Arial" w:cs="Arial"/>
                              <w:color w:val="384965"/>
                              <w:sz w:val="16"/>
                              <w:szCs w:val="16"/>
                            </w:rPr>
                          </w:pPr>
                          <w:r w:rsidRPr="00BB6414">
                            <w:rPr>
                              <w:rFonts w:ascii="Arial" w:hAnsi="Arial" w:cs="Arial"/>
                              <w:color w:val="384965"/>
                              <w:sz w:val="16"/>
                              <w:szCs w:val="16"/>
                            </w:rPr>
                            <w:t>P.O. Box 77002</w:t>
                          </w:r>
                          <w:r w:rsidRPr="00BB6414">
                            <w:rPr>
                              <w:rFonts w:ascii="Arial" w:hAnsi="Arial" w:cs="Arial"/>
                              <w:color w:val="384965"/>
                              <w:sz w:val="16"/>
                              <w:szCs w:val="16"/>
                            </w:rPr>
                            <w:br/>
                            <w:t>Springfield, OR 97475</w:t>
                          </w:r>
                          <w:r w:rsidRPr="00BB6414">
                            <w:rPr>
                              <w:rFonts w:ascii="Arial" w:hAnsi="Arial" w:cs="Arial"/>
                              <w:color w:val="384965"/>
                              <w:sz w:val="16"/>
                              <w:szCs w:val="16"/>
                            </w:rPr>
                            <w:br/>
                            <w:t>800.365.1111</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E976CDB" wp14:editId="6465D266">
                    <wp:simplePos x="0" y="0"/>
                    <wp:positionH relativeFrom="column">
                      <wp:posOffset>1847215</wp:posOffset>
                    </wp:positionH>
                    <wp:positionV relativeFrom="paragraph">
                      <wp:posOffset>14019</wp:posOffset>
                    </wp:positionV>
                    <wp:extent cx="0" cy="375920"/>
                    <wp:effectExtent l="0" t="0" r="25400" b="30480"/>
                    <wp:wrapNone/>
                    <wp:docPr id="3" name="Straight Connector 3"/>
                    <wp:cNvGraphicFramePr/>
                    <a:graphic xmlns:a="http://schemas.openxmlformats.org/drawingml/2006/main">
                      <a:graphicData uri="http://schemas.microsoft.com/office/word/2010/wordprocessingShape">
                        <wps:wsp>
                          <wps:cNvCnPr/>
                          <wps:spPr>
                            <a:xfrm>
                              <a:off x="0" y="0"/>
                              <a:ext cx="0" cy="375920"/>
                            </a:xfrm>
                            <a:prstGeom prst="line">
                              <a:avLst/>
                            </a:prstGeom>
                            <a:ln>
                              <a:solidFill>
                                <a:srgbClr val="38496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A9D0DE"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45pt,1.1pt" to="145.4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SM6uAEAANQDAAAOAAAAZHJzL2Uyb0RvYy54bWysU9tu2zAMfR+wfxD0vthJL2uNOH1o0b0M&#10;XbHLBygyFQuQREHSYufvS8mJU6wDhg17oUWK55A8otd3ozVsDyFqdC1fLmrOwEnstNu1/Mf3xw83&#10;nMUkXCcMOmj5ASK/27x/tx58Ayvs0XQQGJG42Ay+5X1KvqmqKHuwIi7Qg6NLhcGKRG7YVV0QA7Fb&#10;U63q+roaMHQ+oIQYKfowXfJN4VcKZPqiVITETMupt1RsKHabbbVZi2YXhO+1PLYh/qELK7SjojPV&#10;g0iC/Qz6DZXVMmBElRYSbYVKaQllBppmWf8yzbdeeCizkDjRzzLF/0crn/b37jmQDIOPTfTPIU8x&#10;qmDzl/pjYxHrMIsFY2JyCkqKXny8ul0VHaszzoeYPgFalg8tN9rlMUQj9p9jolqUekrJYeOyjWh0&#10;96iNKU7Ybe9NYHtBD3dxc3l7fZXfioCv0sjL0Orcejmlg4GJ9isopjtqdlnKl62CmVZICS4tj7zG&#10;UXaGKWphBtZ/Bh7zMxTKxv0NeEaUyujSDLbaYfhd9TSeWlZT/kmBae4swRa7Q3nUIg2tTlHuuOZ5&#10;N1/7BX7+GTcvAAAA//8DAFBLAwQUAAYACAAAACEAHA2Q398AAAAIAQAADwAAAGRycy9kb3ducmV2&#10;LnhtbEyPzWrDMBCE74W8g9hCL6WR45bQuJZDfwiBHAJNDaU3xdraItbKWHLivn225NDedpjh25l8&#10;ObpWHLEP1pOC2TQBgVR5Y6lWUH6s7h5BhKjJ6NYTKvjBAMticpXrzPgTveNxF2vBEAqZVtDE2GVS&#10;hqpBp8PUd0jsffve6ciyr6Xp9YnhrpVpksyl05b4Q6M7fG2wOuwGx5RNvf6yb5/b8kWu7q3ZDmVc&#10;3yp1cz0+P4GIOMa/MPzW5+pQcKe9H8gE0SpIF8mCo3ykINi/6L2C+ewBZJHL/wOKMwAAAP//AwBQ&#10;SwECLQAUAAYACAAAACEAtoM4kv4AAADhAQAAEwAAAAAAAAAAAAAAAAAAAAAAW0NvbnRlbnRfVHlw&#10;ZXNdLnhtbFBLAQItABQABgAIAAAAIQA4/SH/1gAAAJQBAAALAAAAAAAAAAAAAAAAAC8BAABfcmVs&#10;cy8ucmVsc1BLAQItABQABgAIAAAAIQC6FSM6uAEAANQDAAAOAAAAAAAAAAAAAAAAAC4CAABkcnMv&#10;ZTJvRG9jLnhtbFBLAQItABQABgAIAAAAIQAcDZDf3wAAAAgBAAAPAAAAAAAAAAAAAAAAABIEAABk&#10;cnMvZG93bnJldi54bWxQSwUGAAAAAAQABADzAAAAHgUAAAAA&#10;" strokecolor="#384965" strokeweight=".5pt">
                    <v:stroke joinstyle="miter"/>
                  </v:line>
                </w:pict>
              </mc:Fallback>
            </mc:AlternateContent>
          </w:r>
          <w:r>
            <w:rPr>
              <w:noProof/>
            </w:rPr>
            <mc:AlternateContent>
              <mc:Choice Requires="wps">
                <w:drawing>
                  <wp:anchor distT="0" distB="0" distL="114300" distR="114300" simplePos="0" relativeHeight="251659264" behindDoc="0" locked="0" layoutInCell="1" allowOverlap="1" wp14:anchorId="100689C5" wp14:editId="4311EE39">
                    <wp:simplePos x="0" y="0"/>
                    <wp:positionH relativeFrom="column">
                      <wp:posOffset>1147232</wp:posOffset>
                    </wp:positionH>
                    <wp:positionV relativeFrom="paragraph">
                      <wp:posOffset>144780</wp:posOffset>
                    </wp:positionV>
                    <wp:extent cx="632460" cy="116840"/>
                    <wp:effectExtent l="0" t="0" r="2540" b="10160"/>
                    <wp:wrapNone/>
                    <wp:docPr id="2" name="Text Box 2"/>
                    <wp:cNvGraphicFramePr/>
                    <a:graphic xmlns:a="http://schemas.openxmlformats.org/drawingml/2006/main">
                      <a:graphicData uri="http://schemas.microsoft.com/office/word/2010/wordprocessingShape">
                        <wps:wsp>
                          <wps:cNvSpPr txBox="1"/>
                          <wps:spPr>
                            <a:xfrm>
                              <a:off x="0" y="0"/>
                              <a:ext cx="632460" cy="116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5298DE" w14:textId="77777777" w:rsidR="00CC26EA" w:rsidRPr="00BB6414" w:rsidRDefault="00CC26EA" w:rsidP="00527BB6">
                                <w:pPr>
                                  <w:jc w:val="right"/>
                                  <w:rPr>
                                    <w:rFonts w:ascii="Arial" w:hAnsi="Arial" w:cs="Arial"/>
                                    <w:b/>
                                    <w:color w:val="384965"/>
                                    <w:sz w:val="16"/>
                                    <w:szCs w:val="16"/>
                                  </w:rPr>
                                </w:pPr>
                                <w:r w:rsidRPr="00BB6414">
                                  <w:rPr>
                                    <w:rFonts w:ascii="Arial" w:hAnsi="Arial" w:cs="Arial"/>
                                    <w:b/>
                                    <w:color w:val="384965"/>
                                    <w:sz w:val="16"/>
                                    <w:szCs w:val="16"/>
                                  </w:rPr>
                                  <w:t>MyOCCU.org</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00689C5" id="Text Box 2" o:spid="_x0000_s1027" type="#_x0000_t202" style="position:absolute;left:0;text-align:left;margin-left:90.35pt;margin-top:11.4pt;width:49.8pt;height:9.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2u2VgIAACgFAAAOAAAAZHJzL2Uyb0RvYy54bWysVN9v2jAQfp+0/8Hy+wiwClWIUDEqpkmo&#10;rUarPhvHhmiOz7IPEvbX7+wklLG9dNqLcznfz+++8+yuqQw7Kh9KsDkfDYacKSuhKO0u5y/Pq0+3&#10;nAUUthAGrMr5SQV+N//4YVa7qRrDHkyhPKMgNkxrl/M9optmWZB7VYkwAKcsXWrwlUD69bus8KKm&#10;6JXJxsPhJKvBF86DVCGQ9r695PMUX2sl8VHroJCZnFNtmE6fzm08s/lMTHdeuH0puzLEP1RRidJS&#10;0nOoe4GCHXz5R6iqlB4CaBxIqDLQupQq9UDdjIZX3Wz2wqnUC4ET3Bmm8P/Cyofjxj15hs0XaGiA&#10;EZDahWkgZeyn0b6KX6qU0T1BeDrDphpkkpSTz+ObCd1IuhqNJrc3Cdbszdn5gF8VVCwKOfc0lQSW&#10;OK4DUkIy7U1iLgur0pg0GWN/U5Bhq1FptJ33W71JwpNR0cvY70qzskhlR0UilVoaz46C6CCkVBZT&#10;xykuWUcrTbnf49jZR9e2qvc4nz1SZrB4dq5KCz6hdFV28aMvWbf2hN9F31HEZttQ4xfj3EJxoil7&#10;aBcgOLkqaRZrEfBJeGI8jY+2GB/p0AbqnEMncbYH//Nv+mhPRKRbzmraoJxbWnHOzDdLBI3L1gu+&#10;F7a9YA/VEmgGI3odnEwiOXg0vag9VK+02ouYg66ElZQp59iLS2y3mJ4GqRaLZEQr5QSu7cbJGDpi&#10;Gnn13LwK7zryIbH2AfrNEtMrDra20TO4xQGJiYmgEdUWww5tWsfE2+7piPt++Z+s3h64+S8AAAD/&#10;/wMAUEsDBBQABgAIAAAAIQBenBGT2wAAAAkBAAAPAAAAZHJzL2Rvd25yZXYueG1sTI/LTsMwEEX3&#10;SP0Hayqxo3YNolGIU6FKbNhREBI7N57GEX5Etpsmf8+wguXVHN05t9nP3rEJUx5iULDdCGAYumiG&#10;0Cv4eH+5q4DlooPRLgZUsGCGfbu6aXRt4jW84XQsPaOSkGutwJYy1pznzqLXeRNHDHQ7x+R1oZh6&#10;bpK+Url3XArxyL0eAn2wesSDxe77ePEKdvNnxDHjAb/OU5fssFTudVHqdj0/PwErOJc/GH71SR1a&#10;cjrFSzCZOcqV2BGqQEqaQICsxD2wk4KHrQTeNvz/gvYHAAD//wMAUEsBAi0AFAAGAAgAAAAhALaD&#10;OJL+AAAA4QEAABMAAAAAAAAAAAAAAAAAAAAAAFtDb250ZW50X1R5cGVzXS54bWxQSwECLQAUAAYA&#10;CAAAACEAOP0h/9YAAACUAQAACwAAAAAAAAAAAAAAAAAvAQAAX3JlbHMvLnJlbHNQSwECLQAUAAYA&#10;CAAAACEAnndrtlYCAAAoBQAADgAAAAAAAAAAAAAAAAAuAgAAZHJzL2Uyb0RvYy54bWxQSwECLQAU&#10;AAYACAAAACEAXpwRk9sAAAAJAQAADwAAAAAAAAAAAAAAAACwBAAAZHJzL2Rvd25yZXYueG1sUEsF&#10;BgAAAAAEAAQA8wAAALgFAAAAAA==&#10;" filled="f" stroked="f">
                    <v:textbox style="mso-fit-shape-to-text:t" inset="0,0,0,0">
                      <w:txbxContent>
                        <w:p w14:paraId="115298DE" w14:textId="77777777" w:rsidR="00CC26EA" w:rsidRPr="00BB6414" w:rsidRDefault="00CC26EA" w:rsidP="00527BB6">
                          <w:pPr>
                            <w:jc w:val="right"/>
                            <w:rPr>
                              <w:rFonts w:ascii="Arial" w:hAnsi="Arial" w:cs="Arial"/>
                              <w:b/>
                              <w:color w:val="384965"/>
                              <w:sz w:val="16"/>
                              <w:szCs w:val="16"/>
                            </w:rPr>
                          </w:pPr>
                          <w:r w:rsidRPr="00BB6414">
                            <w:rPr>
                              <w:rFonts w:ascii="Arial" w:hAnsi="Arial" w:cs="Arial"/>
                              <w:b/>
                              <w:color w:val="384965"/>
                              <w:sz w:val="16"/>
                              <w:szCs w:val="16"/>
                            </w:rPr>
                            <w:t>MyOCCU.org</w:t>
                          </w:r>
                        </w:p>
                      </w:txbxContent>
                    </v:textbox>
                  </v:shape>
                </w:pict>
              </mc:Fallback>
            </mc:AlternateContent>
          </w:r>
        </w:p>
      </w:tc>
    </w:tr>
  </w:tbl>
  <w:p w14:paraId="2E4901A4" w14:textId="71D435D2" w:rsidR="00CC26EA" w:rsidRDefault="00CC26EA" w:rsidP="00942966">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C5022"/>
    <w:multiLevelType w:val="hybridMultilevel"/>
    <w:tmpl w:val="000038CE"/>
    <w:lvl w:ilvl="0" w:tplc="3A9278F8">
      <w:start w:val="3"/>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47216D"/>
    <w:multiLevelType w:val="hybridMultilevel"/>
    <w:tmpl w:val="9D7644B2"/>
    <w:lvl w:ilvl="0" w:tplc="E3DAC052">
      <w:start w:val="541"/>
      <w:numFmt w:val="bullet"/>
      <w:lvlText w:val="-"/>
      <w:lvlJc w:val="left"/>
      <w:pPr>
        <w:ind w:left="1800" w:hanging="360"/>
      </w:pPr>
      <w:rPr>
        <w:rFonts w:ascii="Arial" w:eastAsia="Arial Unicode MS"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58EC2C5D"/>
    <w:multiLevelType w:val="hybridMultilevel"/>
    <w:tmpl w:val="D3A4B994"/>
    <w:lvl w:ilvl="0" w:tplc="3EC68654">
      <w:start w:val="541"/>
      <w:numFmt w:val="bullet"/>
      <w:lvlText w:val="-"/>
      <w:lvlJc w:val="left"/>
      <w:pPr>
        <w:ind w:left="1800" w:hanging="360"/>
      </w:pPr>
      <w:rPr>
        <w:rFonts w:ascii="Arial" w:eastAsia="Arial Unicode MS" w:hAnsi="Arial" w:cs="Arial" w:hint="default"/>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64F8461E"/>
    <w:multiLevelType w:val="hybridMultilevel"/>
    <w:tmpl w:val="F2BE2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606889251">
    <w:abstractNumId w:val="0"/>
  </w:num>
  <w:num w:numId="2" w16cid:durableId="1831208963">
    <w:abstractNumId w:val="3"/>
  </w:num>
  <w:num w:numId="3" w16cid:durableId="514854405">
    <w:abstractNumId w:val="1"/>
  </w:num>
  <w:num w:numId="4" w16cid:durableId="14319700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D31"/>
    <w:rsid w:val="0001289D"/>
    <w:rsid w:val="00014115"/>
    <w:rsid w:val="00021382"/>
    <w:rsid w:val="0003271C"/>
    <w:rsid w:val="0004214E"/>
    <w:rsid w:val="000436BC"/>
    <w:rsid w:val="00051C8C"/>
    <w:rsid w:val="00070B46"/>
    <w:rsid w:val="00081C7A"/>
    <w:rsid w:val="000A10F2"/>
    <w:rsid w:val="000B7B92"/>
    <w:rsid w:val="000C0E57"/>
    <w:rsid w:val="000C3B31"/>
    <w:rsid w:val="000E3CFF"/>
    <w:rsid w:val="000E4E8B"/>
    <w:rsid w:val="000E68BC"/>
    <w:rsid w:val="00106F4A"/>
    <w:rsid w:val="00116EFE"/>
    <w:rsid w:val="00166214"/>
    <w:rsid w:val="001800EE"/>
    <w:rsid w:val="001B16E8"/>
    <w:rsid w:val="001C2DA3"/>
    <w:rsid w:val="001D6EFD"/>
    <w:rsid w:val="001E4457"/>
    <w:rsid w:val="001E46BA"/>
    <w:rsid w:val="001E5FC3"/>
    <w:rsid w:val="001F133E"/>
    <w:rsid w:val="00216E23"/>
    <w:rsid w:val="002278BE"/>
    <w:rsid w:val="002408A6"/>
    <w:rsid w:val="002B0582"/>
    <w:rsid w:val="002D288C"/>
    <w:rsid w:val="002D2B80"/>
    <w:rsid w:val="002E070A"/>
    <w:rsid w:val="002E60BF"/>
    <w:rsid w:val="00301DE9"/>
    <w:rsid w:val="003128A8"/>
    <w:rsid w:val="00326D67"/>
    <w:rsid w:val="00333843"/>
    <w:rsid w:val="003454B6"/>
    <w:rsid w:val="0037765E"/>
    <w:rsid w:val="00382650"/>
    <w:rsid w:val="00383419"/>
    <w:rsid w:val="003A693B"/>
    <w:rsid w:val="003C7E8B"/>
    <w:rsid w:val="00401D1A"/>
    <w:rsid w:val="00405C3A"/>
    <w:rsid w:val="00407D51"/>
    <w:rsid w:val="0041388A"/>
    <w:rsid w:val="00424E31"/>
    <w:rsid w:val="00431E6A"/>
    <w:rsid w:val="00434178"/>
    <w:rsid w:val="00461746"/>
    <w:rsid w:val="00463426"/>
    <w:rsid w:val="004665F3"/>
    <w:rsid w:val="004701CE"/>
    <w:rsid w:val="004768BF"/>
    <w:rsid w:val="00480078"/>
    <w:rsid w:val="004A43E6"/>
    <w:rsid w:val="004B4ED9"/>
    <w:rsid w:val="004C0E2A"/>
    <w:rsid w:val="004C74FB"/>
    <w:rsid w:val="004F6EDF"/>
    <w:rsid w:val="005052C0"/>
    <w:rsid w:val="00517158"/>
    <w:rsid w:val="0052265C"/>
    <w:rsid w:val="00527BB6"/>
    <w:rsid w:val="00530B10"/>
    <w:rsid w:val="0053729E"/>
    <w:rsid w:val="0054771F"/>
    <w:rsid w:val="00555ADA"/>
    <w:rsid w:val="005642C7"/>
    <w:rsid w:val="0058246C"/>
    <w:rsid w:val="00597188"/>
    <w:rsid w:val="005A21BC"/>
    <w:rsid w:val="005B5CA9"/>
    <w:rsid w:val="005B7CF8"/>
    <w:rsid w:val="005C3FC2"/>
    <w:rsid w:val="005C7E79"/>
    <w:rsid w:val="005D0333"/>
    <w:rsid w:val="005D4F0A"/>
    <w:rsid w:val="005E1067"/>
    <w:rsid w:val="006903CE"/>
    <w:rsid w:val="006B2CB2"/>
    <w:rsid w:val="006F36F0"/>
    <w:rsid w:val="006F3F8C"/>
    <w:rsid w:val="00700D97"/>
    <w:rsid w:val="00706E7D"/>
    <w:rsid w:val="0071177E"/>
    <w:rsid w:val="00726834"/>
    <w:rsid w:val="007307B0"/>
    <w:rsid w:val="007412FD"/>
    <w:rsid w:val="00754B9D"/>
    <w:rsid w:val="007566EA"/>
    <w:rsid w:val="00760D09"/>
    <w:rsid w:val="00761741"/>
    <w:rsid w:val="00795F16"/>
    <w:rsid w:val="007C7720"/>
    <w:rsid w:val="007E170B"/>
    <w:rsid w:val="00804521"/>
    <w:rsid w:val="00816904"/>
    <w:rsid w:val="00887F85"/>
    <w:rsid w:val="008A3D7F"/>
    <w:rsid w:val="008B3191"/>
    <w:rsid w:val="008D73C8"/>
    <w:rsid w:val="008E2FFD"/>
    <w:rsid w:val="008E3FBB"/>
    <w:rsid w:val="008E4978"/>
    <w:rsid w:val="008E52CC"/>
    <w:rsid w:val="008F75A5"/>
    <w:rsid w:val="0090479B"/>
    <w:rsid w:val="00910D14"/>
    <w:rsid w:val="00912848"/>
    <w:rsid w:val="00942966"/>
    <w:rsid w:val="00953403"/>
    <w:rsid w:val="0096481E"/>
    <w:rsid w:val="00965A72"/>
    <w:rsid w:val="009B505C"/>
    <w:rsid w:val="009B64DB"/>
    <w:rsid w:val="009D2AD0"/>
    <w:rsid w:val="009E10BB"/>
    <w:rsid w:val="009F444E"/>
    <w:rsid w:val="00A03126"/>
    <w:rsid w:val="00A2098B"/>
    <w:rsid w:val="00A462A8"/>
    <w:rsid w:val="00A47807"/>
    <w:rsid w:val="00A47FDF"/>
    <w:rsid w:val="00A87C26"/>
    <w:rsid w:val="00A87DEE"/>
    <w:rsid w:val="00A97E13"/>
    <w:rsid w:val="00AE0A7D"/>
    <w:rsid w:val="00AE7D31"/>
    <w:rsid w:val="00B17EBC"/>
    <w:rsid w:val="00B2598F"/>
    <w:rsid w:val="00B25F05"/>
    <w:rsid w:val="00B26BA7"/>
    <w:rsid w:val="00B366A5"/>
    <w:rsid w:val="00B75C06"/>
    <w:rsid w:val="00B8141B"/>
    <w:rsid w:val="00B86087"/>
    <w:rsid w:val="00B87F3D"/>
    <w:rsid w:val="00B923A2"/>
    <w:rsid w:val="00B9575B"/>
    <w:rsid w:val="00BB6414"/>
    <w:rsid w:val="00BC13C3"/>
    <w:rsid w:val="00BD05A6"/>
    <w:rsid w:val="00BF795C"/>
    <w:rsid w:val="00C16952"/>
    <w:rsid w:val="00C320C4"/>
    <w:rsid w:val="00C33A18"/>
    <w:rsid w:val="00C411FC"/>
    <w:rsid w:val="00C81697"/>
    <w:rsid w:val="00C8330B"/>
    <w:rsid w:val="00C87D23"/>
    <w:rsid w:val="00CB1478"/>
    <w:rsid w:val="00CB22ED"/>
    <w:rsid w:val="00CC26EA"/>
    <w:rsid w:val="00CE20C3"/>
    <w:rsid w:val="00D07C53"/>
    <w:rsid w:val="00D13C03"/>
    <w:rsid w:val="00D25A5B"/>
    <w:rsid w:val="00D25FAD"/>
    <w:rsid w:val="00D42DF9"/>
    <w:rsid w:val="00D501C0"/>
    <w:rsid w:val="00D55CB3"/>
    <w:rsid w:val="00D57719"/>
    <w:rsid w:val="00D60F83"/>
    <w:rsid w:val="00D83B8A"/>
    <w:rsid w:val="00D9485E"/>
    <w:rsid w:val="00DA204E"/>
    <w:rsid w:val="00DA7A02"/>
    <w:rsid w:val="00DC728D"/>
    <w:rsid w:val="00DD73E1"/>
    <w:rsid w:val="00DF06E9"/>
    <w:rsid w:val="00E05DC8"/>
    <w:rsid w:val="00E05FA7"/>
    <w:rsid w:val="00E07D47"/>
    <w:rsid w:val="00E14DC4"/>
    <w:rsid w:val="00E2083E"/>
    <w:rsid w:val="00E260FD"/>
    <w:rsid w:val="00E275ED"/>
    <w:rsid w:val="00E45257"/>
    <w:rsid w:val="00E52DE0"/>
    <w:rsid w:val="00E5515B"/>
    <w:rsid w:val="00E65B7C"/>
    <w:rsid w:val="00E7307E"/>
    <w:rsid w:val="00E76D4B"/>
    <w:rsid w:val="00E7737C"/>
    <w:rsid w:val="00E81F14"/>
    <w:rsid w:val="00E8697B"/>
    <w:rsid w:val="00EB126D"/>
    <w:rsid w:val="00EB62E2"/>
    <w:rsid w:val="00ED77A1"/>
    <w:rsid w:val="00EE2C5F"/>
    <w:rsid w:val="00EF022D"/>
    <w:rsid w:val="00EF0C34"/>
    <w:rsid w:val="00EF298B"/>
    <w:rsid w:val="00EF6546"/>
    <w:rsid w:val="00F0520C"/>
    <w:rsid w:val="00F23E16"/>
    <w:rsid w:val="00F30874"/>
    <w:rsid w:val="00F42D46"/>
    <w:rsid w:val="00F46679"/>
    <w:rsid w:val="00F54726"/>
    <w:rsid w:val="00F740B7"/>
    <w:rsid w:val="00F941C4"/>
    <w:rsid w:val="00FB71C4"/>
    <w:rsid w:val="00FB7746"/>
    <w:rsid w:val="00FE5505"/>
    <w:rsid w:val="00FF0E29"/>
    <w:rsid w:val="00FF25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DF71B"/>
  <w14:defaultImageDpi w14:val="32767"/>
  <w15:docId w15:val="{7D844027-C0D9-47D0-8975-A377F6460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E7D31"/>
    <w:pPr>
      <w:pBdr>
        <w:top w:val="nil"/>
        <w:left w:val="nil"/>
        <w:bottom w:val="nil"/>
        <w:right w:val="nil"/>
        <w:between w:val="nil"/>
        <w:bar w:val="nil"/>
      </w:pBdr>
    </w:pPr>
    <w:rPr>
      <w:rFonts w:ascii="Times New Roman" w:eastAsia="Arial Unicode MS" w:hAnsi="Times New Roman" w:cs="Times New Roman"/>
      <w:bdr w:val="nil"/>
    </w:rPr>
  </w:style>
  <w:style w:type="paragraph" w:styleId="Heading1">
    <w:name w:val="heading 1"/>
    <w:basedOn w:val="Normal"/>
    <w:next w:val="Normal"/>
    <w:link w:val="Heading1Char"/>
    <w:uiPriority w:val="9"/>
    <w:qFormat/>
    <w:rsid w:val="00E7307E"/>
    <w:pPr>
      <w:keepNext/>
      <w:pBdr>
        <w:top w:val="none" w:sz="0" w:space="0" w:color="auto"/>
        <w:left w:val="none" w:sz="0" w:space="0" w:color="auto"/>
        <w:bottom w:val="none" w:sz="0" w:space="0" w:color="auto"/>
        <w:right w:val="none" w:sz="0" w:space="0" w:color="auto"/>
        <w:between w:val="none" w:sz="0" w:space="0" w:color="auto"/>
        <w:bar w:val="none" w:sz="0" w:color="auto"/>
      </w:pBdr>
      <w:outlineLvl w:val="0"/>
    </w:pPr>
    <w:rPr>
      <w:rFonts w:ascii="Tahoma" w:eastAsia="Times New Roman" w:hAnsi="Tahoma"/>
      <w:szCs w:val="20"/>
      <w:bdr w:val="none" w:sz="0" w:space="0" w:color="auto"/>
    </w:rPr>
  </w:style>
  <w:style w:type="paragraph" w:styleId="Heading4">
    <w:name w:val="heading 4"/>
    <w:basedOn w:val="Normal"/>
    <w:next w:val="Normal"/>
    <w:link w:val="Heading4Char"/>
    <w:uiPriority w:val="9"/>
    <w:semiHidden/>
    <w:unhideWhenUsed/>
    <w:qFormat/>
    <w:rsid w:val="00965A7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7D31"/>
    <w:pPr>
      <w:pBdr>
        <w:top w:val="none" w:sz="0" w:space="0" w:color="auto"/>
        <w:left w:val="none" w:sz="0" w:space="0" w:color="auto"/>
        <w:bottom w:val="none" w:sz="0" w:space="0" w:color="auto"/>
        <w:right w:val="none" w:sz="0" w:space="0" w:color="auto"/>
        <w:between w:val="none" w:sz="0" w:space="0" w:color="auto"/>
        <w:bar w:val="none" w:sz="0" w:color="auto"/>
      </w:pBdr>
      <w:tabs>
        <w:tab w:val="center" w:pos="4680"/>
        <w:tab w:val="right" w:pos="9360"/>
      </w:tabs>
    </w:pPr>
    <w:rPr>
      <w:rFonts w:asciiTheme="minorHAnsi" w:eastAsiaTheme="minorHAnsi" w:hAnsiTheme="minorHAnsi" w:cstheme="minorBidi"/>
      <w:bdr w:val="none" w:sz="0" w:space="0" w:color="auto"/>
    </w:rPr>
  </w:style>
  <w:style w:type="character" w:customStyle="1" w:styleId="HeaderChar">
    <w:name w:val="Header Char"/>
    <w:basedOn w:val="DefaultParagraphFont"/>
    <w:link w:val="Header"/>
    <w:uiPriority w:val="99"/>
    <w:rsid w:val="00AE7D31"/>
  </w:style>
  <w:style w:type="paragraph" w:styleId="Footer">
    <w:name w:val="footer"/>
    <w:basedOn w:val="Normal"/>
    <w:link w:val="FooterChar"/>
    <w:uiPriority w:val="99"/>
    <w:unhideWhenUsed/>
    <w:rsid w:val="00AE7D31"/>
    <w:pPr>
      <w:pBdr>
        <w:top w:val="none" w:sz="0" w:space="0" w:color="auto"/>
        <w:left w:val="none" w:sz="0" w:space="0" w:color="auto"/>
        <w:bottom w:val="none" w:sz="0" w:space="0" w:color="auto"/>
        <w:right w:val="none" w:sz="0" w:space="0" w:color="auto"/>
        <w:between w:val="none" w:sz="0" w:space="0" w:color="auto"/>
        <w:bar w:val="none" w:sz="0" w:color="auto"/>
      </w:pBdr>
      <w:tabs>
        <w:tab w:val="center" w:pos="4680"/>
        <w:tab w:val="right" w:pos="9360"/>
      </w:tabs>
    </w:pPr>
    <w:rPr>
      <w:rFonts w:asciiTheme="minorHAnsi" w:eastAsiaTheme="minorHAnsi" w:hAnsiTheme="minorHAnsi" w:cstheme="minorBidi"/>
      <w:bdr w:val="none" w:sz="0" w:space="0" w:color="auto"/>
    </w:rPr>
  </w:style>
  <w:style w:type="character" w:customStyle="1" w:styleId="FooterChar">
    <w:name w:val="Footer Char"/>
    <w:basedOn w:val="DefaultParagraphFont"/>
    <w:link w:val="Footer"/>
    <w:uiPriority w:val="99"/>
    <w:rsid w:val="00AE7D31"/>
  </w:style>
  <w:style w:type="paragraph" w:customStyle="1" w:styleId="p1">
    <w:name w:val="p1"/>
    <w:basedOn w:val="Normal"/>
    <w:rsid w:val="00AE7D31"/>
    <w:pPr>
      <w:pBdr>
        <w:top w:val="none" w:sz="0" w:space="0" w:color="auto"/>
        <w:left w:val="none" w:sz="0" w:space="0" w:color="auto"/>
        <w:bottom w:val="none" w:sz="0" w:space="0" w:color="auto"/>
        <w:right w:val="none" w:sz="0" w:space="0" w:color="auto"/>
        <w:between w:val="none" w:sz="0" w:space="0" w:color="auto"/>
        <w:bar w:val="none" w:sz="0" w:color="auto"/>
      </w:pBdr>
      <w:spacing w:after="68"/>
    </w:pPr>
    <w:rPr>
      <w:rFonts w:ascii="Graphik Semibold" w:eastAsiaTheme="minorHAnsi" w:hAnsi="Graphik Semibold"/>
      <w:color w:val="4B6588"/>
      <w:sz w:val="18"/>
      <w:szCs w:val="18"/>
      <w:bdr w:val="none" w:sz="0" w:space="0" w:color="auto"/>
    </w:rPr>
  </w:style>
  <w:style w:type="paragraph" w:customStyle="1" w:styleId="p2">
    <w:name w:val="p2"/>
    <w:basedOn w:val="Normal"/>
    <w:rsid w:val="00AE7D31"/>
    <w:pPr>
      <w:pBdr>
        <w:top w:val="none" w:sz="0" w:space="0" w:color="auto"/>
        <w:left w:val="none" w:sz="0" w:space="0" w:color="auto"/>
        <w:bottom w:val="none" w:sz="0" w:space="0" w:color="auto"/>
        <w:right w:val="none" w:sz="0" w:space="0" w:color="auto"/>
        <w:between w:val="none" w:sz="0" w:space="0" w:color="auto"/>
        <w:bar w:val="none" w:sz="0" w:color="auto"/>
      </w:pBdr>
    </w:pPr>
    <w:rPr>
      <w:rFonts w:ascii="Graphik Regular" w:eastAsiaTheme="minorHAnsi" w:hAnsi="Graphik Regular"/>
      <w:color w:val="8B8B8C"/>
      <w:sz w:val="15"/>
      <w:szCs w:val="15"/>
      <w:bdr w:val="none" w:sz="0" w:space="0" w:color="auto"/>
    </w:rPr>
  </w:style>
  <w:style w:type="character" w:customStyle="1" w:styleId="s1">
    <w:name w:val="s1"/>
    <w:basedOn w:val="DefaultParagraphFont"/>
    <w:rsid w:val="00AE7D31"/>
    <w:rPr>
      <w:rFonts w:ascii="Graphik Regular" w:hAnsi="Graphik Regular" w:hint="default"/>
      <w:spacing w:val="9"/>
      <w:sz w:val="18"/>
      <w:szCs w:val="18"/>
    </w:rPr>
  </w:style>
  <w:style w:type="table" w:styleId="TableGrid">
    <w:name w:val="Table Grid"/>
    <w:basedOn w:val="TableNormal"/>
    <w:uiPriority w:val="39"/>
    <w:rsid w:val="00DA7A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133E"/>
    <w:rPr>
      <w:color w:val="0563C1" w:themeColor="hyperlink"/>
      <w:u w:val="single"/>
    </w:rPr>
  </w:style>
  <w:style w:type="paragraph" w:styleId="BalloonText">
    <w:name w:val="Balloon Text"/>
    <w:basedOn w:val="Normal"/>
    <w:link w:val="BalloonTextChar"/>
    <w:uiPriority w:val="99"/>
    <w:semiHidden/>
    <w:unhideWhenUsed/>
    <w:rsid w:val="00DA20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204E"/>
    <w:rPr>
      <w:rFonts w:ascii="Segoe UI" w:eastAsia="Arial Unicode MS" w:hAnsi="Segoe UI" w:cs="Segoe UI"/>
      <w:sz w:val="18"/>
      <w:szCs w:val="18"/>
      <w:bdr w:val="nil"/>
    </w:rPr>
  </w:style>
  <w:style w:type="paragraph" w:customStyle="1" w:styleId="Default">
    <w:name w:val="Default"/>
    <w:rsid w:val="00E8697B"/>
    <w:pPr>
      <w:autoSpaceDE w:val="0"/>
      <w:autoSpaceDN w:val="0"/>
      <w:adjustRightInd w:val="0"/>
    </w:pPr>
    <w:rPr>
      <w:rFonts w:ascii="Arial" w:eastAsia="Times New Roman" w:hAnsi="Arial" w:cs="Arial"/>
      <w:color w:val="000000"/>
    </w:rPr>
  </w:style>
  <w:style w:type="character" w:styleId="CommentReference">
    <w:name w:val="annotation reference"/>
    <w:basedOn w:val="DefaultParagraphFont"/>
    <w:uiPriority w:val="99"/>
    <w:semiHidden/>
    <w:unhideWhenUsed/>
    <w:rsid w:val="005C7E79"/>
    <w:rPr>
      <w:sz w:val="16"/>
      <w:szCs w:val="16"/>
    </w:rPr>
  </w:style>
  <w:style w:type="paragraph" w:styleId="CommentText">
    <w:name w:val="annotation text"/>
    <w:basedOn w:val="Normal"/>
    <w:link w:val="CommentTextChar"/>
    <w:uiPriority w:val="99"/>
    <w:unhideWhenUsed/>
    <w:rsid w:val="005C7E79"/>
    <w:rPr>
      <w:sz w:val="20"/>
      <w:szCs w:val="20"/>
    </w:rPr>
  </w:style>
  <w:style w:type="character" w:customStyle="1" w:styleId="CommentTextChar">
    <w:name w:val="Comment Text Char"/>
    <w:basedOn w:val="DefaultParagraphFont"/>
    <w:link w:val="CommentText"/>
    <w:uiPriority w:val="99"/>
    <w:rsid w:val="005C7E79"/>
    <w:rPr>
      <w:rFonts w:ascii="Times New Roman" w:eastAsia="Arial Unicode MS" w:hAnsi="Times New Roman" w:cs="Times New Roman"/>
      <w:sz w:val="20"/>
      <w:szCs w:val="20"/>
      <w:bdr w:val="nil"/>
    </w:rPr>
  </w:style>
  <w:style w:type="paragraph" w:styleId="CommentSubject">
    <w:name w:val="annotation subject"/>
    <w:basedOn w:val="CommentText"/>
    <w:next w:val="CommentText"/>
    <w:link w:val="CommentSubjectChar"/>
    <w:uiPriority w:val="99"/>
    <w:semiHidden/>
    <w:unhideWhenUsed/>
    <w:rsid w:val="005C7E79"/>
    <w:rPr>
      <w:b/>
      <w:bCs/>
    </w:rPr>
  </w:style>
  <w:style w:type="character" w:customStyle="1" w:styleId="CommentSubjectChar">
    <w:name w:val="Comment Subject Char"/>
    <w:basedOn w:val="CommentTextChar"/>
    <w:link w:val="CommentSubject"/>
    <w:uiPriority w:val="99"/>
    <w:semiHidden/>
    <w:rsid w:val="005C7E79"/>
    <w:rPr>
      <w:rFonts w:ascii="Times New Roman" w:eastAsia="Arial Unicode MS" w:hAnsi="Times New Roman" w:cs="Times New Roman"/>
      <w:b/>
      <w:bCs/>
      <w:sz w:val="20"/>
      <w:szCs w:val="20"/>
      <w:bdr w:val="nil"/>
    </w:rPr>
  </w:style>
  <w:style w:type="character" w:customStyle="1" w:styleId="Heading1Char">
    <w:name w:val="Heading 1 Char"/>
    <w:basedOn w:val="DefaultParagraphFont"/>
    <w:link w:val="Heading1"/>
    <w:uiPriority w:val="9"/>
    <w:rsid w:val="00E7307E"/>
    <w:rPr>
      <w:rFonts w:ascii="Tahoma" w:eastAsia="Times New Roman" w:hAnsi="Tahoma" w:cs="Times New Roman"/>
      <w:szCs w:val="20"/>
    </w:rPr>
  </w:style>
  <w:style w:type="character" w:styleId="UnresolvedMention">
    <w:name w:val="Unresolved Mention"/>
    <w:basedOn w:val="DefaultParagraphFont"/>
    <w:uiPriority w:val="99"/>
    <w:semiHidden/>
    <w:unhideWhenUsed/>
    <w:rsid w:val="00A47807"/>
    <w:rPr>
      <w:color w:val="808080"/>
      <w:shd w:val="clear" w:color="auto" w:fill="E6E6E6"/>
    </w:rPr>
  </w:style>
  <w:style w:type="paragraph" w:styleId="NormalWeb">
    <w:name w:val="Normal (Web)"/>
    <w:basedOn w:val="Normal"/>
    <w:uiPriority w:val="99"/>
    <w:unhideWhenUsed/>
    <w:rsid w:val="00965A7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4Char">
    <w:name w:val="Heading 4 Char"/>
    <w:basedOn w:val="DefaultParagraphFont"/>
    <w:link w:val="Heading4"/>
    <w:uiPriority w:val="9"/>
    <w:semiHidden/>
    <w:rsid w:val="00965A72"/>
    <w:rPr>
      <w:rFonts w:asciiTheme="majorHAnsi" w:eastAsiaTheme="majorEastAsia" w:hAnsiTheme="majorHAnsi" w:cstheme="majorBidi"/>
      <w:i/>
      <w:iCs/>
      <w:color w:val="2F5496" w:themeColor="accent1" w:themeShade="BF"/>
      <w:bdr w:val="nil"/>
    </w:rPr>
  </w:style>
  <w:style w:type="paragraph" w:styleId="Revision">
    <w:name w:val="Revision"/>
    <w:hidden/>
    <w:uiPriority w:val="99"/>
    <w:semiHidden/>
    <w:rsid w:val="00C87D23"/>
    <w:rPr>
      <w:rFonts w:ascii="Times New Roman" w:eastAsia="Arial Unicode MS" w:hAnsi="Times New Roman" w:cs="Times New Roman"/>
      <w:bdr w:val="nil"/>
    </w:rPr>
  </w:style>
  <w:style w:type="paragraph" w:styleId="ListParagraph">
    <w:name w:val="List Paragraph"/>
    <w:basedOn w:val="Normal"/>
    <w:uiPriority w:val="34"/>
    <w:qFormat/>
    <w:rsid w:val="004665F3"/>
    <w:pPr>
      <w:ind w:left="720"/>
      <w:contextualSpacing/>
    </w:pPr>
  </w:style>
  <w:style w:type="character" w:customStyle="1" w:styleId="cf01">
    <w:name w:val="cf01"/>
    <w:basedOn w:val="DefaultParagraphFont"/>
    <w:rsid w:val="003128A8"/>
    <w:rPr>
      <w:rFonts w:ascii="Segoe UI" w:hAnsi="Segoe UI" w:cs="Segoe UI" w:hint="default"/>
    </w:rPr>
  </w:style>
  <w:style w:type="paragraph" w:customStyle="1" w:styleId="prefade">
    <w:name w:val="prefade"/>
    <w:basedOn w:val="Normal"/>
    <w:rsid w:val="00B25F0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styleId="NoSpacing">
    <w:name w:val="No Spacing"/>
    <w:uiPriority w:val="1"/>
    <w:qFormat/>
    <w:rsid w:val="005B5CA9"/>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186528">
      <w:bodyDiv w:val="1"/>
      <w:marLeft w:val="0"/>
      <w:marRight w:val="0"/>
      <w:marTop w:val="0"/>
      <w:marBottom w:val="0"/>
      <w:divBdr>
        <w:top w:val="none" w:sz="0" w:space="0" w:color="auto"/>
        <w:left w:val="none" w:sz="0" w:space="0" w:color="auto"/>
        <w:bottom w:val="none" w:sz="0" w:space="0" w:color="auto"/>
        <w:right w:val="none" w:sz="0" w:space="0" w:color="auto"/>
      </w:divBdr>
    </w:div>
    <w:div w:id="200017664">
      <w:bodyDiv w:val="1"/>
      <w:marLeft w:val="0"/>
      <w:marRight w:val="0"/>
      <w:marTop w:val="0"/>
      <w:marBottom w:val="0"/>
      <w:divBdr>
        <w:top w:val="none" w:sz="0" w:space="0" w:color="auto"/>
        <w:left w:val="none" w:sz="0" w:space="0" w:color="auto"/>
        <w:bottom w:val="none" w:sz="0" w:space="0" w:color="auto"/>
        <w:right w:val="none" w:sz="0" w:space="0" w:color="auto"/>
      </w:divBdr>
    </w:div>
    <w:div w:id="224343393">
      <w:bodyDiv w:val="1"/>
      <w:marLeft w:val="0"/>
      <w:marRight w:val="0"/>
      <w:marTop w:val="0"/>
      <w:marBottom w:val="0"/>
      <w:divBdr>
        <w:top w:val="none" w:sz="0" w:space="0" w:color="auto"/>
        <w:left w:val="none" w:sz="0" w:space="0" w:color="auto"/>
        <w:bottom w:val="none" w:sz="0" w:space="0" w:color="auto"/>
        <w:right w:val="none" w:sz="0" w:space="0" w:color="auto"/>
      </w:divBdr>
    </w:div>
    <w:div w:id="286276311">
      <w:bodyDiv w:val="1"/>
      <w:marLeft w:val="0"/>
      <w:marRight w:val="0"/>
      <w:marTop w:val="0"/>
      <w:marBottom w:val="0"/>
      <w:divBdr>
        <w:top w:val="none" w:sz="0" w:space="0" w:color="auto"/>
        <w:left w:val="none" w:sz="0" w:space="0" w:color="auto"/>
        <w:bottom w:val="none" w:sz="0" w:space="0" w:color="auto"/>
        <w:right w:val="none" w:sz="0" w:space="0" w:color="auto"/>
      </w:divBdr>
    </w:div>
    <w:div w:id="500705759">
      <w:bodyDiv w:val="1"/>
      <w:marLeft w:val="0"/>
      <w:marRight w:val="0"/>
      <w:marTop w:val="0"/>
      <w:marBottom w:val="0"/>
      <w:divBdr>
        <w:top w:val="none" w:sz="0" w:space="0" w:color="auto"/>
        <w:left w:val="none" w:sz="0" w:space="0" w:color="auto"/>
        <w:bottom w:val="none" w:sz="0" w:space="0" w:color="auto"/>
        <w:right w:val="none" w:sz="0" w:space="0" w:color="auto"/>
      </w:divBdr>
    </w:div>
    <w:div w:id="603850370">
      <w:bodyDiv w:val="1"/>
      <w:marLeft w:val="0"/>
      <w:marRight w:val="0"/>
      <w:marTop w:val="0"/>
      <w:marBottom w:val="0"/>
      <w:divBdr>
        <w:top w:val="none" w:sz="0" w:space="0" w:color="auto"/>
        <w:left w:val="none" w:sz="0" w:space="0" w:color="auto"/>
        <w:bottom w:val="none" w:sz="0" w:space="0" w:color="auto"/>
        <w:right w:val="none" w:sz="0" w:space="0" w:color="auto"/>
      </w:divBdr>
    </w:div>
    <w:div w:id="627705455">
      <w:bodyDiv w:val="1"/>
      <w:marLeft w:val="0"/>
      <w:marRight w:val="0"/>
      <w:marTop w:val="0"/>
      <w:marBottom w:val="0"/>
      <w:divBdr>
        <w:top w:val="none" w:sz="0" w:space="0" w:color="auto"/>
        <w:left w:val="none" w:sz="0" w:space="0" w:color="auto"/>
        <w:bottom w:val="none" w:sz="0" w:space="0" w:color="auto"/>
        <w:right w:val="none" w:sz="0" w:space="0" w:color="auto"/>
      </w:divBdr>
    </w:div>
    <w:div w:id="654333485">
      <w:bodyDiv w:val="1"/>
      <w:marLeft w:val="0"/>
      <w:marRight w:val="0"/>
      <w:marTop w:val="0"/>
      <w:marBottom w:val="0"/>
      <w:divBdr>
        <w:top w:val="none" w:sz="0" w:space="0" w:color="auto"/>
        <w:left w:val="none" w:sz="0" w:space="0" w:color="auto"/>
        <w:bottom w:val="none" w:sz="0" w:space="0" w:color="auto"/>
        <w:right w:val="none" w:sz="0" w:space="0" w:color="auto"/>
      </w:divBdr>
    </w:div>
    <w:div w:id="788864507">
      <w:bodyDiv w:val="1"/>
      <w:marLeft w:val="0"/>
      <w:marRight w:val="0"/>
      <w:marTop w:val="0"/>
      <w:marBottom w:val="0"/>
      <w:divBdr>
        <w:top w:val="none" w:sz="0" w:space="0" w:color="auto"/>
        <w:left w:val="none" w:sz="0" w:space="0" w:color="auto"/>
        <w:bottom w:val="none" w:sz="0" w:space="0" w:color="auto"/>
        <w:right w:val="none" w:sz="0" w:space="0" w:color="auto"/>
      </w:divBdr>
    </w:div>
    <w:div w:id="843277943">
      <w:bodyDiv w:val="1"/>
      <w:marLeft w:val="0"/>
      <w:marRight w:val="0"/>
      <w:marTop w:val="0"/>
      <w:marBottom w:val="0"/>
      <w:divBdr>
        <w:top w:val="none" w:sz="0" w:space="0" w:color="auto"/>
        <w:left w:val="none" w:sz="0" w:space="0" w:color="auto"/>
        <w:bottom w:val="none" w:sz="0" w:space="0" w:color="auto"/>
        <w:right w:val="none" w:sz="0" w:space="0" w:color="auto"/>
      </w:divBdr>
    </w:div>
    <w:div w:id="1009018174">
      <w:bodyDiv w:val="1"/>
      <w:marLeft w:val="0"/>
      <w:marRight w:val="0"/>
      <w:marTop w:val="0"/>
      <w:marBottom w:val="0"/>
      <w:divBdr>
        <w:top w:val="none" w:sz="0" w:space="0" w:color="auto"/>
        <w:left w:val="none" w:sz="0" w:space="0" w:color="auto"/>
        <w:bottom w:val="none" w:sz="0" w:space="0" w:color="auto"/>
        <w:right w:val="none" w:sz="0" w:space="0" w:color="auto"/>
      </w:divBdr>
    </w:div>
    <w:div w:id="1150555213">
      <w:bodyDiv w:val="1"/>
      <w:marLeft w:val="0"/>
      <w:marRight w:val="0"/>
      <w:marTop w:val="0"/>
      <w:marBottom w:val="0"/>
      <w:divBdr>
        <w:top w:val="none" w:sz="0" w:space="0" w:color="auto"/>
        <w:left w:val="none" w:sz="0" w:space="0" w:color="auto"/>
        <w:bottom w:val="none" w:sz="0" w:space="0" w:color="auto"/>
        <w:right w:val="none" w:sz="0" w:space="0" w:color="auto"/>
      </w:divBdr>
    </w:div>
    <w:div w:id="1358778249">
      <w:bodyDiv w:val="1"/>
      <w:marLeft w:val="0"/>
      <w:marRight w:val="0"/>
      <w:marTop w:val="0"/>
      <w:marBottom w:val="0"/>
      <w:divBdr>
        <w:top w:val="none" w:sz="0" w:space="0" w:color="auto"/>
        <w:left w:val="none" w:sz="0" w:space="0" w:color="auto"/>
        <w:bottom w:val="none" w:sz="0" w:space="0" w:color="auto"/>
        <w:right w:val="none" w:sz="0" w:space="0" w:color="auto"/>
      </w:divBdr>
    </w:div>
    <w:div w:id="1441147039">
      <w:bodyDiv w:val="1"/>
      <w:marLeft w:val="0"/>
      <w:marRight w:val="0"/>
      <w:marTop w:val="0"/>
      <w:marBottom w:val="0"/>
      <w:divBdr>
        <w:top w:val="none" w:sz="0" w:space="0" w:color="auto"/>
        <w:left w:val="none" w:sz="0" w:space="0" w:color="auto"/>
        <w:bottom w:val="none" w:sz="0" w:space="0" w:color="auto"/>
        <w:right w:val="none" w:sz="0" w:space="0" w:color="auto"/>
      </w:divBdr>
    </w:div>
    <w:div w:id="1758281703">
      <w:bodyDiv w:val="1"/>
      <w:marLeft w:val="0"/>
      <w:marRight w:val="0"/>
      <w:marTop w:val="0"/>
      <w:marBottom w:val="0"/>
      <w:divBdr>
        <w:top w:val="none" w:sz="0" w:space="0" w:color="auto"/>
        <w:left w:val="none" w:sz="0" w:space="0" w:color="auto"/>
        <w:bottom w:val="none" w:sz="0" w:space="0" w:color="auto"/>
        <w:right w:val="none" w:sz="0" w:space="0" w:color="auto"/>
      </w:divBdr>
    </w:div>
    <w:div w:id="20463258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earfield.com/partner/oregon-state-beaver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yoccu.or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Duman@MyOCCU.org"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foot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96B51BBE3165458BE4629DD64065E5" ma:contentTypeVersion="1" ma:contentTypeDescription="Create a new document." ma:contentTypeScope="" ma:versionID="8fec244916d1c4241648375fddd9f479">
  <xsd:schema xmlns:xsd="http://www.w3.org/2001/XMLSchema" xmlns:p="http://schemas.microsoft.com/office/2006/metadata/properties" targetNamespace="http://schemas.microsoft.com/office/2006/metadata/properties" ma:root="true" ma:fieldsID="bfb85531492299a443187b2d09fe2a1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5F17125-DE46-447D-A47D-E7AC4310C3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E82B344-A3E0-496D-BB3A-9FBB30644944}">
  <ds:schemaRefs>
    <ds:schemaRef ds:uri="http://schemas.microsoft.com/office/2006/metadata/properties"/>
    <ds:schemaRef ds:uri="http://www.w3.org/XML/1998/namespace"/>
    <ds:schemaRef ds:uri="http://schemas.microsoft.com/office/2006/documentManagement/types"/>
    <ds:schemaRef ds:uri="http://purl.org/dc/elements/1.1/"/>
    <ds:schemaRef ds:uri="http://purl.org/dc/term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E8A276A3-2394-4B6C-AE59-F680EA50BE43}">
  <ds:schemaRefs>
    <ds:schemaRef ds:uri="http://schemas.microsoft.com/sharepoint/v3/contenttype/forms"/>
  </ds:schemaRefs>
</ds:datastoreItem>
</file>

<file path=customXml/itemProps4.xml><?xml version="1.0" encoding="utf-8"?>
<ds:datastoreItem xmlns:ds="http://schemas.openxmlformats.org/officeDocument/2006/customXml" ds:itemID="{5382836D-DFE4-41A1-8D40-417369784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491</Words>
  <Characters>2799</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Oregon Community Credit Union</Company>
  <LinksUpToDate>false</LinksUpToDate>
  <CharactersWithSpaces>3284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Montoto</dc:creator>
  <cp:keywords/>
  <dc:description/>
  <cp:lastModifiedBy>Laticia Duman</cp:lastModifiedBy>
  <cp:revision>2</cp:revision>
  <cp:lastPrinted>2017-08-02T18:51:00Z</cp:lastPrinted>
  <dcterms:created xsi:type="dcterms:W3CDTF">2022-09-02T23:20:00Z</dcterms:created>
  <dcterms:modified xsi:type="dcterms:W3CDTF">2022-09-02T23:20:00Z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0x0101006D96B51BBE3165458BE4629DD64065E5</vt:lpwstr>
  </property>
</Properties>
</file>