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73284006" w:rsidR="00392E31" w:rsidRPr="00E20C4B" w:rsidRDefault="00086389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086389">
        <w:rPr>
          <w:rFonts w:ascii="Arial" w:hAnsi="Arial" w:cs="Arial"/>
          <w:b/>
          <w:bCs/>
          <w:color w:val="000000"/>
          <w:sz w:val="36"/>
          <w:szCs w:val="36"/>
        </w:rPr>
        <w:t xml:space="preserve">Platinum </w:t>
      </w:r>
      <w:r w:rsidR="00430B64">
        <w:rPr>
          <w:rFonts w:ascii="Arial" w:hAnsi="Arial" w:cs="Arial"/>
          <w:b/>
          <w:bCs/>
          <w:color w:val="000000"/>
          <w:sz w:val="36"/>
          <w:szCs w:val="36"/>
        </w:rPr>
        <w:t>FCU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>Resources to</w:t>
      </w:r>
      <w:r w:rsidR="00430B6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 w:rsidR="00430B64">
        <w:rPr>
          <w:rFonts w:ascii="Arial" w:hAnsi="Arial" w:cs="Arial"/>
          <w:b/>
          <w:bCs/>
          <w:color w:val="000000"/>
          <w:sz w:val="36"/>
          <w:szCs w:val="36"/>
        </w:rPr>
        <w:t>CFO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53F4CCAE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 w:rsidR="00086389">
        <w:rPr>
          <w:rFonts w:asciiTheme="majorHAnsi" w:hAnsiTheme="majorHAnsi" w:cstheme="minorHAnsi"/>
        </w:rPr>
        <w:t>Sept</w:t>
      </w:r>
      <w:r w:rsidR="00430B64">
        <w:rPr>
          <w:rFonts w:asciiTheme="majorHAnsi" w:hAnsiTheme="majorHAnsi" w:cstheme="minorHAnsi"/>
        </w:rPr>
        <w:t>.</w:t>
      </w:r>
      <w:r w:rsidR="00086389">
        <w:rPr>
          <w:rFonts w:asciiTheme="majorHAnsi" w:hAnsiTheme="majorHAnsi" w:cstheme="minorHAnsi"/>
        </w:rPr>
        <w:t xml:space="preserve"> 15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086389">
        <w:rPr>
          <w:rFonts w:asciiTheme="majorHAnsi" w:hAnsiTheme="majorHAnsi" w:cstheme="minorHAnsi"/>
        </w:rPr>
        <w:t>2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430B64">
        <w:rPr>
          <w:rFonts w:asciiTheme="majorHAnsi" w:hAnsiTheme="majorHAnsi" w:cstheme="minorHAnsi"/>
        </w:rPr>
        <w:t xml:space="preserve">Platinum Federal Credit Union has selected </w:t>
      </w:r>
      <w:r w:rsidR="00E20C4B" w:rsidRPr="00E20C4B">
        <w:rPr>
          <w:rFonts w:asciiTheme="majorHAnsi" w:hAnsiTheme="majorHAnsi" w:cstheme="minorHAnsi"/>
        </w:rPr>
        <w:t xml:space="preserve">Cornerstone Resources to conduct a search for </w:t>
      </w:r>
      <w:r w:rsidR="00430B64">
        <w:rPr>
          <w:rFonts w:asciiTheme="majorHAnsi" w:hAnsiTheme="majorHAnsi" w:cstheme="minorHAnsi"/>
        </w:rPr>
        <w:t>its open</w:t>
      </w:r>
      <w:r w:rsidR="00E20C4B" w:rsidRPr="00E20C4B">
        <w:rPr>
          <w:rFonts w:asciiTheme="majorHAnsi" w:hAnsiTheme="majorHAnsi" w:cstheme="minorHAnsi"/>
        </w:rPr>
        <w:t xml:space="preserve"> </w:t>
      </w:r>
      <w:r w:rsidR="00086389">
        <w:rPr>
          <w:rFonts w:asciiTheme="majorHAnsi" w:hAnsiTheme="majorHAnsi" w:cstheme="minorHAnsi"/>
        </w:rPr>
        <w:t>chief financial officer</w:t>
      </w:r>
      <w:r w:rsidR="00E20C4B" w:rsidRPr="00E20C4B">
        <w:rPr>
          <w:rFonts w:asciiTheme="majorHAnsi" w:hAnsiTheme="majorHAnsi" w:cstheme="minorHAnsi"/>
        </w:rPr>
        <w:t xml:space="preserve"> </w:t>
      </w:r>
      <w:r w:rsidR="00430B64">
        <w:rPr>
          <w:rFonts w:asciiTheme="majorHAnsi" w:hAnsiTheme="majorHAnsi" w:cstheme="minorHAnsi"/>
        </w:rPr>
        <w:t>position.</w:t>
      </w:r>
    </w:p>
    <w:p w14:paraId="115C135B" w14:textId="23753A1A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6342B09D" w14:textId="276E6A89" w:rsidR="00086389" w:rsidRDefault="00086389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With $230 million in assets, </w:t>
      </w:r>
      <w:r w:rsidR="00430B64">
        <w:rPr>
          <w:rFonts w:asciiTheme="majorHAnsi" w:hAnsiTheme="majorHAnsi" w:cstheme="minorHAnsi"/>
        </w:rPr>
        <w:t xml:space="preserve">the </w:t>
      </w:r>
      <w:r w:rsidR="00430B64">
        <w:rPr>
          <w:rFonts w:asciiTheme="majorHAnsi" w:hAnsiTheme="majorHAnsi" w:cstheme="minorHAnsi"/>
        </w:rPr>
        <w:t>Duluth, Georgia</w:t>
      </w:r>
      <w:r w:rsidR="00430B64">
        <w:rPr>
          <w:rFonts w:asciiTheme="majorHAnsi" w:hAnsiTheme="majorHAnsi" w:cstheme="minorHAnsi"/>
        </w:rPr>
        <w:t>-based credit union</w:t>
      </w:r>
      <w:r>
        <w:rPr>
          <w:rFonts w:asciiTheme="majorHAnsi" w:hAnsiTheme="majorHAnsi" w:cstheme="minorHAnsi"/>
        </w:rPr>
        <w:t xml:space="preserve"> serves more than </w:t>
      </w:r>
      <w:r w:rsidR="00BC3385">
        <w:rPr>
          <w:rFonts w:asciiTheme="majorHAnsi" w:hAnsiTheme="majorHAnsi" w:cstheme="minorHAnsi"/>
        </w:rPr>
        <w:t xml:space="preserve">11,200 </w:t>
      </w:r>
      <w:r w:rsidR="00BC3385" w:rsidRPr="00BC3385">
        <w:rPr>
          <w:rFonts w:asciiTheme="majorHAnsi" w:hAnsiTheme="majorHAnsi" w:cstheme="minorHAnsi"/>
        </w:rPr>
        <w:t xml:space="preserve">members </w:t>
      </w:r>
      <w:r w:rsidR="00BC3385">
        <w:rPr>
          <w:rFonts w:asciiTheme="majorHAnsi" w:hAnsiTheme="majorHAnsi" w:cstheme="minorHAnsi"/>
        </w:rPr>
        <w:t xml:space="preserve">through its branch locations in </w:t>
      </w:r>
      <w:r w:rsidR="00BC3385" w:rsidRPr="00BC3385">
        <w:rPr>
          <w:rFonts w:asciiTheme="majorHAnsi" w:hAnsiTheme="majorHAnsi" w:cstheme="minorHAnsi"/>
        </w:rPr>
        <w:t>Georgia, Florida, and Alabama</w:t>
      </w:r>
      <w:r w:rsidR="00BC3385">
        <w:rPr>
          <w:rFonts w:asciiTheme="majorHAnsi" w:hAnsiTheme="majorHAnsi" w:cstheme="minorHAnsi"/>
        </w:rPr>
        <w:t xml:space="preserve">. Chartered in 1999, the credit union </w:t>
      </w:r>
      <w:r w:rsidR="00BC3385" w:rsidRPr="00BC3385">
        <w:rPr>
          <w:rFonts w:asciiTheme="majorHAnsi" w:hAnsiTheme="majorHAnsi" w:cstheme="minorHAnsi"/>
        </w:rPr>
        <w:t>serve</w:t>
      </w:r>
      <w:r w:rsidR="00BC3385">
        <w:rPr>
          <w:rFonts w:asciiTheme="majorHAnsi" w:hAnsiTheme="majorHAnsi" w:cstheme="minorHAnsi"/>
        </w:rPr>
        <w:t>s</w:t>
      </w:r>
      <w:r w:rsidR="00BC3385" w:rsidRPr="00BC3385">
        <w:rPr>
          <w:rFonts w:asciiTheme="majorHAnsi" w:hAnsiTheme="majorHAnsi" w:cstheme="minorHAnsi"/>
        </w:rPr>
        <w:t xml:space="preserve"> the financial needs of Shia </w:t>
      </w:r>
      <w:proofErr w:type="spellStart"/>
      <w:r w:rsidR="00BC3385" w:rsidRPr="00BC3385">
        <w:rPr>
          <w:rFonts w:asciiTheme="majorHAnsi" w:hAnsiTheme="majorHAnsi" w:cstheme="minorHAnsi"/>
        </w:rPr>
        <w:t>Imami</w:t>
      </w:r>
      <w:proofErr w:type="spellEnd"/>
      <w:r w:rsidR="00BC3385" w:rsidRPr="00BC3385">
        <w:rPr>
          <w:rFonts w:asciiTheme="majorHAnsi" w:hAnsiTheme="majorHAnsi" w:cstheme="minorHAnsi"/>
        </w:rPr>
        <w:t xml:space="preserve"> Ismaili Community Members</w:t>
      </w:r>
      <w:r w:rsidR="00BA3F9A">
        <w:rPr>
          <w:rFonts w:asciiTheme="majorHAnsi" w:hAnsiTheme="majorHAnsi" w:cstheme="minorHAnsi"/>
        </w:rPr>
        <w:t>.</w:t>
      </w:r>
    </w:p>
    <w:p w14:paraId="5C586BDC" w14:textId="77777777" w:rsidR="00086389" w:rsidRPr="00E20C4B" w:rsidRDefault="00086389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78A80B65" w14:textId="77FC812F" w:rsidR="00E20C4B" w:rsidRDefault="00086389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086389">
        <w:rPr>
          <w:rFonts w:asciiTheme="majorHAnsi" w:hAnsiTheme="majorHAnsi" w:cstheme="minorHAnsi"/>
        </w:rPr>
        <w:t>As the chief financial officer, this experienced executive will be responsible for the financial well-being of the credit union by providing financial projections, accounting services, preparing growth plans, and directing staff. The position requires an individual with a history of financial planning and strategy skills.</w:t>
      </w:r>
    </w:p>
    <w:p w14:paraId="2CF4EEDF" w14:textId="77777777" w:rsidR="00086389" w:rsidRPr="00E20C4B" w:rsidRDefault="00086389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6D2444ED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086389">
        <w:rPr>
          <w:rFonts w:asciiTheme="majorHAnsi" w:hAnsiTheme="majorHAnsi" w:cstheme="minorHAnsi"/>
        </w:rPr>
        <w:t>Platinum</w:t>
      </w:r>
      <w:r w:rsidRPr="00E20C4B">
        <w:rPr>
          <w:rFonts w:asciiTheme="majorHAnsi" w:hAnsiTheme="majorHAnsi" w:cstheme="minorHAnsi"/>
        </w:rPr>
        <w:t xml:space="preserve"> </w:t>
      </w:r>
      <w:r w:rsidR="00086389">
        <w:rPr>
          <w:rFonts w:asciiTheme="majorHAnsi" w:hAnsiTheme="majorHAnsi" w:cstheme="minorHAnsi"/>
        </w:rPr>
        <w:t>F</w:t>
      </w:r>
      <w:r w:rsidRPr="00E20C4B">
        <w:rPr>
          <w:rFonts w:asciiTheme="majorHAnsi" w:hAnsiTheme="majorHAnsi" w:cstheme="minorHAnsi"/>
        </w:rPr>
        <w:t xml:space="preserve">CU’s </w:t>
      </w:r>
      <w:r w:rsidR="00086389">
        <w:rPr>
          <w:rFonts w:asciiTheme="majorHAnsi" w:hAnsiTheme="majorHAnsi" w:cstheme="minorHAnsi"/>
        </w:rPr>
        <w:t xml:space="preserve">chief financial officer </w:t>
      </w:r>
      <w:r w:rsidRPr="00E20C4B">
        <w:rPr>
          <w:rFonts w:asciiTheme="majorHAnsi" w:hAnsiTheme="majorHAnsi" w:cstheme="minorHAnsi"/>
        </w:rPr>
        <w:t xml:space="preserve">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0DBBCB9" w14:textId="77777777" w:rsidR="00CC1143" w:rsidRDefault="00CC1143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531119A4" w14:textId="66226724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CDA3" w14:textId="77777777" w:rsidR="005F3F25" w:rsidRDefault="005F3F25" w:rsidP="00C77E26">
      <w:r>
        <w:separator/>
      </w:r>
    </w:p>
  </w:endnote>
  <w:endnote w:type="continuationSeparator" w:id="0">
    <w:p w14:paraId="2B3288B1" w14:textId="77777777" w:rsidR="005F3F25" w:rsidRDefault="005F3F25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A4A4" w14:textId="77777777" w:rsidR="005F3F25" w:rsidRDefault="005F3F25" w:rsidP="00C77E26">
      <w:r>
        <w:separator/>
      </w:r>
    </w:p>
  </w:footnote>
  <w:footnote w:type="continuationSeparator" w:id="0">
    <w:p w14:paraId="5F1AE8AF" w14:textId="77777777" w:rsidR="005F3F25" w:rsidRDefault="005F3F25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61763645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000000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73775">
    <w:abstractNumId w:val="0"/>
  </w:num>
  <w:num w:numId="2" w16cid:durableId="196939922">
    <w:abstractNumId w:val="14"/>
  </w:num>
  <w:num w:numId="3" w16cid:durableId="1623458360">
    <w:abstractNumId w:val="8"/>
  </w:num>
  <w:num w:numId="4" w16cid:durableId="1332492854">
    <w:abstractNumId w:val="6"/>
  </w:num>
  <w:num w:numId="5" w16cid:durableId="445083619">
    <w:abstractNumId w:val="7"/>
  </w:num>
  <w:num w:numId="6" w16cid:durableId="469716465">
    <w:abstractNumId w:val="1"/>
  </w:num>
  <w:num w:numId="7" w16cid:durableId="877088339">
    <w:abstractNumId w:val="15"/>
  </w:num>
  <w:num w:numId="8" w16cid:durableId="487674433">
    <w:abstractNumId w:val="4"/>
  </w:num>
  <w:num w:numId="9" w16cid:durableId="609971805">
    <w:abstractNumId w:val="3"/>
  </w:num>
  <w:num w:numId="10" w16cid:durableId="1350260369">
    <w:abstractNumId w:val="13"/>
  </w:num>
  <w:num w:numId="11" w16cid:durableId="314532312">
    <w:abstractNumId w:val="5"/>
  </w:num>
  <w:num w:numId="12" w16cid:durableId="169414331">
    <w:abstractNumId w:val="2"/>
  </w:num>
  <w:num w:numId="13" w16cid:durableId="1381319696">
    <w:abstractNumId w:val="16"/>
  </w:num>
  <w:num w:numId="14" w16cid:durableId="1616673294">
    <w:abstractNumId w:val="10"/>
  </w:num>
  <w:num w:numId="15" w16cid:durableId="2073456175">
    <w:abstractNumId w:val="9"/>
  </w:num>
  <w:num w:numId="16" w16cid:durableId="74867530">
    <w:abstractNumId w:val="12"/>
  </w:num>
  <w:num w:numId="17" w16cid:durableId="2104645781">
    <w:abstractNumId w:val="17"/>
  </w:num>
  <w:num w:numId="18" w16cid:durableId="325865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86389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4726"/>
    <w:rsid w:val="002A567B"/>
    <w:rsid w:val="002D4BEE"/>
    <w:rsid w:val="002F03E4"/>
    <w:rsid w:val="00302824"/>
    <w:rsid w:val="00303EA2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0B64"/>
    <w:rsid w:val="00434CDE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3F25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75A3"/>
    <w:rsid w:val="00BA3F9A"/>
    <w:rsid w:val="00BB7B64"/>
    <w:rsid w:val="00BC006A"/>
    <w:rsid w:val="00BC3385"/>
    <w:rsid w:val="00BC7E8B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1143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Tanya Dittberner</cp:lastModifiedBy>
  <cp:revision>2</cp:revision>
  <cp:lastPrinted>2019-03-29T13:07:00Z</cp:lastPrinted>
  <dcterms:created xsi:type="dcterms:W3CDTF">2022-09-15T21:05:00Z</dcterms:created>
  <dcterms:modified xsi:type="dcterms:W3CDTF">2022-09-15T21:05:00Z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