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FEFD" w14:textId="3F6CF737" w:rsidR="0032136F" w:rsidRPr="0032136F" w:rsidRDefault="0032136F" w:rsidP="0032136F">
      <w:pPr>
        <w:spacing w:after="0" w:line="240" w:lineRule="auto"/>
        <w:jc w:val="center"/>
        <w:rPr>
          <w:rFonts w:ascii="Calibri" w:eastAsia="Calibri" w:hAnsi="Calibri" w:cs="Calibri"/>
          <w:color w:val="000000"/>
        </w:rPr>
      </w:pPr>
      <w:r w:rsidRPr="0032136F">
        <w:rPr>
          <w:rFonts w:ascii="Calibri" w:eastAsia="Calibri" w:hAnsi="Calibri" w:cs="Calibri"/>
          <w:color w:val="000000"/>
        </w:rPr>
        <w:br/>
      </w:r>
      <w:r w:rsidRPr="0032136F">
        <w:rPr>
          <w:rFonts w:ascii="Calibri" w:eastAsia="Calibri" w:hAnsi="Calibri" w:cs="Calibri"/>
          <w:color w:val="000000"/>
        </w:rPr>
        <w:br/>
      </w:r>
      <w:r w:rsidRPr="0032136F">
        <w:rPr>
          <w:rFonts w:ascii="Calibri" w:eastAsia="Calibri" w:hAnsi="Calibri" w:cs="Calibri"/>
          <w:b/>
          <w:bCs/>
          <w:color w:val="000000"/>
        </w:rPr>
        <w:t>TEACHERS FEDERAL CREDIT UNION CONCLUDES 2022 WITH A $50,000 SEASON OF GIVING DONATION TO THREE NONPROFIT ORGANIZATIONS</w:t>
      </w:r>
    </w:p>
    <w:p w14:paraId="3D86E795" w14:textId="77777777" w:rsidR="0032136F" w:rsidRPr="0032136F" w:rsidRDefault="0032136F" w:rsidP="0032136F">
      <w:pPr>
        <w:spacing w:after="0" w:line="240" w:lineRule="auto"/>
        <w:jc w:val="center"/>
        <w:rPr>
          <w:rFonts w:ascii="Calibri" w:eastAsia="Calibri" w:hAnsi="Calibri" w:cs="Calibri"/>
          <w:color w:val="000000"/>
        </w:rPr>
      </w:pPr>
      <w:r w:rsidRPr="0032136F">
        <w:rPr>
          <w:rFonts w:ascii="Calibri" w:eastAsia="Calibri" w:hAnsi="Calibri" w:cs="Calibri"/>
          <w:i/>
          <w:iCs/>
          <w:color w:val="000000"/>
        </w:rPr>
        <w:t>Teachers Members and The Greater Community Voted to Direct Funds to the Wounded Warrior Project</w:t>
      </w:r>
      <w:proofErr w:type="gramStart"/>
      <w:r w:rsidRPr="0032136F">
        <w:rPr>
          <w:rFonts w:ascii="Calibri" w:eastAsia="Calibri" w:hAnsi="Calibri" w:cs="Calibri"/>
          <w:i/>
          <w:iCs/>
          <w:color w:val="000000"/>
        </w:rPr>
        <w:t>®,  Children’s</w:t>
      </w:r>
      <w:proofErr w:type="gramEnd"/>
      <w:r w:rsidRPr="0032136F">
        <w:rPr>
          <w:rFonts w:ascii="Calibri" w:eastAsia="Calibri" w:hAnsi="Calibri" w:cs="Calibri"/>
          <w:i/>
          <w:iCs/>
          <w:color w:val="000000"/>
        </w:rPr>
        <w:t xml:space="preserve"> Miracle Network Hospitals, and Big Brothers Big Sisters of America</w:t>
      </w:r>
    </w:p>
    <w:p w14:paraId="7B6F1764"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6FE1567B"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b/>
          <w:bCs/>
          <w:color w:val="000000"/>
        </w:rPr>
        <w:t>HAUPPAUGE, N.Y. (December 19, 2022) </w:t>
      </w:r>
      <w:r w:rsidRPr="0032136F">
        <w:rPr>
          <w:rFonts w:ascii="Calibri" w:eastAsia="Calibri" w:hAnsi="Calibri" w:cs="Calibri"/>
          <w:color w:val="000000"/>
        </w:rPr>
        <w:t>–</w:t>
      </w:r>
      <w:hyperlink r:id="rId10" w:tooltip="http://www.teachersfcu.org/" w:history="1">
        <w:r w:rsidRPr="0032136F">
          <w:rPr>
            <w:rFonts w:ascii="Calibri" w:eastAsia="Calibri" w:hAnsi="Calibri" w:cs="Calibri"/>
            <w:color w:val="1155CC"/>
          </w:rPr>
          <w:t> </w:t>
        </w:r>
        <w:r w:rsidRPr="0032136F">
          <w:rPr>
            <w:rFonts w:ascii="Calibri" w:eastAsia="Calibri" w:hAnsi="Calibri" w:cs="Calibri"/>
            <w:color w:val="1155CC"/>
            <w:u w:val="single"/>
          </w:rPr>
          <w:t>Teachers Federal Credit Union</w:t>
        </w:r>
      </w:hyperlink>
      <w:r w:rsidRPr="0032136F">
        <w:rPr>
          <w:rFonts w:ascii="Calibri" w:eastAsia="Calibri" w:hAnsi="Calibri" w:cs="Calibri"/>
          <w:color w:val="000000"/>
        </w:rPr>
        <w:t> announces the results of its second annual Season of Giving campaign, donating $50,000 to three nonprofit organizations. The campaign, which launched on Giving Tuesday, rounds out an inspirational year of charitable giving and community outreach for Teachers, totaling over $550,000 in donations.</w:t>
      </w:r>
    </w:p>
    <w:p w14:paraId="32BF8FF7"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7A02C421"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Between November 29 and December 5, Teachers turned to its members and the greater community to vote on the distribution of its $50,000 Season of Giving funds. With thousands of votes from across the country, Teachers is proud to announce the results of this year's campaign:</w:t>
      </w:r>
    </w:p>
    <w:p w14:paraId="572B182E" w14:textId="77777777" w:rsidR="0032136F" w:rsidRPr="0032136F" w:rsidRDefault="003B4EC9" w:rsidP="0032136F">
      <w:pPr>
        <w:numPr>
          <w:ilvl w:val="0"/>
          <w:numId w:val="1"/>
        </w:numPr>
        <w:spacing w:after="0" w:line="240" w:lineRule="auto"/>
        <w:textAlignment w:val="baseline"/>
        <w:rPr>
          <w:rFonts w:ascii="Calibri" w:eastAsia="Times New Roman" w:hAnsi="Calibri" w:cs="Calibri"/>
          <w:color w:val="000000"/>
        </w:rPr>
      </w:pPr>
      <w:hyperlink r:id="rId11" w:tooltip="https://www.woundedwarriorproject.org/" w:history="1">
        <w:r w:rsidR="0032136F" w:rsidRPr="0032136F">
          <w:rPr>
            <w:rFonts w:ascii="Calibri" w:eastAsia="Times New Roman" w:hAnsi="Calibri" w:cs="Calibri"/>
            <w:color w:val="1155CC"/>
            <w:u w:val="single"/>
          </w:rPr>
          <w:t>Wounded Warrior Project</w:t>
        </w:r>
        <w:r w:rsidR="0032136F" w:rsidRPr="0032136F">
          <w:rPr>
            <w:rFonts w:ascii="Calibri" w:eastAsia="Times New Roman" w:hAnsi="Calibri" w:cs="Calibri"/>
            <w:color w:val="1155CC"/>
          </w:rPr>
          <w:t> </w:t>
        </w:r>
      </w:hyperlink>
      <w:r w:rsidR="0032136F" w:rsidRPr="0032136F">
        <w:rPr>
          <w:rFonts w:ascii="Calibri" w:eastAsia="Times New Roman" w:hAnsi="Calibri" w:cs="Calibri"/>
          <w:color w:val="000000"/>
        </w:rPr>
        <w:t>is awarded $25,000 to support programs </w:t>
      </w:r>
      <w:r w:rsidR="0032136F" w:rsidRPr="0032136F">
        <w:rPr>
          <w:rFonts w:ascii="Calibri" w:eastAsia="Times New Roman" w:hAnsi="Calibri" w:cs="Calibri"/>
          <w:color w:val="202124"/>
          <w:shd w:val="clear" w:color="auto" w:fill="FFFFFF"/>
        </w:rPr>
        <w:t>serving injured veterans, their families, and caregivers that assist them with mental health, financial wellness, independence, and connects them with supportive communities. </w:t>
      </w:r>
    </w:p>
    <w:p w14:paraId="2B4B6FA8" w14:textId="77777777" w:rsidR="0032136F" w:rsidRPr="0032136F" w:rsidRDefault="003B4EC9" w:rsidP="0032136F">
      <w:pPr>
        <w:numPr>
          <w:ilvl w:val="0"/>
          <w:numId w:val="1"/>
        </w:numPr>
        <w:spacing w:after="0" w:line="240" w:lineRule="auto"/>
        <w:textAlignment w:val="baseline"/>
        <w:rPr>
          <w:rFonts w:ascii="Calibri" w:eastAsia="Times New Roman" w:hAnsi="Calibri" w:cs="Calibri"/>
          <w:color w:val="000000"/>
        </w:rPr>
      </w:pPr>
      <w:hyperlink r:id="rId12" w:tooltip="https://childrensmiraclenetworkhospitals.org/" w:history="1">
        <w:r w:rsidR="0032136F" w:rsidRPr="0032136F">
          <w:rPr>
            <w:rFonts w:ascii="Calibri" w:eastAsia="Times New Roman" w:hAnsi="Calibri" w:cs="Calibri"/>
            <w:color w:val="1155CC"/>
            <w:u w:val="single"/>
          </w:rPr>
          <w:t>Children’s Miracle Network Hospitals</w:t>
        </w:r>
      </w:hyperlink>
      <w:r w:rsidR="0032136F" w:rsidRPr="0032136F">
        <w:rPr>
          <w:rFonts w:ascii="Calibri" w:eastAsia="Times New Roman" w:hAnsi="Calibri" w:cs="Calibri"/>
          <w:color w:val="000000"/>
        </w:rPr>
        <w:t> is awarded $15,000 to provide the best care and support to 170 member hospitals. Children’s Miracle Network Hospitals offer approximately 32 million treatments each year for kids across the United States and Canada.</w:t>
      </w:r>
    </w:p>
    <w:p w14:paraId="08075CCC" w14:textId="77777777" w:rsidR="0032136F" w:rsidRPr="0032136F" w:rsidRDefault="003B4EC9" w:rsidP="0032136F">
      <w:pPr>
        <w:numPr>
          <w:ilvl w:val="0"/>
          <w:numId w:val="1"/>
        </w:numPr>
        <w:spacing w:after="240" w:line="240" w:lineRule="auto"/>
        <w:textAlignment w:val="baseline"/>
        <w:rPr>
          <w:rFonts w:ascii="Calibri" w:eastAsia="Times New Roman" w:hAnsi="Calibri" w:cs="Calibri"/>
          <w:color w:val="000000"/>
        </w:rPr>
      </w:pPr>
      <w:hyperlink r:id="rId13" w:tooltip="https://www.bbbs.org/" w:history="1">
        <w:r w:rsidR="0032136F" w:rsidRPr="0032136F">
          <w:rPr>
            <w:rFonts w:ascii="Calibri" w:eastAsia="Times New Roman" w:hAnsi="Calibri" w:cs="Calibri"/>
            <w:color w:val="1155CC"/>
            <w:u w:val="single"/>
          </w:rPr>
          <w:t>Big Brothers Big Sisters of America</w:t>
        </w:r>
      </w:hyperlink>
      <w:r w:rsidR="0032136F" w:rsidRPr="0032136F">
        <w:rPr>
          <w:rFonts w:ascii="Calibri" w:eastAsia="Times New Roman" w:hAnsi="Calibri" w:cs="Calibri"/>
          <w:color w:val="000000"/>
        </w:rPr>
        <w:t> is awarded $10,000 to help </w:t>
      </w:r>
      <w:r w:rsidR="0032136F" w:rsidRPr="0032136F">
        <w:rPr>
          <w:rFonts w:ascii="Calibri" w:eastAsia="Times New Roman" w:hAnsi="Calibri" w:cs="Calibri"/>
          <w:color w:val="202124"/>
        </w:rPr>
        <w:t>change the lives of children facing adversity for the better, forever,</w:t>
      </w:r>
      <w:r w:rsidR="0032136F" w:rsidRPr="0032136F">
        <w:rPr>
          <w:rFonts w:ascii="Calibri" w:eastAsia="Times New Roman" w:hAnsi="Calibri" w:cs="Calibri"/>
          <w:color w:val="202124"/>
          <w:shd w:val="clear" w:color="auto" w:fill="FFFFFF"/>
        </w:rPr>
        <w:t> by working with children in the community, in schools, on military bases, and many places in between.</w:t>
      </w:r>
    </w:p>
    <w:p w14:paraId="1D7FACA4"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1D1C1D"/>
        </w:rPr>
        <w:t>“</w:t>
      </w:r>
      <w:r w:rsidRPr="0032136F">
        <w:rPr>
          <w:rFonts w:ascii="Calibri" w:eastAsia="Calibri" w:hAnsi="Calibri" w:cs="Calibri"/>
          <w:color w:val="000000"/>
        </w:rPr>
        <w:t xml:space="preserve">We know our members are passionate about making a difference in the community. For Teachers, Season of Giving is a meaningful way to give back, together,” said Brad Calhoun, </w:t>
      </w:r>
      <w:proofErr w:type="gramStart"/>
      <w:r w:rsidRPr="0032136F">
        <w:rPr>
          <w:rFonts w:ascii="Calibri" w:eastAsia="Calibri" w:hAnsi="Calibri" w:cs="Calibri"/>
          <w:color w:val="000000"/>
        </w:rPr>
        <w:t>president</w:t>
      </w:r>
      <w:proofErr w:type="gramEnd"/>
      <w:r w:rsidRPr="0032136F">
        <w:rPr>
          <w:rFonts w:ascii="Calibri" w:eastAsia="Calibri" w:hAnsi="Calibri" w:cs="Calibri"/>
          <w:color w:val="000000"/>
        </w:rPr>
        <w:t xml:space="preserve"> and CEO of Teachers Federal Credit Union. “Serving the community is one of our organization’s guiding principles, fueling our people with purpose. It is also a reinforcement of our commitment to making a difference in the lives of our members and the broader community.”</w:t>
      </w:r>
    </w:p>
    <w:p w14:paraId="460EE1B3"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43F56CDD"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shd w:val="clear" w:color="auto" w:fill="FFFFFF"/>
        </w:rPr>
        <w:t>With one of its guiding principles focused on building a strong community, Teachers shares its time, energy, and resources to support causes that promote education, human services, economic development, and research. Teachers remains committed to embracing the credit union philosophy of People Helping People. In addition to donating over </w:t>
      </w:r>
      <w:r w:rsidRPr="0032136F">
        <w:rPr>
          <w:rFonts w:ascii="Calibri" w:eastAsia="Calibri" w:hAnsi="Calibri" w:cs="Calibri"/>
          <w:color w:val="000000"/>
        </w:rPr>
        <w:t>$550,000 to multiple nonprofits, in 2022 Teachers employees supported over 100 organizations through volunteerism. </w:t>
      </w:r>
      <w:r w:rsidRPr="0032136F">
        <w:rPr>
          <w:rFonts w:ascii="Calibri" w:eastAsia="Calibri" w:hAnsi="Calibri" w:cs="Calibri"/>
          <w:color w:val="000000"/>
          <w:shd w:val="clear" w:color="auto" w:fill="FFFFFF"/>
        </w:rPr>
        <w:t>Looking toward 2023, Teachers remains committed to its community stewardship coast to coast.</w:t>
      </w:r>
    </w:p>
    <w:p w14:paraId="395E3626"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6E501DCD"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For more information on Teachers community initiatives, please visit </w:t>
      </w:r>
      <w:hyperlink r:id="rId14" w:tooltip="https://www.teachersfcu.org/about/community" w:history="1">
        <w:r w:rsidRPr="0032136F">
          <w:rPr>
            <w:rFonts w:ascii="Calibri" w:eastAsia="Calibri" w:hAnsi="Calibri" w:cs="Calibri"/>
            <w:color w:val="1155CC"/>
            <w:u w:val="single"/>
          </w:rPr>
          <w:t>teachersfcu.org/about/community</w:t>
        </w:r>
      </w:hyperlink>
      <w:r w:rsidRPr="0032136F">
        <w:rPr>
          <w:rFonts w:ascii="Calibri" w:eastAsia="Calibri" w:hAnsi="Calibri" w:cs="Calibri"/>
          <w:color w:val="000000"/>
        </w:rPr>
        <w:t>.</w:t>
      </w:r>
    </w:p>
    <w:p w14:paraId="1294450D"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5D29B5B3" w14:textId="77777777" w:rsidR="0032136F" w:rsidRPr="0032136F" w:rsidRDefault="0032136F" w:rsidP="0032136F">
      <w:pPr>
        <w:spacing w:after="0" w:line="240" w:lineRule="auto"/>
        <w:jc w:val="center"/>
        <w:rPr>
          <w:rFonts w:ascii="Calibri" w:eastAsia="Calibri" w:hAnsi="Calibri" w:cs="Calibri"/>
          <w:color w:val="000000"/>
        </w:rPr>
      </w:pPr>
      <w:r w:rsidRPr="0032136F">
        <w:rPr>
          <w:rFonts w:ascii="Calibri" w:eastAsia="Calibri" w:hAnsi="Calibri" w:cs="Calibri"/>
          <w:color w:val="000000"/>
        </w:rPr>
        <w:t>###</w:t>
      </w:r>
    </w:p>
    <w:p w14:paraId="242C73CA"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b/>
          <w:bCs/>
          <w:color w:val="000000"/>
          <w:u w:val="single"/>
        </w:rPr>
        <w:t>MEDIA CONTACT:</w:t>
      </w:r>
    </w:p>
    <w:p w14:paraId="5862C51A"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Sophia Schneidman, R\West</w:t>
      </w:r>
    </w:p>
    <w:p w14:paraId="6030638A" w14:textId="77777777" w:rsidR="0032136F" w:rsidRPr="0032136F" w:rsidRDefault="003B4EC9" w:rsidP="0032136F">
      <w:pPr>
        <w:spacing w:after="0" w:line="240" w:lineRule="auto"/>
        <w:rPr>
          <w:rFonts w:ascii="Calibri" w:eastAsia="Calibri" w:hAnsi="Calibri" w:cs="Calibri"/>
          <w:color w:val="000000"/>
        </w:rPr>
      </w:pPr>
      <w:hyperlink r:id="rId15" w:tooltip="mailto:sophias@rwest.com" w:history="1">
        <w:r w:rsidR="0032136F" w:rsidRPr="0032136F">
          <w:rPr>
            <w:rFonts w:ascii="Calibri" w:eastAsia="Calibri" w:hAnsi="Calibri" w:cs="Calibri"/>
            <w:color w:val="0078D4"/>
            <w:u w:val="single"/>
          </w:rPr>
          <w:t>sophias@rwest.com</w:t>
        </w:r>
      </w:hyperlink>
      <w:r w:rsidR="0032136F" w:rsidRPr="0032136F">
        <w:rPr>
          <w:rFonts w:ascii="Calibri" w:eastAsia="Calibri" w:hAnsi="Calibri" w:cs="Calibri"/>
          <w:color w:val="000000"/>
        </w:rPr>
        <w:t> | (917) 741-3835</w:t>
      </w:r>
    </w:p>
    <w:p w14:paraId="3B6790F5"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Imagery &amp; Logos </w:t>
      </w:r>
      <w:hyperlink r:id="rId16" w:tooltip="https://drive.google.com/drive/folders/12b8tNNP4I_qKqzVKy163bd0i6IfQBSj4" w:history="1">
        <w:r w:rsidRPr="0032136F">
          <w:rPr>
            <w:rFonts w:ascii="Calibri" w:eastAsia="Calibri" w:hAnsi="Calibri" w:cs="Calibri"/>
            <w:color w:val="1155CC"/>
            <w:u w:val="single"/>
          </w:rPr>
          <w:t>here </w:t>
        </w:r>
      </w:hyperlink>
    </w:p>
    <w:p w14:paraId="0F30C918"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lastRenderedPageBreak/>
        <w:t> </w:t>
      </w:r>
    </w:p>
    <w:p w14:paraId="5D9F5923"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b/>
          <w:bCs/>
          <w:color w:val="000000"/>
          <w:u w:val="single"/>
        </w:rPr>
        <w:t>ABOUT TEACHERS FEDERAL CREDIT UNION:</w:t>
      </w:r>
    </w:p>
    <w:p w14:paraId="452B6F21"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i/>
          <w:iCs/>
          <w:color w:val="000000"/>
        </w:rPr>
        <w:t>Teachers Federal Credit Union (Teachers) is one of the country’s largest credit unions with $9.2 billion in assets and more than 440,000 members across all 50 states. Founded on Long Island in 1952, Teachers is a full-service, not-for-profit financial institution that provides members with 32 full-service branches throughout Long Island, Queens, and Manhattan, as well as access to services at more than 5,000 shared service centers located across the country. Over the years and through various partnerships, Teachers has been proud of its role as a key supporter of the communities it serves. Teachers offers a range of member-focused products with competitive rates and low fees that started as a smart solution for teachers - now smart for all. For more information, visit </w:t>
      </w:r>
      <w:hyperlink r:id="rId17" w:tooltip="http://www.teachersfcu.org/" w:history="1">
        <w:r w:rsidRPr="0032136F">
          <w:rPr>
            <w:rFonts w:ascii="Calibri" w:eastAsia="Calibri" w:hAnsi="Calibri" w:cs="Calibri"/>
            <w:i/>
            <w:iCs/>
            <w:color w:val="1155CC"/>
            <w:u w:val="single"/>
          </w:rPr>
          <w:t>www.teachersfcu.org.</w:t>
        </w:r>
      </w:hyperlink>
      <w:r w:rsidRPr="0032136F">
        <w:rPr>
          <w:rFonts w:ascii="Calibri" w:eastAsia="Calibri" w:hAnsi="Calibri" w:cs="Calibri"/>
          <w:color w:val="000000"/>
        </w:rPr>
        <w:t> </w:t>
      </w:r>
    </w:p>
    <w:p w14:paraId="2E530F8B"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43881712"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b/>
          <w:bCs/>
          <w:color w:val="000000"/>
          <w:u w:val="single"/>
        </w:rPr>
        <w:t>ABOUT WOUNDED WARRIOR PROJECT:</w:t>
      </w:r>
    </w:p>
    <w:p w14:paraId="56E9E3A1"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i/>
          <w:iCs/>
          <w:color w:val="000000"/>
        </w:rPr>
        <w:t>Wounded Warrior Project® (WWP) began in 2003 as a small, grassroots effort providing simple care and comfort items to the hospital bedsides of the first wounded service members returning home from the conflicts in Iraq and Afghanistan. As their post-service needs evolved, so have WWP programs and services. Today, through our direct programs in mental health, career counseling, and long-term rehabilitative care, along with our advocacy efforts, we improve the lives of millions of warriors and their families. For more information, visit </w:t>
      </w:r>
      <w:hyperlink r:id="rId18" w:tooltip="https://www.woundedwarriorproject.org/" w:history="1">
        <w:r w:rsidRPr="0032136F">
          <w:rPr>
            <w:rFonts w:ascii="Calibri" w:eastAsia="Calibri" w:hAnsi="Calibri" w:cs="Calibri"/>
            <w:i/>
            <w:iCs/>
            <w:color w:val="1155CC"/>
            <w:u w:val="single"/>
          </w:rPr>
          <w:t>https://www.woundedwarriorproject.org/</w:t>
        </w:r>
      </w:hyperlink>
      <w:r w:rsidRPr="0032136F">
        <w:rPr>
          <w:rFonts w:ascii="Calibri" w:eastAsia="Calibri" w:hAnsi="Calibri" w:cs="Calibri"/>
          <w:i/>
          <w:iCs/>
          <w:color w:val="1155CC"/>
          <w:u w:val="single"/>
        </w:rPr>
        <w:t>.</w:t>
      </w:r>
    </w:p>
    <w:p w14:paraId="65CE8C60"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3FEC2680"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b/>
          <w:bCs/>
          <w:color w:val="000000"/>
          <w:u w:val="single"/>
        </w:rPr>
        <w:t>ABOUT CHILDREN’S MIRACLE NETWORK HOSPITALS: </w:t>
      </w:r>
    </w:p>
    <w:p w14:paraId="618DDE5B"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i/>
          <w:iCs/>
          <w:color w:val="000000"/>
        </w:rPr>
        <w:t>More than 10 million kids enter a Children’s Miracle Network Hospital across the United States and Canada each year. To provide the best care for kids, children’s hospitals rely on donations and community support, as Medicaid and insurance programs do not fully cover the cost of care. Since 1983, Children’s Miracle Network Hospitals has helped fill those funding gaps by raising more than $8 billion. For more information, visit </w:t>
      </w:r>
      <w:hyperlink r:id="rId19" w:tooltip="https://childrensmiraclenetworkhospitals.org/" w:history="1">
        <w:r w:rsidRPr="0032136F">
          <w:rPr>
            <w:rFonts w:ascii="Calibri" w:eastAsia="Calibri" w:hAnsi="Calibri" w:cs="Calibri"/>
            <w:i/>
            <w:iCs/>
            <w:color w:val="1155CC"/>
            <w:u w:val="single"/>
          </w:rPr>
          <w:t>https://childrensmiraclenetworkhospitals.org/</w:t>
        </w:r>
      </w:hyperlink>
      <w:r w:rsidRPr="0032136F">
        <w:rPr>
          <w:rFonts w:ascii="Calibri" w:eastAsia="Calibri" w:hAnsi="Calibri" w:cs="Calibri"/>
          <w:i/>
          <w:iCs/>
          <w:color w:val="000000"/>
        </w:rPr>
        <w:t>.</w:t>
      </w:r>
    </w:p>
    <w:p w14:paraId="1A982B71"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color w:val="000000"/>
        </w:rPr>
        <w:t> </w:t>
      </w:r>
    </w:p>
    <w:p w14:paraId="5AC7547B" w14:textId="77777777" w:rsidR="0032136F" w:rsidRPr="0032136F" w:rsidRDefault="0032136F" w:rsidP="0032136F">
      <w:pPr>
        <w:spacing w:after="0" w:line="240" w:lineRule="auto"/>
        <w:rPr>
          <w:rFonts w:ascii="Calibri" w:eastAsia="Calibri" w:hAnsi="Calibri" w:cs="Calibri"/>
          <w:color w:val="000000"/>
        </w:rPr>
      </w:pPr>
      <w:r w:rsidRPr="0032136F">
        <w:rPr>
          <w:rFonts w:ascii="Calibri" w:eastAsia="Calibri" w:hAnsi="Calibri" w:cs="Calibri"/>
          <w:b/>
          <w:bCs/>
          <w:color w:val="000000"/>
          <w:u w:val="single"/>
        </w:rPr>
        <w:t>ABOUT BIG BROTHERS BIG SISTERS OF AMERICA:</w:t>
      </w:r>
    </w:p>
    <w:p w14:paraId="2C00E8FF" w14:textId="77777777" w:rsidR="0032136F" w:rsidRPr="0032136F" w:rsidRDefault="0032136F" w:rsidP="0032136F">
      <w:pPr>
        <w:spacing w:after="240" w:line="240" w:lineRule="auto"/>
        <w:rPr>
          <w:rFonts w:ascii="Calibri" w:eastAsia="Calibri" w:hAnsi="Calibri" w:cs="Calibri"/>
          <w:color w:val="000000"/>
        </w:rPr>
      </w:pPr>
      <w:r w:rsidRPr="0032136F">
        <w:rPr>
          <w:rFonts w:ascii="Calibri" w:eastAsia="Calibri" w:hAnsi="Calibri" w:cs="Calibri"/>
          <w:i/>
          <w:iCs/>
          <w:color w:val="000000"/>
        </w:rPr>
        <w:t>Founded in 1904, Big Brothers Big Sisters of America is the largest and most experienced youth mentoring organization in the United States. The mission of Big Brothers Big Sisters of America is to create and support one-to-one mentoring relationships that ignite the power and promise of youth. Big Brothers Big Sisters' evidence-based approach is designed to create positive youth outcomes, including educational success, avoidance of risky behaviors, higher aspirations, greater confidence, and improved relationships. Big Brothers Big Sisters has over 230 local agencies serving more than 5,000 communities across all 50 states. For more information, visit </w:t>
      </w:r>
      <w:hyperlink r:id="rId20" w:tooltip="http://www.bigbrothersbigsisters.org/" w:history="1">
        <w:r w:rsidRPr="0032136F">
          <w:rPr>
            <w:rFonts w:ascii="Calibri" w:eastAsia="Calibri" w:hAnsi="Calibri" w:cs="Calibri"/>
            <w:i/>
            <w:iCs/>
            <w:color w:val="1155CC"/>
            <w:u w:val="single"/>
          </w:rPr>
          <w:t>www.bigbrothersbigsisters.org</w:t>
        </w:r>
      </w:hyperlink>
      <w:r w:rsidRPr="0032136F">
        <w:rPr>
          <w:rFonts w:ascii="Calibri" w:eastAsia="Calibri" w:hAnsi="Calibri" w:cs="Calibri"/>
          <w:i/>
          <w:iCs/>
          <w:color w:val="000000"/>
        </w:rPr>
        <w:t>.</w:t>
      </w:r>
    </w:p>
    <w:p w14:paraId="4A4542D1" w14:textId="77777777" w:rsidR="002102D3" w:rsidRDefault="002102D3"/>
    <w:sectPr w:rsidR="002102D3" w:rsidSect="0032136F">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90A1" w14:textId="77777777" w:rsidR="0032136F" w:rsidRDefault="0032136F" w:rsidP="0032136F">
      <w:pPr>
        <w:spacing w:after="0" w:line="240" w:lineRule="auto"/>
      </w:pPr>
      <w:r>
        <w:separator/>
      </w:r>
    </w:p>
  </w:endnote>
  <w:endnote w:type="continuationSeparator" w:id="0">
    <w:p w14:paraId="7157B214" w14:textId="77777777" w:rsidR="0032136F" w:rsidRDefault="0032136F" w:rsidP="0032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FB5A" w14:textId="77777777" w:rsidR="0032136F" w:rsidRDefault="0032136F" w:rsidP="0032136F">
      <w:pPr>
        <w:spacing w:after="0" w:line="240" w:lineRule="auto"/>
      </w:pPr>
      <w:r>
        <w:separator/>
      </w:r>
    </w:p>
  </w:footnote>
  <w:footnote w:type="continuationSeparator" w:id="0">
    <w:p w14:paraId="688828D7" w14:textId="77777777" w:rsidR="0032136F" w:rsidRDefault="0032136F" w:rsidP="0032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F5D" w14:textId="4A9CBE1F" w:rsidR="0032136F" w:rsidRDefault="0032136F" w:rsidP="0032136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5377" w14:textId="1D3936EE" w:rsidR="0032136F" w:rsidRDefault="0032136F" w:rsidP="0032136F">
    <w:pPr>
      <w:pStyle w:val="Header"/>
      <w:jc w:val="center"/>
    </w:pPr>
    <w:r w:rsidRPr="0032136F">
      <w:rPr>
        <w:rFonts w:ascii="Calibri" w:eastAsia="Calibri" w:hAnsi="Calibri" w:cs="Calibri"/>
        <w:noProof/>
        <w:color w:val="000000"/>
      </w:rPr>
      <w:drawing>
        <wp:inline distT="0" distB="0" distL="0" distR="0" wp14:anchorId="36FD132A" wp14:editId="25D50FC5">
          <wp:extent cx="2495550" cy="1028700"/>
          <wp:effectExtent l="0" t="0" r="0" b="0"/>
          <wp:docPr id="2" name="Picture 2" descr="cid526611786*image003.png@01D913CA.5B25D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26611786*image003.png@01D913CA.5B25DD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955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020BA"/>
    <w:multiLevelType w:val="multilevel"/>
    <w:tmpl w:val="996EA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7996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F"/>
    <w:rsid w:val="002102D3"/>
    <w:rsid w:val="0032136F"/>
    <w:rsid w:val="003B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9DBD"/>
  <w15:chartTrackingRefBased/>
  <w15:docId w15:val="{DD25D703-2E53-4DF2-911F-0DDC7479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6F"/>
  </w:style>
  <w:style w:type="paragraph" w:styleId="Footer">
    <w:name w:val="footer"/>
    <w:basedOn w:val="Normal"/>
    <w:link w:val="FooterChar"/>
    <w:uiPriority w:val="99"/>
    <w:unhideWhenUsed/>
    <w:rsid w:val="00321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us.mimecast.com/s/QlMCCzpxokUxAX7cKITpF?domain=bbbs.org/" TargetMode="External"/><Relationship Id="rId18" Type="http://schemas.openxmlformats.org/officeDocument/2006/relationships/hyperlink" Target="https://protect-us.mimecast.com/s/BQEFCxk7mgC93pzsvQuCT?domain=woundedwarriorprojec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rotect-us.mimecast.com/s/OdbnCyPJnjt0RGptQdZwG?domain=childrensmiraclenetworkhospitals.org/" TargetMode="External"/><Relationship Id="rId17" Type="http://schemas.openxmlformats.org/officeDocument/2006/relationships/hyperlink" Target="https://protect-us.mimecast.com/s/7CVjCwpRl1UAW52FVjvVi?domain=teachersfcu.org/" TargetMode="External"/><Relationship Id="rId2" Type="http://schemas.openxmlformats.org/officeDocument/2006/relationships/customXml" Target="../customXml/item2.xml"/><Relationship Id="rId16" Type="http://schemas.openxmlformats.org/officeDocument/2006/relationships/hyperlink" Target="https://protect-us.mimecast.com/s/6TMVCDkJAvCnk7yCR2u7r?domain=drive.google.com" TargetMode="External"/><Relationship Id="rId20" Type="http://schemas.openxmlformats.org/officeDocument/2006/relationships/hyperlink" Target="https://protect-us.mimecast.com/s/cm-zCJ67RBf1DkVcKZ2Xc?domain=bigbrothersbigsister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us.mimecast.com/s/BQEFCxk7mgC93pzsvQuCT?domain=woundedwarriorproject.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ophias@rwest.com" TargetMode="External"/><Relationship Id="rId23" Type="http://schemas.openxmlformats.org/officeDocument/2006/relationships/fontTable" Target="fontTable.xml"/><Relationship Id="rId10" Type="http://schemas.openxmlformats.org/officeDocument/2006/relationships/hyperlink" Target="https://protect-us.mimecast.com/s/7CVjCwpRl1UAW52FVjvVi?domain=teachersfcu.org/" TargetMode="External"/><Relationship Id="rId19" Type="http://schemas.openxmlformats.org/officeDocument/2006/relationships/hyperlink" Target="https://protect-us.mimecast.com/s/OdbnCyPJnjt0RGptQdZwG?domain=childrensmiraclenetworkhospita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us.mimecast.com/s/YYTKCBBRyqSMOxyT1j5o-?domain=teachersfcu.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913CA.CC1526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E8A44BAF98F4DA538E0F73E010D0D" ma:contentTypeVersion="10" ma:contentTypeDescription="Create a new document." ma:contentTypeScope="" ma:versionID="b4ec38e4e92d7c8821d85de1ec3432bc">
  <xsd:schema xmlns:xsd="http://www.w3.org/2001/XMLSchema" xmlns:xs="http://www.w3.org/2001/XMLSchema" xmlns:p="http://schemas.microsoft.com/office/2006/metadata/properties" xmlns:ns3="2a31fba5-d6b7-4673-a40b-632125e52e19" xmlns:ns4="eeb55d18-0f91-4706-84f5-23ccf5288bc0" targetNamespace="http://schemas.microsoft.com/office/2006/metadata/properties" ma:root="true" ma:fieldsID="62100830916aa7c017160300bd8e45db" ns3:_="" ns4:_="">
    <xsd:import namespace="2a31fba5-d6b7-4673-a40b-632125e52e19"/>
    <xsd:import namespace="eeb55d18-0f91-4706-84f5-23ccf5288b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fba5-d6b7-4673-a40b-632125e52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55d18-0f91-4706-84f5-23ccf5288b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373B6-9B7B-41A8-9ED4-DD7DCCF16562}">
  <ds:schemaRefs>
    <ds:schemaRef ds:uri="2a31fba5-d6b7-4673-a40b-632125e52e19"/>
    <ds:schemaRef ds:uri="eeb55d18-0f91-4706-84f5-23ccf5288bc0"/>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61D7F4-78CF-451B-B9C3-745175202163}">
  <ds:schemaRefs>
    <ds:schemaRef ds:uri="http://schemas.microsoft.com/sharepoint/v3/contenttype/forms"/>
  </ds:schemaRefs>
</ds:datastoreItem>
</file>

<file path=customXml/itemProps3.xml><?xml version="1.0" encoding="utf-8"?>
<ds:datastoreItem xmlns:ds="http://schemas.openxmlformats.org/officeDocument/2006/customXml" ds:itemID="{947C3091-F554-4031-B757-017C8D82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fba5-d6b7-4673-a40b-632125e52e19"/>
    <ds:schemaRef ds:uri="eeb55d18-0f91-4706-84f5-23ccf5288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Grys</dc:creator>
  <cp:keywords/>
  <dc:description/>
  <cp:lastModifiedBy>Shelby Grys</cp:lastModifiedBy>
  <cp:revision>2</cp:revision>
  <dcterms:created xsi:type="dcterms:W3CDTF">2022-12-20T14:25:00Z</dcterms:created>
  <dcterms:modified xsi:type="dcterms:W3CDTF">2022-12-20T14:25:00Z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0x010100501E8A44BAF98F4DA538E0F73E010D0D</vt:lpwstr>
  </property>
</Properties>
</file>