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0EAF" w14:textId="77777777" w:rsidR="000F7A04" w:rsidRDefault="00976F1E">
      <w:pPr>
        <w:spacing w:line="312" w:lineRule="auto"/>
        <w:rPr>
          <w:color w:val="292929"/>
          <w:sz w:val="24"/>
          <w:szCs w:val="24"/>
          <w:highlight w:val="white"/>
        </w:rPr>
      </w:pPr>
      <w:r>
        <w:rPr>
          <w:noProof/>
          <w:color w:val="292929"/>
          <w:sz w:val="24"/>
          <w:szCs w:val="24"/>
          <w:highlight w:val="white"/>
        </w:rPr>
        <w:drawing>
          <wp:inline distT="114300" distB="114300" distL="114300" distR="114300" wp14:anchorId="42EE87BD" wp14:editId="53DA3A58">
            <wp:extent cx="3810000" cy="952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810000" cy="952500"/>
                    </a:xfrm>
                    <a:prstGeom prst="rect">
                      <a:avLst/>
                    </a:prstGeom>
                    <a:ln/>
                  </pic:spPr>
                </pic:pic>
              </a:graphicData>
            </a:graphic>
          </wp:inline>
        </w:drawing>
      </w:r>
    </w:p>
    <w:p w14:paraId="61AB461C" w14:textId="77777777" w:rsidR="000F7A04" w:rsidRDefault="00976F1E">
      <w:pPr>
        <w:spacing w:line="312" w:lineRule="auto"/>
        <w:rPr>
          <w:color w:val="292929"/>
          <w:sz w:val="24"/>
          <w:szCs w:val="24"/>
          <w:highlight w:val="white"/>
        </w:rPr>
      </w:pPr>
      <w:r>
        <w:rPr>
          <w:color w:val="292929"/>
          <w:sz w:val="24"/>
          <w:szCs w:val="24"/>
          <w:highlight w:val="white"/>
        </w:rPr>
        <w:t>January 19, 2023</w:t>
      </w:r>
    </w:p>
    <w:p w14:paraId="02AD87A7" w14:textId="77777777" w:rsidR="000F7A04" w:rsidRDefault="000F7A04">
      <w:pPr>
        <w:spacing w:line="312" w:lineRule="auto"/>
        <w:rPr>
          <w:color w:val="292929"/>
          <w:sz w:val="24"/>
          <w:szCs w:val="24"/>
          <w:highlight w:val="white"/>
        </w:rPr>
      </w:pPr>
    </w:p>
    <w:p w14:paraId="5639BF39" w14:textId="77777777" w:rsidR="000F7A04" w:rsidRDefault="00976F1E">
      <w:pPr>
        <w:spacing w:line="312" w:lineRule="auto"/>
        <w:rPr>
          <w:color w:val="292929"/>
          <w:sz w:val="24"/>
          <w:szCs w:val="24"/>
          <w:highlight w:val="white"/>
        </w:rPr>
      </w:pPr>
      <w:proofErr w:type="spellStart"/>
      <w:r>
        <w:rPr>
          <w:b/>
          <w:color w:val="292929"/>
          <w:sz w:val="30"/>
          <w:szCs w:val="30"/>
          <w:highlight w:val="white"/>
        </w:rPr>
        <w:t>HomeAdvantage</w:t>
      </w:r>
      <w:proofErr w:type="spellEnd"/>
      <w:r>
        <w:rPr>
          <w:b/>
          <w:color w:val="292929"/>
          <w:sz w:val="30"/>
          <w:szCs w:val="30"/>
          <w:highlight w:val="white"/>
        </w:rPr>
        <w:t>® partners with five new credit unions</w:t>
      </w:r>
    </w:p>
    <w:p w14:paraId="0069D856" w14:textId="77777777" w:rsidR="000F7A04" w:rsidRDefault="000F7A04">
      <w:pPr>
        <w:spacing w:line="312" w:lineRule="auto"/>
        <w:rPr>
          <w:b/>
          <w:color w:val="292929"/>
          <w:sz w:val="24"/>
          <w:szCs w:val="24"/>
          <w:highlight w:val="white"/>
        </w:rPr>
      </w:pPr>
    </w:p>
    <w:p w14:paraId="779D1190" w14:textId="77777777" w:rsidR="000F7A04" w:rsidRDefault="00976F1E">
      <w:pPr>
        <w:spacing w:line="312" w:lineRule="auto"/>
        <w:rPr>
          <w:color w:val="292929"/>
          <w:sz w:val="24"/>
          <w:szCs w:val="24"/>
          <w:highlight w:val="white"/>
        </w:rPr>
      </w:pPr>
      <w:r>
        <w:rPr>
          <w:b/>
          <w:color w:val="292929"/>
          <w:sz w:val="24"/>
          <w:szCs w:val="24"/>
          <w:highlight w:val="white"/>
        </w:rPr>
        <w:t xml:space="preserve">SCOTTSDALE, AZ – </w:t>
      </w:r>
      <w:r>
        <w:rPr>
          <w:color w:val="292929"/>
          <w:sz w:val="24"/>
          <w:szCs w:val="24"/>
          <w:highlight w:val="white"/>
        </w:rPr>
        <w:t xml:space="preserve">Five new credit unions — Blue Federal Credit Union, OE Federal, Pacific Service Credit Union, Picatinny Federal Credit </w:t>
      </w:r>
      <w:proofErr w:type="gramStart"/>
      <w:r>
        <w:rPr>
          <w:color w:val="292929"/>
          <w:sz w:val="24"/>
          <w:szCs w:val="24"/>
          <w:highlight w:val="white"/>
        </w:rPr>
        <w:t>Union</w:t>
      </w:r>
      <w:proofErr w:type="gramEnd"/>
      <w:r>
        <w:rPr>
          <w:color w:val="292929"/>
          <w:sz w:val="24"/>
          <w:szCs w:val="24"/>
          <w:highlight w:val="white"/>
        </w:rPr>
        <w:t xml:space="preserve"> and We Florida Financial — have partnered with </w:t>
      </w:r>
      <w:proofErr w:type="spellStart"/>
      <w:r>
        <w:rPr>
          <w:color w:val="292929"/>
          <w:sz w:val="24"/>
          <w:szCs w:val="24"/>
          <w:highlight w:val="white"/>
        </w:rPr>
        <w:t>HomeAdvantage</w:t>
      </w:r>
      <w:proofErr w:type="spellEnd"/>
      <w:r>
        <w:rPr>
          <w:color w:val="292929"/>
          <w:sz w:val="24"/>
          <w:szCs w:val="24"/>
          <w:highlight w:val="white"/>
        </w:rPr>
        <w:t>® to attract and nurture home-buying members and close more purchase lo</w:t>
      </w:r>
      <w:r>
        <w:rPr>
          <w:color w:val="292929"/>
          <w:sz w:val="24"/>
          <w:szCs w:val="24"/>
          <w:highlight w:val="white"/>
        </w:rPr>
        <w:t xml:space="preserve">ans. Blue Credit Union is the first Wyoming-based credit union to partner with </w:t>
      </w:r>
      <w:proofErr w:type="spellStart"/>
      <w:r>
        <w:rPr>
          <w:color w:val="292929"/>
          <w:sz w:val="24"/>
          <w:szCs w:val="24"/>
          <w:highlight w:val="white"/>
        </w:rPr>
        <w:t>HomeAdvantage</w:t>
      </w:r>
      <w:proofErr w:type="spellEnd"/>
      <w:r>
        <w:rPr>
          <w:color w:val="292929"/>
          <w:sz w:val="24"/>
          <w:szCs w:val="24"/>
          <w:highlight w:val="white"/>
        </w:rPr>
        <w:t xml:space="preserve">. </w:t>
      </w:r>
    </w:p>
    <w:p w14:paraId="5FB7B59A" w14:textId="77777777" w:rsidR="000F7A04" w:rsidRDefault="000F7A04">
      <w:pPr>
        <w:spacing w:line="312" w:lineRule="auto"/>
        <w:rPr>
          <w:color w:val="292929"/>
          <w:sz w:val="24"/>
          <w:szCs w:val="24"/>
        </w:rPr>
      </w:pPr>
    </w:p>
    <w:p w14:paraId="25BEB993" w14:textId="77777777" w:rsidR="000F7A04" w:rsidRDefault="00976F1E">
      <w:pPr>
        <w:spacing w:line="312" w:lineRule="auto"/>
        <w:rPr>
          <w:color w:val="292929"/>
          <w:sz w:val="24"/>
          <w:szCs w:val="24"/>
          <w:highlight w:val="white"/>
        </w:rPr>
      </w:pPr>
      <w:proofErr w:type="spellStart"/>
      <w:r>
        <w:rPr>
          <w:color w:val="292929"/>
          <w:sz w:val="24"/>
          <w:szCs w:val="24"/>
          <w:highlight w:val="white"/>
        </w:rPr>
        <w:t>HomeAdvantage’s</w:t>
      </w:r>
      <w:proofErr w:type="spellEnd"/>
      <w:r>
        <w:rPr>
          <w:color w:val="292929"/>
          <w:sz w:val="24"/>
          <w:szCs w:val="24"/>
          <w:highlight w:val="white"/>
        </w:rPr>
        <w:t xml:space="preserve"> end-to-end real estate program is currently used by more than 125 credit unions and mortgage CUSOs across the country. Through a newly designed </w:t>
      </w:r>
      <w:r>
        <w:rPr>
          <w:color w:val="292929"/>
          <w:sz w:val="24"/>
          <w:szCs w:val="24"/>
          <w:highlight w:val="white"/>
        </w:rPr>
        <w:t xml:space="preserve">implementation process, partners were able to be up and running with the </w:t>
      </w:r>
      <w:proofErr w:type="spellStart"/>
      <w:r>
        <w:rPr>
          <w:color w:val="292929"/>
          <w:sz w:val="24"/>
          <w:szCs w:val="24"/>
          <w:highlight w:val="white"/>
        </w:rPr>
        <w:t>HomeAdvantage</w:t>
      </w:r>
      <w:proofErr w:type="spellEnd"/>
      <w:r>
        <w:rPr>
          <w:color w:val="292929"/>
          <w:sz w:val="24"/>
          <w:szCs w:val="24"/>
          <w:highlight w:val="white"/>
        </w:rPr>
        <w:t xml:space="preserve"> program in approximately 30 days!</w:t>
      </w:r>
    </w:p>
    <w:p w14:paraId="20E21412" w14:textId="77777777" w:rsidR="000F7A04" w:rsidRDefault="000F7A04">
      <w:pPr>
        <w:spacing w:line="312" w:lineRule="auto"/>
        <w:rPr>
          <w:color w:val="292929"/>
          <w:sz w:val="24"/>
          <w:szCs w:val="24"/>
        </w:rPr>
      </w:pPr>
    </w:p>
    <w:p w14:paraId="1C28BDF3" w14:textId="77777777" w:rsidR="000F7A04" w:rsidRDefault="00976F1E">
      <w:pPr>
        <w:spacing w:line="312" w:lineRule="auto"/>
        <w:rPr>
          <w:color w:val="292929"/>
          <w:sz w:val="24"/>
          <w:szCs w:val="24"/>
          <w:highlight w:val="white"/>
        </w:rPr>
      </w:pPr>
      <w:r>
        <w:rPr>
          <w:color w:val="292929"/>
          <w:sz w:val="24"/>
          <w:szCs w:val="24"/>
          <w:highlight w:val="white"/>
        </w:rPr>
        <w:t xml:space="preserve">“It is always exciting to welcome new credit union partners into our program,” said Herb Behrens, CEO of </w:t>
      </w:r>
      <w:proofErr w:type="spellStart"/>
      <w:r>
        <w:rPr>
          <w:color w:val="292929"/>
          <w:sz w:val="24"/>
          <w:szCs w:val="24"/>
          <w:highlight w:val="white"/>
        </w:rPr>
        <w:t>HomeAdvantage</w:t>
      </w:r>
      <w:proofErr w:type="spellEnd"/>
      <w:r>
        <w:rPr>
          <w:color w:val="292929"/>
          <w:sz w:val="24"/>
          <w:szCs w:val="24"/>
          <w:highlight w:val="white"/>
        </w:rPr>
        <w:t>. “So many credi</w:t>
      </w:r>
      <w:r>
        <w:rPr>
          <w:color w:val="292929"/>
          <w:sz w:val="24"/>
          <w:szCs w:val="24"/>
          <w:highlight w:val="white"/>
        </w:rPr>
        <w:t xml:space="preserve">t union members will benefit from the program in meaningful ways. They will </w:t>
      </w:r>
      <w:proofErr w:type="gramStart"/>
      <w:r>
        <w:rPr>
          <w:color w:val="292929"/>
          <w:sz w:val="24"/>
          <w:szCs w:val="24"/>
          <w:highlight w:val="white"/>
        </w:rPr>
        <w:t>be connected with</w:t>
      </w:r>
      <w:proofErr w:type="gramEnd"/>
      <w:r>
        <w:rPr>
          <w:color w:val="292929"/>
          <w:sz w:val="24"/>
          <w:szCs w:val="24"/>
          <w:highlight w:val="white"/>
        </w:rPr>
        <w:t xml:space="preserve"> a vetted real estate agent who will take care of them through the homebuying process and keep them with the credit union for financing. But also, they will earn a</w:t>
      </w:r>
      <w:r>
        <w:rPr>
          <w:color w:val="292929"/>
          <w:sz w:val="24"/>
          <w:szCs w:val="24"/>
          <w:highlight w:val="white"/>
        </w:rPr>
        <w:t xml:space="preserve"> significant Cash Reward – a big savings in an expensive purchase.” </w:t>
      </w:r>
    </w:p>
    <w:p w14:paraId="620BCAB9" w14:textId="77777777" w:rsidR="000F7A04" w:rsidRDefault="000F7A04">
      <w:pPr>
        <w:spacing w:line="312" w:lineRule="auto"/>
        <w:rPr>
          <w:color w:val="292929"/>
          <w:sz w:val="24"/>
          <w:szCs w:val="24"/>
        </w:rPr>
      </w:pPr>
    </w:p>
    <w:p w14:paraId="796D04ED" w14:textId="77777777" w:rsidR="000F7A04" w:rsidRDefault="00976F1E">
      <w:pPr>
        <w:spacing w:line="312" w:lineRule="auto"/>
        <w:rPr>
          <w:color w:val="292929"/>
          <w:sz w:val="24"/>
          <w:szCs w:val="24"/>
          <w:highlight w:val="white"/>
        </w:rPr>
      </w:pPr>
      <w:r>
        <w:rPr>
          <w:color w:val="292929"/>
          <w:sz w:val="24"/>
          <w:szCs w:val="24"/>
          <w:highlight w:val="white"/>
        </w:rPr>
        <w:t>The five new credit union partners are:</w:t>
      </w:r>
    </w:p>
    <w:p w14:paraId="6663039D" w14:textId="77777777" w:rsidR="000F7A04" w:rsidRDefault="000F7A04">
      <w:pPr>
        <w:spacing w:line="312" w:lineRule="auto"/>
        <w:rPr>
          <w:color w:val="292929"/>
          <w:sz w:val="24"/>
          <w:szCs w:val="24"/>
        </w:rPr>
      </w:pPr>
    </w:p>
    <w:p w14:paraId="7F8E8043" w14:textId="77777777" w:rsidR="000F7A04" w:rsidRDefault="00976F1E">
      <w:pPr>
        <w:numPr>
          <w:ilvl w:val="0"/>
          <w:numId w:val="1"/>
        </w:numPr>
        <w:spacing w:line="312" w:lineRule="auto"/>
        <w:ind w:left="940"/>
      </w:pPr>
      <w:r>
        <w:rPr>
          <w:b/>
          <w:color w:val="292929"/>
          <w:sz w:val="24"/>
          <w:szCs w:val="24"/>
        </w:rPr>
        <w:t>Blue Federal Credit Union</w:t>
      </w:r>
      <w:r>
        <w:rPr>
          <w:b/>
          <w:color w:val="292929"/>
          <w:sz w:val="21"/>
          <w:szCs w:val="21"/>
        </w:rPr>
        <w:t xml:space="preserve"> </w:t>
      </w:r>
      <w:r>
        <w:rPr>
          <w:color w:val="292929"/>
          <w:sz w:val="21"/>
          <w:szCs w:val="21"/>
        </w:rPr>
        <w:t>—</w:t>
      </w:r>
      <w:r>
        <w:rPr>
          <w:b/>
          <w:color w:val="292929"/>
          <w:sz w:val="21"/>
          <w:szCs w:val="21"/>
        </w:rPr>
        <w:t xml:space="preserve"> </w:t>
      </w:r>
      <w:r>
        <w:rPr>
          <w:color w:val="292929"/>
          <w:sz w:val="21"/>
          <w:szCs w:val="21"/>
        </w:rPr>
        <w:t xml:space="preserve">based in Cheyenne, Wyoming with 117,000 members and 1.84 </w:t>
      </w:r>
      <w:proofErr w:type="gramStart"/>
      <w:r>
        <w:rPr>
          <w:color w:val="292929"/>
          <w:sz w:val="21"/>
          <w:szCs w:val="21"/>
        </w:rPr>
        <w:t>Million</w:t>
      </w:r>
      <w:proofErr w:type="gramEnd"/>
      <w:r>
        <w:rPr>
          <w:color w:val="292929"/>
          <w:sz w:val="21"/>
          <w:szCs w:val="21"/>
        </w:rPr>
        <w:t xml:space="preserve"> in assets;</w:t>
      </w:r>
    </w:p>
    <w:p w14:paraId="18DB8F91" w14:textId="77777777" w:rsidR="000F7A04" w:rsidRDefault="00976F1E">
      <w:pPr>
        <w:numPr>
          <w:ilvl w:val="0"/>
          <w:numId w:val="1"/>
        </w:numPr>
        <w:spacing w:line="312" w:lineRule="auto"/>
        <w:ind w:left="940"/>
      </w:pPr>
      <w:r>
        <w:rPr>
          <w:b/>
          <w:color w:val="292929"/>
          <w:sz w:val="24"/>
          <w:szCs w:val="24"/>
        </w:rPr>
        <w:t>OE Federal</w:t>
      </w:r>
      <w:r>
        <w:rPr>
          <w:color w:val="292929"/>
          <w:sz w:val="21"/>
          <w:szCs w:val="21"/>
        </w:rPr>
        <w:t xml:space="preserve"> — based in Livermore, Californ</w:t>
      </w:r>
      <w:r>
        <w:rPr>
          <w:color w:val="292929"/>
          <w:sz w:val="21"/>
          <w:szCs w:val="21"/>
        </w:rPr>
        <w:t xml:space="preserve">ia with 100,000 members and 1.43 </w:t>
      </w:r>
      <w:proofErr w:type="gramStart"/>
      <w:r>
        <w:rPr>
          <w:color w:val="292929"/>
          <w:sz w:val="21"/>
          <w:szCs w:val="21"/>
        </w:rPr>
        <w:t>Million</w:t>
      </w:r>
      <w:proofErr w:type="gramEnd"/>
      <w:r>
        <w:rPr>
          <w:color w:val="292929"/>
          <w:sz w:val="21"/>
          <w:szCs w:val="21"/>
        </w:rPr>
        <w:t xml:space="preserve"> in assets;</w:t>
      </w:r>
    </w:p>
    <w:p w14:paraId="3A1F5FA7" w14:textId="77777777" w:rsidR="000F7A04" w:rsidRDefault="00976F1E">
      <w:pPr>
        <w:numPr>
          <w:ilvl w:val="0"/>
          <w:numId w:val="1"/>
        </w:numPr>
        <w:spacing w:line="312" w:lineRule="auto"/>
        <w:ind w:left="940"/>
      </w:pPr>
      <w:r>
        <w:rPr>
          <w:b/>
          <w:color w:val="292929"/>
          <w:sz w:val="24"/>
          <w:szCs w:val="24"/>
        </w:rPr>
        <w:t>Pacific Service Credit Union</w:t>
      </w:r>
      <w:r>
        <w:rPr>
          <w:color w:val="292929"/>
          <w:sz w:val="21"/>
          <w:szCs w:val="21"/>
        </w:rPr>
        <w:t xml:space="preserve"> — based in Concord, California with 70,000 members and over $1 Billion in </w:t>
      </w:r>
      <w:proofErr w:type="gramStart"/>
      <w:r>
        <w:rPr>
          <w:color w:val="292929"/>
          <w:sz w:val="21"/>
          <w:szCs w:val="21"/>
        </w:rPr>
        <w:t>assets;</w:t>
      </w:r>
      <w:proofErr w:type="gramEnd"/>
      <w:r>
        <w:rPr>
          <w:color w:val="292929"/>
          <w:sz w:val="21"/>
          <w:szCs w:val="21"/>
        </w:rPr>
        <w:t xml:space="preserve"> </w:t>
      </w:r>
    </w:p>
    <w:p w14:paraId="60A5696D" w14:textId="77777777" w:rsidR="000F7A04" w:rsidRDefault="00976F1E">
      <w:pPr>
        <w:numPr>
          <w:ilvl w:val="0"/>
          <w:numId w:val="1"/>
        </w:numPr>
        <w:spacing w:line="312" w:lineRule="auto"/>
        <w:ind w:left="940"/>
      </w:pPr>
      <w:r>
        <w:rPr>
          <w:b/>
          <w:color w:val="292929"/>
          <w:sz w:val="24"/>
          <w:szCs w:val="24"/>
        </w:rPr>
        <w:t>Picatinny Federal Credit Union</w:t>
      </w:r>
      <w:r>
        <w:rPr>
          <w:color w:val="292929"/>
          <w:sz w:val="24"/>
          <w:szCs w:val="24"/>
        </w:rPr>
        <w:t xml:space="preserve"> </w:t>
      </w:r>
      <w:r>
        <w:rPr>
          <w:color w:val="292929"/>
          <w:sz w:val="21"/>
          <w:szCs w:val="21"/>
        </w:rPr>
        <w:t>— based in Dover, New Jersey with 19,000 members and $457 Mil</w:t>
      </w:r>
      <w:r>
        <w:rPr>
          <w:color w:val="292929"/>
          <w:sz w:val="21"/>
          <w:szCs w:val="21"/>
        </w:rPr>
        <w:t xml:space="preserve">lion in </w:t>
      </w:r>
      <w:proofErr w:type="gramStart"/>
      <w:r>
        <w:rPr>
          <w:color w:val="292929"/>
          <w:sz w:val="21"/>
          <w:szCs w:val="21"/>
        </w:rPr>
        <w:t>assets;</w:t>
      </w:r>
      <w:proofErr w:type="gramEnd"/>
    </w:p>
    <w:p w14:paraId="44CA59AF" w14:textId="77777777" w:rsidR="000F7A04" w:rsidRDefault="00976F1E">
      <w:pPr>
        <w:numPr>
          <w:ilvl w:val="0"/>
          <w:numId w:val="1"/>
        </w:numPr>
        <w:spacing w:line="312" w:lineRule="auto"/>
        <w:ind w:left="940"/>
      </w:pPr>
      <w:r>
        <w:rPr>
          <w:b/>
          <w:color w:val="292929"/>
          <w:sz w:val="24"/>
          <w:szCs w:val="24"/>
        </w:rPr>
        <w:lastRenderedPageBreak/>
        <w:t>We Florida Financial</w:t>
      </w:r>
      <w:r>
        <w:rPr>
          <w:color w:val="292929"/>
          <w:sz w:val="21"/>
          <w:szCs w:val="21"/>
        </w:rPr>
        <w:t xml:space="preserve"> — based in Margate, Florida with 56,000 members and $500 Million in </w:t>
      </w:r>
      <w:proofErr w:type="gramStart"/>
      <w:r>
        <w:rPr>
          <w:color w:val="292929"/>
          <w:sz w:val="21"/>
          <w:szCs w:val="21"/>
        </w:rPr>
        <w:t>assets;</w:t>
      </w:r>
      <w:proofErr w:type="gramEnd"/>
    </w:p>
    <w:p w14:paraId="21DF554F" w14:textId="77777777" w:rsidR="000F7A04" w:rsidRDefault="000F7A04">
      <w:pPr>
        <w:spacing w:line="312" w:lineRule="auto"/>
        <w:rPr>
          <w:color w:val="292929"/>
          <w:sz w:val="24"/>
          <w:szCs w:val="24"/>
        </w:rPr>
      </w:pPr>
    </w:p>
    <w:p w14:paraId="0FD87D29" w14:textId="77777777" w:rsidR="000F7A04" w:rsidRDefault="00976F1E">
      <w:pPr>
        <w:spacing w:line="312" w:lineRule="auto"/>
        <w:rPr>
          <w:color w:val="706868"/>
          <w:sz w:val="24"/>
          <w:szCs w:val="24"/>
          <w:highlight w:val="white"/>
        </w:rPr>
      </w:pPr>
      <w:proofErr w:type="spellStart"/>
      <w:r>
        <w:rPr>
          <w:color w:val="292929"/>
          <w:sz w:val="24"/>
          <w:szCs w:val="24"/>
          <w:highlight w:val="white"/>
        </w:rPr>
        <w:t>HomeAdvantage’s</w:t>
      </w:r>
      <w:proofErr w:type="spellEnd"/>
      <w:r>
        <w:rPr>
          <w:color w:val="292929"/>
          <w:sz w:val="24"/>
          <w:szCs w:val="24"/>
          <w:highlight w:val="white"/>
        </w:rPr>
        <w:t xml:space="preserve"> signature real estate marketing platform features front-end tools that attract members at the beginning of their home-buying journey. Backend systems and personal touchpoints nurture them until they are ready to transact. One of those criti</w:t>
      </w:r>
      <w:r>
        <w:rPr>
          <w:color w:val="292929"/>
          <w:sz w:val="24"/>
          <w:szCs w:val="24"/>
          <w:highlight w:val="white"/>
        </w:rPr>
        <w:t xml:space="preserve">cal touchpoints is the connection to a </w:t>
      </w:r>
      <w:proofErr w:type="spellStart"/>
      <w:r>
        <w:rPr>
          <w:color w:val="292929"/>
          <w:sz w:val="24"/>
          <w:szCs w:val="24"/>
          <w:highlight w:val="white"/>
        </w:rPr>
        <w:t>HomeAdvantage</w:t>
      </w:r>
      <w:proofErr w:type="spellEnd"/>
      <w:r>
        <w:rPr>
          <w:color w:val="292929"/>
          <w:sz w:val="24"/>
          <w:szCs w:val="24"/>
          <w:highlight w:val="white"/>
        </w:rPr>
        <w:t>-certified real estate agent who is trained to keep credit union financing top-of-mind. Credit union members can now connect with over 850 certified real estate agents across the U.S. Members also earn ca</w:t>
      </w:r>
      <w:r>
        <w:rPr>
          <w:color w:val="292929"/>
          <w:sz w:val="24"/>
          <w:szCs w:val="24"/>
          <w:highlight w:val="white"/>
        </w:rPr>
        <w:t xml:space="preserve">sh savings in the form of </w:t>
      </w:r>
      <w:proofErr w:type="spellStart"/>
      <w:r>
        <w:rPr>
          <w:color w:val="292929"/>
          <w:sz w:val="24"/>
          <w:szCs w:val="24"/>
          <w:highlight w:val="white"/>
        </w:rPr>
        <w:t>HomeAdvantage</w:t>
      </w:r>
      <w:proofErr w:type="spellEnd"/>
      <w:r>
        <w:rPr>
          <w:color w:val="292929"/>
          <w:sz w:val="24"/>
          <w:szCs w:val="24"/>
          <w:highlight w:val="white"/>
        </w:rPr>
        <w:t xml:space="preserve"> Cash Rewards when they use the program.</w:t>
      </w:r>
      <w:r>
        <w:rPr>
          <w:color w:val="706868"/>
          <w:sz w:val="24"/>
          <w:szCs w:val="24"/>
          <w:highlight w:val="white"/>
        </w:rPr>
        <w:t xml:space="preserve"> </w:t>
      </w:r>
    </w:p>
    <w:p w14:paraId="7F464FFA" w14:textId="77777777" w:rsidR="000F7A04" w:rsidRDefault="00976F1E">
      <w:pPr>
        <w:spacing w:line="312" w:lineRule="auto"/>
        <w:rPr>
          <w:color w:val="292929"/>
          <w:sz w:val="24"/>
          <w:szCs w:val="24"/>
        </w:rPr>
      </w:pPr>
      <w:r>
        <w:rPr>
          <w:color w:val="292929"/>
          <w:sz w:val="24"/>
          <w:szCs w:val="24"/>
        </w:rPr>
        <w:t xml:space="preserve"> </w:t>
      </w:r>
    </w:p>
    <w:p w14:paraId="477731F7" w14:textId="77777777" w:rsidR="000F7A04" w:rsidRDefault="000F7A04">
      <w:pPr>
        <w:rPr>
          <w:color w:val="292929"/>
          <w:sz w:val="24"/>
          <w:szCs w:val="24"/>
        </w:rPr>
      </w:pPr>
    </w:p>
    <w:p w14:paraId="42C4AC38" w14:textId="77777777" w:rsidR="000F7A04" w:rsidRDefault="00976F1E">
      <w:pPr>
        <w:rPr>
          <w:b/>
          <w:color w:val="292929"/>
          <w:sz w:val="24"/>
          <w:szCs w:val="24"/>
        </w:rPr>
      </w:pPr>
      <w:r>
        <w:rPr>
          <w:b/>
          <w:color w:val="292929"/>
          <w:sz w:val="24"/>
          <w:szCs w:val="24"/>
        </w:rPr>
        <w:t>ABOUT HOMEADVANTAGE</w:t>
      </w:r>
    </w:p>
    <w:p w14:paraId="0E0FB1DE" w14:textId="77777777" w:rsidR="000F7A04" w:rsidRDefault="00976F1E">
      <w:pPr>
        <w:rPr>
          <w:color w:val="292929"/>
          <w:sz w:val="24"/>
          <w:szCs w:val="24"/>
        </w:rPr>
      </w:pPr>
      <w:proofErr w:type="spellStart"/>
      <w:r>
        <w:rPr>
          <w:color w:val="292929"/>
          <w:sz w:val="24"/>
          <w:szCs w:val="24"/>
        </w:rPr>
        <w:t>HomeAdvantage</w:t>
      </w:r>
      <w:proofErr w:type="spellEnd"/>
      <w:r>
        <w:rPr>
          <w:color w:val="292929"/>
          <w:sz w:val="24"/>
          <w:szCs w:val="24"/>
        </w:rPr>
        <w:t xml:space="preserve"> provides real estate services that help lenders build their purchase mortgage business while saving their borrowers money when they close </w:t>
      </w:r>
      <w:r>
        <w:rPr>
          <w:color w:val="292929"/>
          <w:sz w:val="24"/>
          <w:szCs w:val="24"/>
        </w:rPr>
        <w:t xml:space="preserve">on a home. The company’s end-to-end real estate program is currently used by more than 125 credit unions and mortgage CUSOs across the country. Borrowers can use the program to search for homes, research neighborhoods and property values, connect with one </w:t>
      </w:r>
      <w:r>
        <w:rPr>
          <w:color w:val="292929"/>
          <w:sz w:val="24"/>
          <w:szCs w:val="24"/>
        </w:rPr>
        <w:t xml:space="preserve">of over 850 real estate agents in the 46-state network and save money when they close on a home. When credit union members use an agent in the </w:t>
      </w:r>
      <w:proofErr w:type="spellStart"/>
      <w:r>
        <w:rPr>
          <w:color w:val="292929"/>
          <w:sz w:val="24"/>
          <w:szCs w:val="24"/>
        </w:rPr>
        <w:t>HomeAdvantage</w:t>
      </w:r>
      <w:proofErr w:type="spellEnd"/>
      <w:r>
        <w:rPr>
          <w:color w:val="292929"/>
          <w:sz w:val="24"/>
          <w:szCs w:val="24"/>
        </w:rPr>
        <w:t xml:space="preserve"> network to buy a home, an impressive 80 percent of those applicants stay with the credit union for </w:t>
      </w:r>
      <w:r>
        <w:rPr>
          <w:color w:val="292929"/>
          <w:sz w:val="24"/>
          <w:szCs w:val="24"/>
        </w:rPr>
        <w:t xml:space="preserve">financing. On average, members earn $1,900 in Cash Rewards per real estate closing using the program. More than $63 million in Cash Rewards have been given to members during the program’s lifetime. Visit </w:t>
      </w:r>
      <w:hyperlink r:id="rId6">
        <w:r>
          <w:rPr>
            <w:color w:val="3366FF"/>
            <w:sz w:val="24"/>
            <w:szCs w:val="24"/>
            <w:u w:val="single"/>
          </w:rPr>
          <w:t>www.homeadvantage.com</w:t>
        </w:r>
      </w:hyperlink>
      <w:r>
        <w:rPr>
          <w:color w:val="292929"/>
          <w:sz w:val="24"/>
          <w:szCs w:val="24"/>
        </w:rPr>
        <w:t xml:space="preserve"> to learn more.</w:t>
      </w:r>
    </w:p>
    <w:p w14:paraId="0B275D1B" w14:textId="77777777" w:rsidR="000F7A04" w:rsidRDefault="000F7A04">
      <w:pPr>
        <w:spacing w:line="312" w:lineRule="auto"/>
        <w:rPr>
          <w:color w:val="292929"/>
          <w:sz w:val="24"/>
          <w:szCs w:val="24"/>
        </w:rPr>
      </w:pPr>
    </w:p>
    <w:p w14:paraId="002B84EB" w14:textId="77777777" w:rsidR="000F7A04" w:rsidRDefault="000F7A04">
      <w:pPr>
        <w:spacing w:line="312" w:lineRule="auto"/>
        <w:rPr>
          <w:color w:val="292929"/>
          <w:sz w:val="24"/>
          <w:szCs w:val="24"/>
        </w:rPr>
      </w:pPr>
    </w:p>
    <w:p w14:paraId="2096D003" w14:textId="77777777" w:rsidR="000F7A04" w:rsidRDefault="00976F1E">
      <w:pPr>
        <w:spacing w:line="312" w:lineRule="auto"/>
        <w:rPr>
          <w:color w:val="292929"/>
          <w:sz w:val="24"/>
          <w:szCs w:val="24"/>
        </w:rPr>
      </w:pPr>
      <w:r>
        <w:rPr>
          <w:color w:val="292929"/>
          <w:sz w:val="24"/>
          <w:szCs w:val="24"/>
        </w:rPr>
        <w:t xml:space="preserve"> </w:t>
      </w:r>
    </w:p>
    <w:p w14:paraId="54B6D61C" w14:textId="77777777" w:rsidR="000F7A04" w:rsidRDefault="00976F1E">
      <w:pPr>
        <w:spacing w:line="312" w:lineRule="auto"/>
        <w:jc w:val="center"/>
        <w:rPr>
          <w:color w:val="292929"/>
          <w:sz w:val="24"/>
          <w:szCs w:val="24"/>
          <w:highlight w:val="white"/>
        </w:rPr>
      </w:pPr>
      <w:r>
        <w:rPr>
          <w:color w:val="292929"/>
          <w:sz w:val="24"/>
          <w:szCs w:val="24"/>
          <w:highlight w:val="white"/>
        </w:rPr>
        <w:t># # #</w:t>
      </w:r>
    </w:p>
    <w:p w14:paraId="0540E24B" w14:textId="77777777" w:rsidR="000F7A04" w:rsidRDefault="00976F1E">
      <w:pPr>
        <w:spacing w:line="312" w:lineRule="auto"/>
        <w:rPr>
          <w:b/>
          <w:color w:val="292929"/>
          <w:sz w:val="24"/>
          <w:szCs w:val="24"/>
        </w:rPr>
      </w:pPr>
      <w:r>
        <w:rPr>
          <w:b/>
          <w:color w:val="292929"/>
          <w:sz w:val="24"/>
          <w:szCs w:val="24"/>
        </w:rPr>
        <w:t xml:space="preserve"> </w:t>
      </w:r>
    </w:p>
    <w:p w14:paraId="2535FCDD" w14:textId="77777777" w:rsidR="000F7A04" w:rsidRDefault="000F7A04">
      <w:pPr>
        <w:spacing w:line="312" w:lineRule="auto"/>
        <w:rPr>
          <w:color w:val="292929"/>
          <w:sz w:val="24"/>
          <w:szCs w:val="24"/>
        </w:rPr>
      </w:pPr>
    </w:p>
    <w:p w14:paraId="233264CE" w14:textId="77777777" w:rsidR="000F7A04" w:rsidRDefault="00976F1E">
      <w:pPr>
        <w:spacing w:line="312" w:lineRule="auto"/>
        <w:rPr>
          <w:b/>
          <w:color w:val="292929"/>
          <w:sz w:val="24"/>
          <w:szCs w:val="24"/>
          <w:highlight w:val="white"/>
        </w:rPr>
      </w:pPr>
      <w:r>
        <w:rPr>
          <w:b/>
          <w:color w:val="292929"/>
          <w:sz w:val="24"/>
          <w:szCs w:val="24"/>
          <w:highlight w:val="white"/>
        </w:rPr>
        <w:t>Media Contact</w:t>
      </w:r>
    </w:p>
    <w:p w14:paraId="5F52075A" w14:textId="77777777" w:rsidR="000F7A04" w:rsidRDefault="00976F1E">
      <w:pPr>
        <w:spacing w:line="312" w:lineRule="auto"/>
        <w:rPr>
          <w:color w:val="292929"/>
          <w:sz w:val="24"/>
          <w:szCs w:val="24"/>
          <w:highlight w:val="white"/>
        </w:rPr>
      </w:pPr>
      <w:r>
        <w:rPr>
          <w:color w:val="292929"/>
          <w:sz w:val="24"/>
          <w:szCs w:val="24"/>
          <w:highlight w:val="white"/>
        </w:rPr>
        <w:t>Rachel Brown</w:t>
      </w:r>
    </w:p>
    <w:p w14:paraId="68F103B3" w14:textId="77777777" w:rsidR="000F7A04" w:rsidRDefault="00976F1E">
      <w:pPr>
        <w:rPr>
          <w:color w:val="1155CC"/>
          <w:sz w:val="24"/>
          <w:szCs w:val="24"/>
          <w:highlight w:val="white"/>
        </w:rPr>
      </w:pPr>
      <w:r>
        <w:rPr>
          <w:color w:val="1155CC"/>
          <w:sz w:val="24"/>
          <w:szCs w:val="24"/>
          <w:highlight w:val="white"/>
        </w:rPr>
        <w:t>rbrown@synergy-pr.com</w:t>
      </w:r>
    </w:p>
    <w:p w14:paraId="0127DB79" w14:textId="77777777" w:rsidR="000F7A04" w:rsidRDefault="00976F1E">
      <w:pPr>
        <w:rPr>
          <w:color w:val="292929"/>
          <w:sz w:val="24"/>
          <w:szCs w:val="24"/>
          <w:highlight w:val="white"/>
        </w:rPr>
      </w:pPr>
      <w:r>
        <w:rPr>
          <w:color w:val="292929"/>
          <w:sz w:val="24"/>
          <w:szCs w:val="24"/>
          <w:highlight w:val="white"/>
        </w:rPr>
        <w:t>314-266-7035</w:t>
      </w:r>
    </w:p>
    <w:p w14:paraId="711B6494" w14:textId="77777777" w:rsidR="000F7A04" w:rsidRDefault="000F7A04">
      <w:pPr>
        <w:ind w:hanging="180"/>
      </w:pPr>
    </w:p>
    <w:sectPr w:rsidR="000F7A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04DA1"/>
    <w:multiLevelType w:val="multilevel"/>
    <w:tmpl w:val="B5D65BE4"/>
    <w:lvl w:ilvl="0">
      <w:start w:val="1"/>
      <w:numFmt w:val="bullet"/>
      <w:lvlText w:val="●"/>
      <w:lvlJc w:val="left"/>
      <w:pPr>
        <w:ind w:left="720" w:hanging="360"/>
      </w:pPr>
      <w:rPr>
        <w:rFonts w:ascii="Arial" w:eastAsia="Arial" w:hAnsi="Arial" w:cs="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568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04"/>
    <w:rsid w:val="000F7A04"/>
    <w:rsid w:val="0097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5839"/>
  <w15:docId w15:val="{F3620DC2-E0E6-4ABC-9533-F6F703A5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ck.agilitypr.delivery/ls/click?upn=OdZIwlxoa9eiE7rJGm7k3UpOu6KizVJlumHvRgxTMid-2B5x5Dkr2Vf3wNtaSRVxtd8ECS_IlFA1LK4ATy5gW2pcPH7w0kjAL2ywtoiV66pQ1Gf5gwWwqHinTBdz15oUyJCBcnj305NZgByP1gSbOGQSaOIubNtq8y3-2FASucHAHXwBscY5FCuaHdSXCQrULbYPqMOuzGZJGNubS7fzZNwQwNjwpwxrQSxpq9rZLFRtQU-2BXAvUTO5acaHc3NhUbtqU0d8ZN7paypggPB4YjeZqNZgJ2dt4h1tZQLD35ipIGmA-2BvhIVQxVDbnnNV2gUm7k5TTnGTB82axFt8Hg97qW-2Fg1e-2F7a4KhGmG5wioNsKn7UNNFZuT-2FFR4R0zYVPTTAPWJOkB7ISAhbIm6zEzMlQ2QATdFtoVG2yp-2B8ZmFXHlunW4soJOaBSL4je5A63un95FGSNcqcbOi2zsbpYbhqCIXe4XP44gMttMFMukzzL0I2NK3Tbpvw-3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Virden</dc:creator>
  <cp:lastModifiedBy>Sherry Virden</cp:lastModifiedBy>
  <cp:revision>2</cp:revision>
  <dcterms:created xsi:type="dcterms:W3CDTF">2023-01-23T18:33:00Z</dcterms:created>
  <dcterms:modified xsi:type="dcterms:W3CDTF">2023-01-23T18:33:00Z</dcterms:modified>
</cp:coreProperties>
</file>