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68A80" w14:textId="03EF82DA" w:rsidR="00740DA0" w:rsidRDefault="00DC2BF9" w:rsidP="005D06B6">
      <w:pPr>
        <w:spacing w:after="0" w:line="240" w:lineRule="auto"/>
        <w:jc w:val="center"/>
        <w:rPr>
          <w:rFonts w:ascii="Arial" w:hAnsi="Arial" w:cs="Arial"/>
          <w:bCs/>
          <w:noProof/>
          <w:sz w:val="24"/>
          <w:szCs w:val="24"/>
        </w:rPr>
      </w:pPr>
      <w:r>
        <w:rPr>
          <w:rFonts w:ascii="Arial" w:hAnsi="Arial" w:cs="Arial"/>
          <w:bCs/>
          <w:noProof/>
          <w:sz w:val="24"/>
          <w:szCs w:val="24"/>
        </w:rPr>
        <w:drawing>
          <wp:inline distT="0" distB="0" distL="0" distR="0" wp14:anchorId="167BAA0F" wp14:editId="38CA4601">
            <wp:extent cx="5120650" cy="1139954"/>
            <wp:effectExtent l="0" t="0" r="381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eater Texas - Color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20650" cy="1139954"/>
                    </a:xfrm>
                    <a:prstGeom prst="rect">
                      <a:avLst/>
                    </a:prstGeom>
                  </pic:spPr>
                </pic:pic>
              </a:graphicData>
            </a:graphic>
          </wp:inline>
        </w:drawing>
      </w:r>
    </w:p>
    <w:p w14:paraId="7B984CDF" w14:textId="33478D63" w:rsidR="00E36772" w:rsidRPr="00BB1086" w:rsidRDefault="00E36772" w:rsidP="005D06B6">
      <w:pPr>
        <w:spacing w:after="0" w:line="240" w:lineRule="auto"/>
        <w:jc w:val="center"/>
        <w:rPr>
          <w:rFonts w:ascii="Arial" w:hAnsi="Arial" w:cs="Arial"/>
          <w:bCs/>
          <w:sz w:val="24"/>
          <w:szCs w:val="24"/>
        </w:rPr>
      </w:pPr>
    </w:p>
    <w:p w14:paraId="5E8BAA79" w14:textId="264D6EA8" w:rsidR="00BB1086" w:rsidRDefault="00731322" w:rsidP="00BB1086">
      <w:pPr>
        <w:spacing w:after="0" w:line="240" w:lineRule="auto"/>
        <w:rPr>
          <w:rFonts w:ascii="Arial" w:hAnsi="Arial" w:cs="Arial"/>
          <w:b/>
          <w:sz w:val="24"/>
          <w:szCs w:val="24"/>
        </w:rPr>
      </w:pPr>
      <w:r w:rsidRPr="00731322">
        <w:rPr>
          <w:noProof/>
        </w:rPr>
        <w:drawing>
          <wp:inline distT="0" distB="0" distL="0" distR="0" wp14:anchorId="7D063600" wp14:editId="432042AA">
            <wp:extent cx="5943600" cy="10887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15913" cy="1101998"/>
                    </a:xfrm>
                    <a:prstGeom prst="rect">
                      <a:avLst/>
                    </a:prstGeom>
                    <a:noFill/>
                    <a:ln>
                      <a:noFill/>
                    </a:ln>
                  </pic:spPr>
                </pic:pic>
              </a:graphicData>
            </a:graphic>
          </wp:inline>
        </w:drawing>
      </w:r>
    </w:p>
    <w:p w14:paraId="47C2417C" w14:textId="77777777" w:rsidR="00143040" w:rsidRDefault="00FD5FC6" w:rsidP="00A730A8">
      <w:pPr>
        <w:spacing w:after="0" w:line="240" w:lineRule="auto"/>
        <w:jc w:val="center"/>
        <w:rPr>
          <w:rFonts w:ascii="Times New Roman" w:hAnsi="Times New Roman"/>
          <w:b/>
          <w:sz w:val="28"/>
          <w:szCs w:val="28"/>
        </w:rPr>
      </w:pPr>
      <w:r>
        <w:rPr>
          <w:rFonts w:ascii="Times New Roman" w:hAnsi="Times New Roman"/>
          <w:b/>
          <w:sz w:val="28"/>
          <w:szCs w:val="28"/>
        </w:rPr>
        <w:t>Austin Chamber Honors Greater T</w:t>
      </w:r>
      <w:r w:rsidR="00C65B2A">
        <w:rPr>
          <w:rFonts w:ascii="Times New Roman" w:hAnsi="Times New Roman"/>
          <w:b/>
          <w:sz w:val="28"/>
          <w:szCs w:val="28"/>
        </w:rPr>
        <w:t xml:space="preserve">exas Credit Union for </w:t>
      </w:r>
    </w:p>
    <w:p w14:paraId="6A29EEF7" w14:textId="02571A34" w:rsidR="00DF3745" w:rsidRDefault="00C65B2A" w:rsidP="00A730A8">
      <w:pPr>
        <w:spacing w:after="0" w:line="240" w:lineRule="auto"/>
        <w:jc w:val="center"/>
        <w:rPr>
          <w:rFonts w:ascii="Times New Roman" w:hAnsi="Times New Roman"/>
          <w:b/>
          <w:sz w:val="28"/>
          <w:szCs w:val="28"/>
        </w:rPr>
      </w:pPr>
      <w:r>
        <w:rPr>
          <w:rFonts w:ascii="Times New Roman" w:hAnsi="Times New Roman"/>
          <w:b/>
          <w:sz w:val="28"/>
          <w:szCs w:val="28"/>
        </w:rPr>
        <w:t>Volunteerism and Employee Engagement</w:t>
      </w:r>
    </w:p>
    <w:p w14:paraId="31AFAE59" w14:textId="77777777" w:rsidR="000D6C64" w:rsidRDefault="000D6C64" w:rsidP="00A730A8">
      <w:pPr>
        <w:spacing w:after="0" w:line="240" w:lineRule="auto"/>
        <w:jc w:val="center"/>
        <w:rPr>
          <w:rFonts w:ascii="Times New Roman" w:hAnsi="Times New Roman"/>
          <w:b/>
          <w:sz w:val="28"/>
          <w:szCs w:val="28"/>
        </w:rPr>
      </w:pPr>
    </w:p>
    <w:p w14:paraId="5BD23D8C" w14:textId="30CCEC31" w:rsidR="000D6C64" w:rsidRPr="000D6C64" w:rsidRDefault="00C65B2A" w:rsidP="00A730A8">
      <w:pPr>
        <w:spacing w:after="0" w:line="240" w:lineRule="auto"/>
        <w:jc w:val="center"/>
        <w:rPr>
          <w:rFonts w:ascii="Times New Roman" w:hAnsi="Times New Roman"/>
          <w:i/>
          <w:sz w:val="24"/>
          <w:szCs w:val="24"/>
        </w:rPr>
      </w:pPr>
      <w:r>
        <w:rPr>
          <w:rFonts w:ascii="Times New Roman" w:hAnsi="Times New Roman"/>
          <w:i/>
          <w:sz w:val="24"/>
          <w:szCs w:val="24"/>
        </w:rPr>
        <w:t xml:space="preserve">Greater Texas </w:t>
      </w:r>
      <w:r w:rsidR="00D67BCF">
        <w:rPr>
          <w:rFonts w:ascii="Times New Roman" w:hAnsi="Times New Roman"/>
          <w:i/>
          <w:sz w:val="24"/>
          <w:szCs w:val="24"/>
        </w:rPr>
        <w:t>Employees Volunteered 1,000 Hours Supporting Local Charities</w:t>
      </w:r>
    </w:p>
    <w:p w14:paraId="1AF2F103" w14:textId="4D1E7BBB" w:rsidR="00D645AA" w:rsidRPr="00D645AA" w:rsidRDefault="00D645AA" w:rsidP="00D645AA">
      <w:pPr>
        <w:spacing w:after="0" w:line="240" w:lineRule="auto"/>
        <w:rPr>
          <w:rFonts w:ascii="Arial" w:eastAsia="Arial" w:hAnsi="Arial" w:cs="Times New Roman"/>
          <w:sz w:val="24"/>
        </w:rPr>
      </w:pPr>
    </w:p>
    <w:p w14:paraId="64B3927D" w14:textId="2E1F3FB5" w:rsidR="00143040" w:rsidRDefault="00023AF8" w:rsidP="005B122D">
      <w:pPr>
        <w:spacing w:after="20" w:line="240" w:lineRule="auto"/>
        <w:rPr>
          <w:rFonts w:ascii="Arial" w:eastAsia="Arial" w:hAnsi="Arial" w:cs="Times New Roman"/>
        </w:rPr>
      </w:pPr>
      <w:r>
        <w:rPr>
          <w:rFonts w:ascii="Arial" w:eastAsia="Arial" w:hAnsi="Arial" w:cs="Times New Roman"/>
          <w:b/>
          <w:bCs/>
        </w:rPr>
        <w:t>Austin</w:t>
      </w:r>
      <w:r w:rsidR="003B65ED">
        <w:rPr>
          <w:rFonts w:ascii="Arial" w:eastAsia="Arial" w:hAnsi="Arial" w:cs="Times New Roman"/>
          <w:b/>
          <w:bCs/>
        </w:rPr>
        <w:t>, T</w:t>
      </w:r>
      <w:r w:rsidR="004D0AF4">
        <w:rPr>
          <w:rFonts w:ascii="Arial" w:eastAsia="Arial" w:hAnsi="Arial" w:cs="Times New Roman"/>
          <w:b/>
          <w:bCs/>
        </w:rPr>
        <w:t>exas</w:t>
      </w:r>
      <w:r w:rsidR="007F3F21">
        <w:rPr>
          <w:rFonts w:ascii="Arial" w:eastAsia="Arial" w:hAnsi="Arial" w:cs="Times New Roman"/>
          <w:b/>
          <w:bCs/>
        </w:rPr>
        <w:t xml:space="preserve">, </w:t>
      </w:r>
      <w:r w:rsidR="00FD5FC6">
        <w:rPr>
          <w:rFonts w:ascii="Arial" w:eastAsia="Arial" w:hAnsi="Arial" w:cs="Times New Roman"/>
          <w:b/>
          <w:bCs/>
        </w:rPr>
        <w:t xml:space="preserve">August </w:t>
      </w:r>
      <w:r w:rsidR="006D6A1F" w:rsidRPr="006D6A1F">
        <w:rPr>
          <w:rFonts w:ascii="Arial" w:eastAsia="Arial" w:hAnsi="Arial" w:cs="Times New Roman"/>
          <w:b/>
          <w:bCs/>
        </w:rPr>
        <w:t>30</w:t>
      </w:r>
      <w:r w:rsidR="00FD5FC6">
        <w:rPr>
          <w:rFonts w:ascii="Arial" w:eastAsia="Arial" w:hAnsi="Arial" w:cs="Times New Roman"/>
          <w:b/>
          <w:bCs/>
        </w:rPr>
        <w:t xml:space="preserve">, </w:t>
      </w:r>
      <w:r w:rsidR="00D645AA" w:rsidRPr="00F36F6F">
        <w:rPr>
          <w:rFonts w:ascii="Arial" w:eastAsia="Arial" w:hAnsi="Arial" w:cs="Times New Roman"/>
          <w:b/>
          <w:bCs/>
        </w:rPr>
        <w:t>202</w:t>
      </w:r>
      <w:r w:rsidR="002B03B7">
        <w:rPr>
          <w:rFonts w:ascii="Arial" w:eastAsia="Arial" w:hAnsi="Arial" w:cs="Times New Roman"/>
          <w:b/>
          <w:bCs/>
        </w:rPr>
        <w:t>3</w:t>
      </w:r>
      <w:r w:rsidR="00D645AA" w:rsidRPr="00F36F6F">
        <w:rPr>
          <w:rFonts w:ascii="Arial" w:eastAsia="Arial" w:hAnsi="Arial" w:cs="Times New Roman"/>
        </w:rPr>
        <w:t xml:space="preserve"> –</w:t>
      </w:r>
      <w:r w:rsidR="006A25AA">
        <w:rPr>
          <w:rFonts w:ascii="Arial" w:eastAsia="Arial" w:hAnsi="Arial" w:cs="Times New Roman"/>
        </w:rPr>
        <w:t xml:space="preserve"> </w:t>
      </w:r>
      <w:hyperlink r:id="rId8" w:history="1">
        <w:r w:rsidR="00143040" w:rsidRPr="001C4F29">
          <w:rPr>
            <w:rStyle w:val="Hyperlink"/>
            <w:rFonts w:ascii="Arial" w:eastAsia="Arial" w:hAnsi="Arial" w:cs="Times New Roman"/>
          </w:rPr>
          <w:t xml:space="preserve">Greater Texas </w:t>
        </w:r>
        <w:r w:rsidR="00FF58E3" w:rsidRPr="001C4F29">
          <w:rPr>
            <w:rStyle w:val="Hyperlink"/>
            <w:rFonts w:ascii="Arial" w:eastAsia="Arial" w:hAnsi="Arial" w:cs="Times New Roman"/>
          </w:rPr>
          <w:t>Credit Union</w:t>
        </w:r>
      </w:hyperlink>
      <w:r w:rsidR="00FF58E3">
        <w:rPr>
          <w:rFonts w:ascii="Arial" w:eastAsia="Arial" w:hAnsi="Arial" w:cs="Times New Roman"/>
        </w:rPr>
        <w:t xml:space="preserve"> </w:t>
      </w:r>
      <w:r w:rsidR="001868C1">
        <w:rPr>
          <w:rFonts w:ascii="Arial" w:eastAsia="Arial" w:hAnsi="Arial" w:cs="Times New Roman"/>
        </w:rPr>
        <w:t xml:space="preserve">has </w:t>
      </w:r>
      <w:r w:rsidR="00143040">
        <w:rPr>
          <w:rFonts w:ascii="Arial" w:eastAsia="Arial" w:hAnsi="Arial" w:cs="Times New Roman"/>
        </w:rPr>
        <w:t xml:space="preserve">received the Austin Gives </w:t>
      </w:r>
      <w:r w:rsidR="006A25AA">
        <w:rPr>
          <w:rFonts w:ascii="Arial" w:eastAsia="Arial" w:hAnsi="Arial" w:cs="Times New Roman"/>
        </w:rPr>
        <w:t>Employee Engagement</w:t>
      </w:r>
      <w:r w:rsidR="00143040">
        <w:rPr>
          <w:rFonts w:ascii="Arial" w:eastAsia="Arial" w:hAnsi="Arial" w:cs="Times New Roman"/>
        </w:rPr>
        <w:t xml:space="preserve"> award from the </w:t>
      </w:r>
      <w:hyperlink r:id="rId9" w:history="1">
        <w:r w:rsidR="00143040" w:rsidRPr="00EF681D">
          <w:rPr>
            <w:rStyle w:val="Hyperlink"/>
            <w:rFonts w:ascii="Arial" w:eastAsia="Arial" w:hAnsi="Arial" w:cs="Times New Roman"/>
          </w:rPr>
          <w:t>Austin Chamber of Commerce</w:t>
        </w:r>
      </w:hyperlink>
      <w:r w:rsidR="00143040">
        <w:rPr>
          <w:rFonts w:ascii="Arial" w:eastAsia="Arial" w:hAnsi="Arial" w:cs="Times New Roman"/>
        </w:rPr>
        <w:t xml:space="preserve">. </w:t>
      </w:r>
    </w:p>
    <w:p w14:paraId="47315445" w14:textId="5CBF75E7" w:rsidR="00FF58E3" w:rsidRDefault="006D6A1F" w:rsidP="005B122D">
      <w:pPr>
        <w:spacing w:after="20" w:line="240" w:lineRule="auto"/>
        <w:rPr>
          <w:rFonts w:ascii="Arial" w:eastAsia="Arial" w:hAnsi="Arial" w:cs="Times New Roman"/>
        </w:rPr>
      </w:pPr>
      <w:r>
        <w:rPr>
          <w:rFonts w:ascii="Arial" w:eastAsia="Arial" w:hAnsi="Arial" w:cs="Times New Roman"/>
          <w:noProof/>
        </w:rPr>
        <w:drawing>
          <wp:anchor distT="0" distB="0" distL="114300" distR="114300" simplePos="0" relativeHeight="251658240" behindDoc="1" locked="0" layoutInCell="1" allowOverlap="1" wp14:anchorId="5C893EBA" wp14:editId="43A55C05">
            <wp:simplePos x="0" y="0"/>
            <wp:positionH relativeFrom="margin">
              <wp:posOffset>-295275</wp:posOffset>
            </wp:positionH>
            <wp:positionV relativeFrom="paragraph">
              <wp:posOffset>153035</wp:posOffset>
            </wp:positionV>
            <wp:extent cx="3333750" cy="2077720"/>
            <wp:effectExtent l="0" t="0" r="0" b="0"/>
            <wp:wrapTight wrapText="bothSides">
              <wp:wrapPolygon edited="0">
                <wp:start x="0" y="0"/>
                <wp:lineTo x="0" y="21389"/>
                <wp:lineTo x="21477" y="21389"/>
                <wp:lineTo x="2147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ustin Gives group shot 0829202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33750" cy="2077720"/>
                    </a:xfrm>
                    <a:prstGeom prst="rect">
                      <a:avLst/>
                    </a:prstGeom>
                  </pic:spPr>
                </pic:pic>
              </a:graphicData>
            </a:graphic>
            <wp14:sizeRelH relativeFrom="page">
              <wp14:pctWidth>0</wp14:pctWidth>
            </wp14:sizeRelH>
            <wp14:sizeRelV relativeFrom="page">
              <wp14:pctHeight>0</wp14:pctHeight>
            </wp14:sizeRelV>
          </wp:anchor>
        </w:drawing>
      </w:r>
    </w:p>
    <w:p w14:paraId="674D3D1D" w14:textId="11DCC007" w:rsidR="00D01CF6" w:rsidRDefault="00FF58E3" w:rsidP="005B122D">
      <w:pPr>
        <w:spacing w:after="20" w:line="240" w:lineRule="auto"/>
        <w:rPr>
          <w:rFonts w:ascii="Arial" w:eastAsia="Arial" w:hAnsi="Arial" w:cs="Times New Roman"/>
        </w:rPr>
      </w:pPr>
      <w:r>
        <w:rPr>
          <w:rFonts w:ascii="Arial" w:eastAsia="Arial" w:hAnsi="Arial" w:cs="Times New Roman"/>
        </w:rPr>
        <w:t xml:space="preserve">The </w:t>
      </w:r>
      <w:hyperlink r:id="rId11" w:history="1">
        <w:r w:rsidRPr="00D725E7">
          <w:rPr>
            <w:rStyle w:val="Hyperlink"/>
            <w:rFonts w:ascii="Arial" w:eastAsia="Arial" w:hAnsi="Arial" w:cs="Times New Roman"/>
          </w:rPr>
          <w:t>Austin Gives awards</w:t>
        </w:r>
      </w:hyperlink>
      <w:r>
        <w:rPr>
          <w:rFonts w:ascii="Arial" w:eastAsia="Arial" w:hAnsi="Arial" w:cs="Times New Roman"/>
        </w:rPr>
        <w:t xml:space="preserve"> recognize </w:t>
      </w:r>
      <w:r w:rsidR="001868C1">
        <w:rPr>
          <w:rFonts w:ascii="Arial" w:eastAsia="Arial" w:hAnsi="Arial" w:cs="Times New Roman"/>
        </w:rPr>
        <w:t xml:space="preserve">local </w:t>
      </w:r>
      <w:r w:rsidR="00A53D34">
        <w:rPr>
          <w:rFonts w:ascii="Arial" w:eastAsia="Arial" w:hAnsi="Arial" w:cs="Times New Roman"/>
        </w:rPr>
        <w:t>business professionals a</w:t>
      </w:r>
      <w:r>
        <w:rPr>
          <w:rFonts w:ascii="Arial" w:eastAsia="Arial" w:hAnsi="Arial" w:cs="Times New Roman"/>
        </w:rPr>
        <w:t xml:space="preserve">nd companies that </w:t>
      </w:r>
      <w:r w:rsidR="006C77E4">
        <w:rPr>
          <w:rFonts w:ascii="Arial" w:eastAsia="Arial" w:hAnsi="Arial" w:cs="Times New Roman"/>
        </w:rPr>
        <w:t>model</w:t>
      </w:r>
      <w:r w:rsidR="001868C1">
        <w:rPr>
          <w:rFonts w:ascii="Arial" w:eastAsia="Arial" w:hAnsi="Arial" w:cs="Times New Roman"/>
        </w:rPr>
        <w:t xml:space="preserve"> </w:t>
      </w:r>
      <w:r w:rsidR="00933FE2">
        <w:rPr>
          <w:rFonts w:ascii="Arial" w:eastAsia="Arial" w:hAnsi="Arial" w:cs="Times New Roman"/>
        </w:rPr>
        <w:t>p</w:t>
      </w:r>
      <w:r w:rsidR="00D01CF6">
        <w:rPr>
          <w:rFonts w:ascii="Arial" w:eastAsia="Arial" w:hAnsi="Arial" w:cs="Times New Roman"/>
        </w:rPr>
        <w:t>hilanth</w:t>
      </w:r>
      <w:r w:rsidR="006C77E4">
        <w:rPr>
          <w:rFonts w:ascii="Arial" w:eastAsia="Arial" w:hAnsi="Arial" w:cs="Times New Roman"/>
        </w:rPr>
        <w:t>ro</w:t>
      </w:r>
      <w:r w:rsidR="00D01CF6">
        <w:rPr>
          <w:rFonts w:ascii="Arial" w:eastAsia="Arial" w:hAnsi="Arial" w:cs="Times New Roman"/>
        </w:rPr>
        <w:t xml:space="preserve">py through exceptional </w:t>
      </w:r>
      <w:r w:rsidR="00933FE2">
        <w:rPr>
          <w:rFonts w:ascii="Arial" w:eastAsia="Arial" w:hAnsi="Arial" w:cs="Times New Roman"/>
        </w:rPr>
        <w:t>generosity</w:t>
      </w:r>
      <w:r w:rsidR="00D01CF6">
        <w:rPr>
          <w:rFonts w:ascii="Arial" w:eastAsia="Arial" w:hAnsi="Arial" w:cs="Times New Roman"/>
        </w:rPr>
        <w:t xml:space="preserve"> and creati</w:t>
      </w:r>
      <w:r w:rsidR="001868C1">
        <w:rPr>
          <w:rFonts w:ascii="Arial" w:eastAsia="Arial" w:hAnsi="Arial" w:cs="Times New Roman"/>
        </w:rPr>
        <w:t>o</w:t>
      </w:r>
      <w:r w:rsidR="00D01CF6">
        <w:rPr>
          <w:rFonts w:ascii="Arial" w:eastAsia="Arial" w:hAnsi="Arial" w:cs="Times New Roman"/>
        </w:rPr>
        <w:t>n</w:t>
      </w:r>
      <w:r w:rsidR="001868C1">
        <w:rPr>
          <w:rFonts w:ascii="Arial" w:eastAsia="Arial" w:hAnsi="Arial" w:cs="Times New Roman"/>
        </w:rPr>
        <w:t xml:space="preserve"> of</w:t>
      </w:r>
      <w:r w:rsidR="00933FE2">
        <w:rPr>
          <w:rFonts w:ascii="Arial" w:eastAsia="Arial" w:hAnsi="Arial" w:cs="Times New Roman"/>
        </w:rPr>
        <w:t xml:space="preserve"> a workplace culture of giving and volunteerism.</w:t>
      </w:r>
    </w:p>
    <w:p w14:paraId="44B7885E" w14:textId="77777777" w:rsidR="00933FE2" w:rsidRDefault="00933FE2" w:rsidP="005B122D">
      <w:pPr>
        <w:spacing w:after="20" w:line="240" w:lineRule="auto"/>
        <w:rPr>
          <w:rFonts w:ascii="Arial" w:eastAsia="Arial" w:hAnsi="Arial" w:cs="Times New Roman"/>
        </w:rPr>
      </w:pPr>
    </w:p>
    <w:p w14:paraId="0BB6B4B5" w14:textId="5AC3AF37" w:rsidR="005370A4" w:rsidRDefault="00D725E7" w:rsidP="00075187">
      <w:pPr>
        <w:spacing w:after="20" w:line="240" w:lineRule="auto"/>
        <w:rPr>
          <w:rFonts w:ascii="Arial" w:eastAsia="Arial" w:hAnsi="Arial" w:cs="Times New Roman"/>
        </w:rPr>
      </w:pPr>
      <w:r>
        <w:rPr>
          <w:rFonts w:ascii="Arial" w:eastAsia="Arial" w:hAnsi="Arial" w:cs="Times New Roman"/>
        </w:rPr>
        <w:t>Greater Texas Credit Union received the Employee Engagement award in the large company category for its overall c</w:t>
      </w:r>
      <w:r w:rsidR="005370A4">
        <w:rPr>
          <w:rFonts w:ascii="Arial" w:eastAsia="Arial" w:hAnsi="Arial" w:cs="Times New Roman"/>
        </w:rPr>
        <w:t>ommunity service efforts, involving employees and members</w:t>
      </w:r>
      <w:r w:rsidR="008B0438">
        <w:rPr>
          <w:rFonts w:ascii="Arial" w:eastAsia="Arial" w:hAnsi="Arial" w:cs="Times New Roman"/>
        </w:rPr>
        <w:t>’</w:t>
      </w:r>
      <w:r w:rsidR="005370A4">
        <w:rPr>
          <w:rFonts w:ascii="Arial" w:eastAsia="Arial" w:hAnsi="Arial" w:cs="Times New Roman"/>
        </w:rPr>
        <w:t xml:space="preserve"> collective efforts to </w:t>
      </w:r>
      <w:r w:rsidR="00E960C2">
        <w:rPr>
          <w:rFonts w:ascii="Arial" w:eastAsia="Arial" w:hAnsi="Arial" w:cs="Times New Roman"/>
        </w:rPr>
        <w:t>help others in</w:t>
      </w:r>
      <w:r w:rsidR="005370A4">
        <w:rPr>
          <w:rFonts w:ascii="Arial" w:eastAsia="Arial" w:hAnsi="Arial" w:cs="Times New Roman"/>
        </w:rPr>
        <w:t xml:space="preserve"> the communities in which they live and work. Employees </w:t>
      </w:r>
      <w:r w:rsidR="00075187">
        <w:rPr>
          <w:rFonts w:ascii="Arial" w:eastAsia="Arial" w:hAnsi="Arial" w:cs="Times New Roman"/>
        </w:rPr>
        <w:t xml:space="preserve">volunteered 1,000 hours supporting Austin non-profits, </w:t>
      </w:r>
      <w:r w:rsidR="005370A4">
        <w:rPr>
          <w:rFonts w:ascii="Arial" w:eastAsia="Arial" w:hAnsi="Arial" w:cs="Times New Roman"/>
        </w:rPr>
        <w:t>com</w:t>
      </w:r>
      <w:r w:rsidR="00075187">
        <w:rPr>
          <w:rFonts w:ascii="Arial" w:eastAsia="Arial" w:hAnsi="Arial" w:cs="Times New Roman"/>
        </w:rPr>
        <w:t>munity, and civic organizations</w:t>
      </w:r>
      <w:r w:rsidR="00755516">
        <w:rPr>
          <w:rFonts w:ascii="Arial" w:eastAsia="Arial" w:hAnsi="Arial" w:cs="Times New Roman"/>
        </w:rPr>
        <w:t xml:space="preserve"> last year</w:t>
      </w:r>
      <w:r w:rsidR="00075187">
        <w:rPr>
          <w:rFonts w:ascii="Arial" w:eastAsia="Arial" w:hAnsi="Arial" w:cs="Times New Roman"/>
        </w:rPr>
        <w:t>. The credit union also donated nearly $200,000 to various non-profits to help offer hope to others.</w:t>
      </w:r>
    </w:p>
    <w:p w14:paraId="2F4184B6" w14:textId="77777777" w:rsidR="00A75635" w:rsidRDefault="00A75635" w:rsidP="00A75635">
      <w:pPr>
        <w:spacing w:after="20" w:line="240" w:lineRule="auto"/>
        <w:rPr>
          <w:rFonts w:ascii="Arial" w:eastAsia="Arial" w:hAnsi="Arial" w:cs="Times New Roman"/>
        </w:rPr>
      </w:pPr>
    </w:p>
    <w:p w14:paraId="71D13E60" w14:textId="21F3C2B2" w:rsidR="00A75635" w:rsidRDefault="00A75635" w:rsidP="00A75635">
      <w:pPr>
        <w:spacing w:after="20" w:line="240" w:lineRule="auto"/>
        <w:rPr>
          <w:rFonts w:ascii="Arial" w:eastAsia="Arial" w:hAnsi="Arial" w:cs="Times New Roman"/>
        </w:rPr>
      </w:pPr>
      <w:r>
        <w:rPr>
          <w:rFonts w:ascii="Arial" w:eastAsia="Arial" w:hAnsi="Arial" w:cs="Times New Roman"/>
        </w:rPr>
        <w:t xml:space="preserve">“It is an honor to be part of Greater Texas Credit Union, which is devoted to making a positive difference in the lives of others,” said Howard Baker, CEO of Greater Texas Credit Union. “This is what </w:t>
      </w:r>
      <w:r w:rsidR="00F71630">
        <w:rPr>
          <w:rFonts w:ascii="Arial" w:eastAsia="Arial" w:hAnsi="Arial" w:cs="Times New Roman"/>
        </w:rPr>
        <w:t>being a community financial cooperative</w:t>
      </w:r>
      <w:r>
        <w:rPr>
          <w:rFonts w:ascii="Arial" w:eastAsia="Arial" w:hAnsi="Arial" w:cs="Times New Roman"/>
        </w:rPr>
        <w:t xml:space="preserve"> is </w:t>
      </w:r>
      <w:r w:rsidR="00F71630">
        <w:rPr>
          <w:rFonts w:ascii="Arial" w:eastAsia="Arial" w:hAnsi="Arial" w:cs="Times New Roman"/>
        </w:rPr>
        <w:t xml:space="preserve">all </w:t>
      </w:r>
      <w:r>
        <w:rPr>
          <w:rFonts w:ascii="Arial" w:eastAsia="Arial" w:hAnsi="Arial" w:cs="Times New Roman"/>
        </w:rPr>
        <w:t>about – people, helping people.”</w:t>
      </w:r>
    </w:p>
    <w:p w14:paraId="365A3E88" w14:textId="77777777" w:rsidR="005370A4" w:rsidRDefault="005370A4" w:rsidP="005B122D">
      <w:pPr>
        <w:spacing w:after="20" w:line="240" w:lineRule="auto"/>
        <w:rPr>
          <w:rFonts w:ascii="Arial" w:eastAsia="Arial" w:hAnsi="Arial" w:cs="Times New Roman"/>
        </w:rPr>
      </w:pPr>
    </w:p>
    <w:p w14:paraId="0352CB56" w14:textId="384F13A7" w:rsidR="00A75635" w:rsidRDefault="00A75635" w:rsidP="005B122D">
      <w:pPr>
        <w:spacing w:after="20" w:line="240" w:lineRule="auto"/>
        <w:rPr>
          <w:rFonts w:ascii="Arial" w:eastAsia="Arial" w:hAnsi="Arial" w:cs="Times New Roman"/>
        </w:rPr>
      </w:pPr>
      <w:r>
        <w:rPr>
          <w:rFonts w:ascii="Arial" w:eastAsia="Arial" w:hAnsi="Arial" w:cs="Times New Roman"/>
        </w:rPr>
        <w:t>Baker added, “We are extremely proud of our employees’ dedication to community service and for the leader of our Greater Good program, Rachel Bond. Rachel has been instrumental in motivating our employees and members to be involved in the community.”</w:t>
      </w:r>
    </w:p>
    <w:p w14:paraId="09243086" w14:textId="77777777" w:rsidR="00A75635" w:rsidRDefault="00A75635" w:rsidP="005B122D">
      <w:pPr>
        <w:spacing w:after="20" w:line="240" w:lineRule="auto"/>
        <w:rPr>
          <w:rFonts w:ascii="Arial" w:eastAsia="Arial" w:hAnsi="Arial" w:cs="Times New Roman"/>
        </w:rPr>
      </w:pPr>
    </w:p>
    <w:p w14:paraId="4A91C0D6" w14:textId="6528A29E" w:rsidR="00FF7789" w:rsidRPr="00794E35" w:rsidRDefault="00FF7789" w:rsidP="00522FA1">
      <w:pPr>
        <w:spacing w:after="0"/>
        <w:rPr>
          <w:rFonts w:ascii="Arial" w:hAnsi="Arial" w:cs="Arial"/>
          <w:b/>
          <w:sz w:val="20"/>
          <w:szCs w:val="20"/>
        </w:rPr>
      </w:pPr>
      <w:r w:rsidRPr="00794E35">
        <w:rPr>
          <w:rFonts w:ascii="Arial" w:hAnsi="Arial" w:cs="Arial"/>
          <w:b/>
          <w:sz w:val="20"/>
          <w:szCs w:val="20"/>
        </w:rPr>
        <w:t xml:space="preserve">About </w:t>
      </w:r>
      <w:r w:rsidR="00240B42">
        <w:rPr>
          <w:rFonts w:ascii="Arial" w:hAnsi="Arial" w:cs="Arial"/>
          <w:b/>
          <w:sz w:val="20"/>
          <w:szCs w:val="20"/>
        </w:rPr>
        <w:t>Greater Texas</w:t>
      </w:r>
      <w:r w:rsidR="003B65ED">
        <w:rPr>
          <w:rFonts w:ascii="Arial" w:hAnsi="Arial" w:cs="Arial"/>
          <w:b/>
          <w:sz w:val="20"/>
          <w:szCs w:val="20"/>
        </w:rPr>
        <w:t xml:space="preserve"> Credit Union</w:t>
      </w:r>
    </w:p>
    <w:p w14:paraId="4E4E4606" w14:textId="77777777" w:rsidR="00720304" w:rsidRDefault="00966512" w:rsidP="00720304">
      <w:pPr>
        <w:spacing w:after="0" w:line="240" w:lineRule="auto"/>
        <w:rPr>
          <w:rFonts w:ascii="Arial" w:hAnsi="Arial" w:cs="Arial"/>
          <w:bCs/>
          <w:sz w:val="20"/>
          <w:szCs w:val="20"/>
        </w:rPr>
      </w:pPr>
      <w:hyperlink r:id="rId12" w:history="1">
        <w:r w:rsidR="00FA6B7E" w:rsidRPr="00F901B0">
          <w:rPr>
            <w:rStyle w:val="Hyperlink"/>
            <w:rFonts w:ascii="Arial" w:hAnsi="Arial" w:cs="Arial"/>
            <w:bCs/>
            <w:sz w:val="20"/>
            <w:szCs w:val="20"/>
          </w:rPr>
          <w:t>Greater Texas</w:t>
        </w:r>
      </w:hyperlink>
      <w:r w:rsidR="00FA6B7E" w:rsidRPr="00F901B0">
        <w:rPr>
          <w:rStyle w:val="Hyperlink"/>
          <w:rFonts w:ascii="Arial" w:hAnsi="Arial" w:cs="Arial"/>
          <w:bCs/>
          <w:sz w:val="20"/>
          <w:szCs w:val="20"/>
        </w:rPr>
        <w:t xml:space="preserve"> Credit Union</w:t>
      </w:r>
      <w:r w:rsidR="00FA6B7E" w:rsidRPr="00F901B0">
        <w:rPr>
          <w:rFonts w:ascii="Arial" w:hAnsi="Arial" w:cs="Arial"/>
          <w:bCs/>
          <w:sz w:val="20"/>
          <w:szCs w:val="20"/>
        </w:rPr>
        <w:t xml:space="preserve">, founded in 1952, is a financial cooperative </w:t>
      </w:r>
      <w:r w:rsidR="00FA6B7E">
        <w:rPr>
          <w:rFonts w:ascii="Arial" w:hAnsi="Arial" w:cs="Arial"/>
          <w:bCs/>
          <w:sz w:val="20"/>
          <w:szCs w:val="20"/>
        </w:rPr>
        <w:t xml:space="preserve">that emphasizes community stewardship, charitable giving, and employee volunteerism through its Greater Good initiative. </w:t>
      </w:r>
      <w:r w:rsidR="00FA6B7E" w:rsidRPr="00F901B0">
        <w:rPr>
          <w:rFonts w:ascii="Arial" w:hAnsi="Arial" w:cs="Arial"/>
          <w:bCs/>
          <w:sz w:val="20"/>
          <w:szCs w:val="20"/>
        </w:rPr>
        <w:t>Together with its subsidiary</w:t>
      </w:r>
      <w:r w:rsidR="00FA6B7E" w:rsidRPr="007E2337">
        <w:rPr>
          <w:rFonts w:ascii="Arial" w:hAnsi="Arial" w:cs="Arial"/>
          <w:bCs/>
          <w:sz w:val="20"/>
          <w:szCs w:val="20"/>
        </w:rPr>
        <w:t>,</w:t>
      </w:r>
      <w:r w:rsidR="00FA6B7E" w:rsidRPr="00F901B0">
        <w:rPr>
          <w:rFonts w:ascii="Arial" w:hAnsi="Arial" w:cs="Arial"/>
          <w:bCs/>
          <w:sz w:val="20"/>
          <w:szCs w:val="20"/>
        </w:rPr>
        <w:t xml:space="preserve"> Aggieland Credit Union – which serves the Brazos Valley – </w:t>
      </w:r>
      <w:r w:rsidR="00FA6B7E">
        <w:rPr>
          <w:rFonts w:ascii="Arial" w:hAnsi="Arial" w:cs="Arial"/>
          <w:bCs/>
          <w:sz w:val="20"/>
          <w:szCs w:val="20"/>
        </w:rPr>
        <w:t>the credit union offers a wide variety of consumer-oriented</w:t>
      </w:r>
      <w:r w:rsidR="00FA6B7E" w:rsidRPr="00F901B0">
        <w:rPr>
          <w:rFonts w:ascii="Arial" w:hAnsi="Arial" w:cs="Arial"/>
          <w:bCs/>
          <w:sz w:val="20"/>
          <w:szCs w:val="20"/>
        </w:rPr>
        <w:t xml:space="preserve"> banking services to its </w:t>
      </w:r>
      <w:r w:rsidR="00FA6B7E">
        <w:rPr>
          <w:rFonts w:ascii="Arial" w:hAnsi="Arial" w:cs="Arial"/>
          <w:bCs/>
          <w:sz w:val="20"/>
          <w:szCs w:val="20"/>
        </w:rPr>
        <w:t>80</w:t>
      </w:r>
      <w:r w:rsidR="00FA6B7E" w:rsidRPr="00F901B0">
        <w:rPr>
          <w:rFonts w:ascii="Arial" w:hAnsi="Arial" w:cs="Arial"/>
          <w:bCs/>
          <w:sz w:val="20"/>
          <w:szCs w:val="20"/>
        </w:rPr>
        <w:t>,000 members across the state of Texas. Greater Texas has locations in Austin, Houston, San Antonio, Bryan-College Station, Edinburg, and the D</w:t>
      </w:r>
      <w:r w:rsidR="00FA6B7E">
        <w:rPr>
          <w:rFonts w:ascii="Arial" w:hAnsi="Arial" w:cs="Arial"/>
          <w:bCs/>
          <w:sz w:val="20"/>
          <w:szCs w:val="20"/>
        </w:rPr>
        <w:t>allas-Ft. Worth</w:t>
      </w:r>
      <w:r w:rsidR="00FA6B7E" w:rsidRPr="00F901B0">
        <w:rPr>
          <w:rFonts w:ascii="Arial" w:hAnsi="Arial" w:cs="Arial"/>
          <w:bCs/>
          <w:sz w:val="20"/>
          <w:szCs w:val="20"/>
        </w:rPr>
        <w:t xml:space="preserve"> market with assets of nearly $1 billion.</w:t>
      </w:r>
      <w:r w:rsidR="00FA6B7E">
        <w:rPr>
          <w:rFonts w:ascii="Arial" w:hAnsi="Arial" w:cs="Arial"/>
          <w:bCs/>
          <w:sz w:val="20"/>
          <w:szCs w:val="20"/>
        </w:rPr>
        <w:t xml:space="preserve"> </w:t>
      </w:r>
    </w:p>
    <w:p w14:paraId="63A4ABA1" w14:textId="2BE14147" w:rsidR="002C43FB" w:rsidRPr="00512D3E" w:rsidRDefault="002C43FB" w:rsidP="00720304">
      <w:pPr>
        <w:spacing w:after="0" w:line="240" w:lineRule="auto"/>
        <w:jc w:val="center"/>
        <w:rPr>
          <w:rFonts w:ascii="Arial" w:hAnsi="Arial" w:cs="Arial"/>
          <w:bCs/>
        </w:rPr>
      </w:pPr>
      <w:r>
        <w:rPr>
          <w:rFonts w:ascii="Arial" w:hAnsi="Arial" w:cs="Arial"/>
          <w:bCs/>
        </w:rPr>
        <w:t>###</w:t>
      </w:r>
    </w:p>
    <w:p w14:paraId="04550D86" w14:textId="41FBAEF4" w:rsidR="00E11431" w:rsidRDefault="00E11431" w:rsidP="00BB1086">
      <w:pPr>
        <w:spacing w:after="0" w:line="240" w:lineRule="auto"/>
        <w:rPr>
          <w:rFonts w:ascii="Arial" w:hAnsi="Arial" w:cs="Arial"/>
          <w:bCs/>
        </w:rPr>
      </w:pPr>
    </w:p>
    <w:p w14:paraId="2167B597" w14:textId="27AB2D4D" w:rsidR="00054883" w:rsidRDefault="00054883" w:rsidP="00BB1086">
      <w:pPr>
        <w:spacing w:after="0" w:line="240" w:lineRule="auto"/>
        <w:rPr>
          <w:rFonts w:ascii="Arial" w:hAnsi="Arial" w:cs="Arial"/>
          <w:bCs/>
        </w:rPr>
      </w:pPr>
    </w:p>
    <w:p w14:paraId="7A13825C" w14:textId="3B2BB5B9" w:rsidR="00E57F14" w:rsidRPr="00EC7B98" w:rsidRDefault="00E57F14" w:rsidP="00CA4D8F">
      <w:pPr>
        <w:spacing w:after="0" w:line="240" w:lineRule="auto"/>
        <w:rPr>
          <w:rFonts w:ascii="Arial" w:hAnsi="Arial" w:cs="Arial"/>
          <w:sz w:val="20"/>
          <w:szCs w:val="20"/>
        </w:rPr>
      </w:pPr>
      <w:r w:rsidRPr="00CA4D8F">
        <w:rPr>
          <w:rFonts w:ascii="Arial" w:hAnsi="Arial" w:cs="Arial"/>
          <w:b/>
          <w:bCs/>
          <w:i/>
          <w:sz w:val="20"/>
          <w:szCs w:val="20"/>
        </w:rPr>
        <w:t xml:space="preserve">Photo Caption: </w:t>
      </w:r>
      <w:r w:rsidRPr="00EC7B98">
        <w:rPr>
          <w:rFonts w:ascii="Arial" w:hAnsi="Arial" w:cs="Arial"/>
          <w:bCs/>
          <w:sz w:val="20"/>
          <w:szCs w:val="20"/>
        </w:rPr>
        <w:t>Rachel Bond, AVP Community Engagement &amp; Public Relations at Greater Texas Cred</w:t>
      </w:r>
      <w:r w:rsidR="00EC7B98" w:rsidRPr="00EC7B98">
        <w:rPr>
          <w:rFonts w:ascii="Arial" w:hAnsi="Arial" w:cs="Arial"/>
          <w:bCs/>
          <w:sz w:val="20"/>
          <w:szCs w:val="20"/>
        </w:rPr>
        <w:t>it Union is surrounded by colle</w:t>
      </w:r>
      <w:r w:rsidRPr="00EC7B98">
        <w:rPr>
          <w:rFonts w:ascii="Arial" w:hAnsi="Arial" w:cs="Arial"/>
          <w:bCs/>
          <w:sz w:val="20"/>
          <w:szCs w:val="20"/>
        </w:rPr>
        <w:t>agues after accepting the Austin Gives Employee Engagement award on behal</w:t>
      </w:r>
      <w:r w:rsidR="00AC195C">
        <w:rPr>
          <w:rFonts w:ascii="Arial" w:hAnsi="Arial" w:cs="Arial"/>
          <w:bCs/>
          <w:sz w:val="20"/>
          <w:szCs w:val="20"/>
        </w:rPr>
        <w:t>f of the credit union. (</w:t>
      </w:r>
      <w:r w:rsidRPr="00EC7B98">
        <w:rPr>
          <w:rFonts w:ascii="Arial" w:hAnsi="Arial" w:cs="Arial"/>
          <w:bCs/>
          <w:sz w:val="20"/>
          <w:szCs w:val="20"/>
        </w:rPr>
        <w:t>front</w:t>
      </w:r>
      <w:r w:rsidR="00AC195C">
        <w:rPr>
          <w:rFonts w:ascii="Arial" w:hAnsi="Arial" w:cs="Arial"/>
          <w:bCs/>
          <w:sz w:val="20"/>
          <w:szCs w:val="20"/>
        </w:rPr>
        <w:t xml:space="preserve"> row</w:t>
      </w:r>
      <w:r w:rsidRPr="00EC7B98">
        <w:rPr>
          <w:rFonts w:ascii="Arial" w:hAnsi="Arial" w:cs="Arial"/>
          <w:bCs/>
          <w:sz w:val="20"/>
          <w:szCs w:val="20"/>
        </w:rPr>
        <w:t xml:space="preserve">: </w:t>
      </w:r>
      <w:r w:rsidRPr="00EC7B98">
        <w:rPr>
          <w:rFonts w:ascii="Arial" w:hAnsi="Arial" w:cs="Arial"/>
          <w:sz w:val="20"/>
          <w:szCs w:val="20"/>
        </w:rPr>
        <w:t>Tiffany Strange  – AVP Learning and Development; Molly Daniels  – SVP Chief Human Resources Officer; Stephanie Stout – VP Member Contact; Rachel Bond; and Marlo Major – Senior BSA Compliance Officer</w:t>
      </w:r>
      <w:r w:rsidR="00AC195C">
        <w:rPr>
          <w:rFonts w:ascii="Arial" w:hAnsi="Arial" w:cs="Arial"/>
          <w:sz w:val="20"/>
          <w:szCs w:val="20"/>
        </w:rPr>
        <w:t>. Back row</w:t>
      </w:r>
      <w:r w:rsidRPr="00EC7B98">
        <w:rPr>
          <w:rFonts w:ascii="Arial" w:hAnsi="Arial" w:cs="Arial"/>
          <w:sz w:val="20"/>
          <w:szCs w:val="20"/>
        </w:rPr>
        <w:t xml:space="preserve">: Ken Gardner – AVP Human Resources; Kayvee Kondapalli – SVP – Chief Information Officer; Howard Baker – CEO; and </w:t>
      </w:r>
      <w:r w:rsidR="009C2D47">
        <w:rPr>
          <w:rFonts w:ascii="Arial" w:hAnsi="Arial" w:cs="Arial"/>
          <w:sz w:val="20"/>
          <w:szCs w:val="20"/>
        </w:rPr>
        <w:t xml:space="preserve">Sidney Henderson – VP </w:t>
      </w:r>
      <w:r w:rsidRPr="00EC7B98">
        <w:rPr>
          <w:rFonts w:ascii="Arial" w:hAnsi="Arial" w:cs="Arial"/>
          <w:sz w:val="20"/>
          <w:szCs w:val="20"/>
        </w:rPr>
        <w:t>Marketing)</w:t>
      </w:r>
    </w:p>
    <w:p w14:paraId="47E8E339" w14:textId="77777777" w:rsidR="00E57F14" w:rsidRPr="00EC7B98" w:rsidRDefault="00E57F14" w:rsidP="00FD5FC6">
      <w:pPr>
        <w:spacing w:after="0" w:line="240" w:lineRule="auto"/>
        <w:rPr>
          <w:rFonts w:ascii="Arial" w:hAnsi="Arial" w:cs="Arial"/>
          <w:b/>
          <w:bCs/>
          <w:sz w:val="20"/>
          <w:szCs w:val="20"/>
        </w:rPr>
      </w:pPr>
    </w:p>
    <w:p w14:paraId="4C61EC42" w14:textId="77777777" w:rsidR="00E57F14" w:rsidRDefault="00E57F14" w:rsidP="00FD5FC6">
      <w:pPr>
        <w:spacing w:after="0" w:line="240" w:lineRule="auto"/>
        <w:rPr>
          <w:rFonts w:ascii="Arial" w:hAnsi="Arial" w:cs="Arial"/>
          <w:b/>
          <w:bCs/>
          <w:i/>
          <w:sz w:val="20"/>
          <w:szCs w:val="20"/>
        </w:rPr>
      </w:pPr>
    </w:p>
    <w:p w14:paraId="63B175B1" w14:textId="77777777" w:rsidR="00E57F14" w:rsidRDefault="00E57F14" w:rsidP="00FD5FC6">
      <w:pPr>
        <w:spacing w:after="0" w:line="240" w:lineRule="auto"/>
        <w:rPr>
          <w:rFonts w:ascii="Arial" w:hAnsi="Arial" w:cs="Arial"/>
          <w:b/>
          <w:bCs/>
          <w:i/>
          <w:sz w:val="20"/>
          <w:szCs w:val="20"/>
        </w:rPr>
      </w:pPr>
    </w:p>
    <w:p w14:paraId="5886192F" w14:textId="6EE12D21" w:rsidR="001A0F6E" w:rsidRPr="00BF3225" w:rsidRDefault="001A0F6E" w:rsidP="00BB1086">
      <w:pPr>
        <w:spacing w:after="0" w:line="240" w:lineRule="auto"/>
        <w:rPr>
          <w:rFonts w:ascii="Arial" w:hAnsi="Arial" w:cs="Arial"/>
          <w:bCs/>
          <w:sz w:val="20"/>
          <w:szCs w:val="20"/>
        </w:rPr>
      </w:pPr>
      <w:bookmarkStart w:id="0" w:name="_GoBack"/>
      <w:bookmarkEnd w:id="0"/>
    </w:p>
    <w:sectPr w:rsidR="001A0F6E" w:rsidRPr="00BF32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5505F"/>
    <w:multiLevelType w:val="multilevel"/>
    <w:tmpl w:val="0D5C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291ABB"/>
    <w:multiLevelType w:val="hybridMultilevel"/>
    <w:tmpl w:val="6344AADE"/>
    <w:lvl w:ilvl="0" w:tplc="04090005">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16318B"/>
    <w:multiLevelType w:val="multilevel"/>
    <w:tmpl w:val="BB82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5D246F"/>
    <w:multiLevelType w:val="hybridMultilevel"/>
    <w:tmpl w:val="9488B5EA"/>
    <w:lvl w:ilvl="0" w:tplc="F93E8AFA">
      <w:start w:val="1"/>
      <w:numFmt w:val="bullet"/>
      <w:lvlText w:val=""/>
      <w:lvlJc w:val="left"/>
      <w:pPr>
        <w:ind w:left="1710" w:hanging="360"/>
      </w:pPr>
      <w:rPr>
        <w:rFonts w:ascii="Wingdings 3" w:hAnsi="Wingdings 3"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 w15:restartNumberingAfterBreak="0">
    <w:nsid w:val="6B4329D2"/>
    <w:multiLevelType w:val="hybridMultilevel"/>
    <w:tmpl w:val="530683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1A"/>
    <w:rsid w:val="0000069A"/>
    <w:rsid w:val="000041DB"/>
    <w:rsid w:val="00014019"/>
    <w:rsid w:val="000147DE"/>
    <w:rsid w:val="00023AF8"/>
    <w:rsid w:val="00027916"/>
    <w:rsid w:val="0003484A"/>
    <w:rsid w:val="0003703C"/>
    <w:rsid w:val="000431AE"/>
    <w:rsid w:val="00054883"/>
    <w:rsid w:val="0006085F"/>
    <w:rsid w:val="00061211"/>
    <w:rsid w:val="00075187"/>
    <w:rsid w:val="0008408A"/>
    <w:rsid w:val="00084DBF"/>
    <w:rsid w:val="000A1BE0"/>
    <w:rsid w:val="000A1F03"/>
    <w:rsid w:val="000C090A"/>
    <w:rsid w:val="000C1CE6"/>
    <w:rsid w:val="000C6083"/>
    <w:rsid w:val="000C6F73"/>
    <w:rsid w:val="000D15C5"/>
    <w:rsid w:val="000D655E"/>
    <w:rsid w:val="000D65E5"/>
    <w:rsid w:val="000D6C64"/>
    <w:rsid w:val="000F1F0C"/>
    <w:rsid w:val="000F6266"/>
    <w:rsid w:val="00115258"/>
    <w:rsid w:val="00117355"/>
    <w:rsid w:val="00120939"/>
    <w:rsid w:val="001248D4"/>
    <w:rsid w:val="00130DDF"/>
    <w:rsid w:val="00131603"/>
    <w:rsid w:val="0013223E"/>
    <w:rsid w:val="00137B54"/>
    <w:rsid w:val="00143040"/>
    <w:rsid w:val="00146F06"/>
    <w:rsid w:val="001555F1"/>
    <w:rsid w:val="00155E31"/>
    <w:rsid w:val="00157ADE"/>
    <w:rsid w:val="001668B1"/>
    <w:rsid w:val="001821F1"/>
    <w:rsid w:val="001846CC"/>
    <w:rsid w:val="001868C1"/>
    <w:rsid w:val="00192F95"/>
    <w:rsid w:val="001A0419"/>
    <w:rsid w:val="001A0F6E"/>
    <w:rsid w:val="001C187F"/>
    <w:rsid w:val="001C4F29"/>
    <w:rsid w:val="001C6B0A"/>
    <w:rsid w:val="001C7D3D"/>
    <w:rsid w:val="001E1BFB"/>
    <w:rsid w:val="001E3292"/>
    <w:rsid w:val="001F5F09"/>
    <w:rsid w:val="001F7079"/>
    <w:rsid w:val="00203A63"/>
    <w:rsid w:val="0020406E"/>
    <w:rsid w:val="00206AAB"/>
    <w:rsid w:val="00207E23"/>
    <w:rsid w:val="00223987"/>
    <w:rsid w:val="00226DC7"/>
    <w:rsid w:val="00232E50"/>
    <w:rsid w:val="00240B42"/>
    <w:rsid w:val="00241956"/>
    <w:rsid w:val="00261B1B"/>
    <w:rsid w:val="002773CD"/>
    <w:rsid w:val="002856E6"/>
    <w:rsid w:val="00294E97"/>
    <w:rsid w:val="002B03B7"/>
    <w:rsid w:val="002B2C60"/>
    <w:rsid w:val="002B2C97"/>
    <w:rsid w:val="002B7DA7"/>
    <w:rsid w:val="002C43FB"/>
    <w:rsid w:val="002D0030"/>
    <w:rsid w:val="002D248C"/>
    <w:rsid w:val="002D4FBB"/>
    <w:rsid w:val="002E2B7F"/>
    <w:rsid w:val="002F7A26"/>
    <w:rsid w:val="00301972"/>
    <w:rsid w:val="0030294C"/>
    <w:rsid w:val="0031764F"/>
    <w:rsid w:val="00330E06"/>
    <w:rsid w:val="00352542"/>
    <w:rsid w:val="003575E6"/>
    <w:rsid w:val="00366910"/>
    <w:rsid w:val="003776F3"/>
    <w:rsid w:val="003921FC"/>
    <w:rsid w:val="003B65ED"/>
    <w:rsid w:val="003D21FD"/>
    <w:rsid w:val="003D5247"/>
    <w:rsid w:val="003E050C"/>
    <w:rsid w:val="003E4D43"/>
    <w:rsid w:val="003F77CB"/>
    <w:rsid w:val="00403129"/>
    <w:rsid w:val="004064DA"/>
    <w:rsid w:val="00413BD6"/>
    <w:rsid w:val="004206CE"/>
    <w:rsid w:val="004239F0"/>
    <w:rsid w:val="00433BC0"/>
    <w:rsid w:val="00441C66"/>
    <w:rsid w:val="00444130"/>
    <w:rsid w:val="00463534"/>
    <w:rsid w:val="00476482"/>
    <w:rsid w:val="00493E2E"/>
    <w:rsid w:val="004978C6"/>
    <w:rsid w:val="004A0EA8"/>
    <w:rsid w:val="004A5ABE"/>
    <w:rsid w:val="004A74B9"/>
    <w:rsid w:val="004B789F"/>
    <w:rsid w:val="004C5368"/>
    <w:rsid w:val="004C578B"/>
    <w:rsid w:val="004D0AF4"/>
    <w:rsid w:val="004D1148"/>
    <w:rsid w:val="004D398E"/>
    <w:rsid w:val="004F7C7F"/>
    <w:rsid w:val="005014B3"/>
    <w:rsid w:val="00502D4D"/>
    <w:rsid w:val="00503FB8"/>
    <w:rsid w:val="00504B6D"/>
    <w:rsid w:val="00512D3E"/>
    <w:rsid w:val="00522FA1"/>
    <w:rsid w:val="00524FEB"/>
    <w:rsid w:val="005265AE"/>
    <w:rsid w:val="005318F0"/>
    <w:rsid w:val="00536A60"/>
    <w:rsid w:val="005370A4"/>
    <w:rsid w:val="00540DDC"/>
    <w:rsid w:val="00540F33"/>
    <w:rsid w:val="005423F1"/>
    <w:rsid w:val="00542ED6"/>
    <w:rsid w:val="005469B0"/>
    <w:rsid w:val="00546A15"/>
    <w:rsid w:val="00552124"/>
    <w:rsid w:val="005555F4"/>
    <w:rsid w:val="00565375"/>
    <w:rsid w:val="00573019"/>
    <w:rsid w:val="00575493"/>
    <w:rsid w:val="00580563"/>
    <w:rsid w:val="0058366A"/>
    <w:rsid w:val="00583EB3"/>
    <w:rsid w:val="005A2766"/>
    <w:rsid w:val="005A37C2"/>
    <w:rsid w:val="005B0123"/>
    <w:rsid w:val="005B122D"/>
    <w:rsid w:val="005B5342"/>
    <w:rsid w:val="005B6A97"/>
    <w:rsid w:val="005C72D5"/>
    <w:rsid w:val="005D06B6"/>
    <w:rsid w:val="005D24F0"/>
    <w:rsid w:val="005D3AE6"/>
    <w:rsid w:val="005D512B"/>
    <w:rsid w:val="005E019D"/>
    <w:rsid w:val="005E24FF"/>
    <w:rsid w:val="005E567D"/>
    <w:rsid w:val="005F2641"/>
    <w:rsid w:val="005F2A47"/>
    <w:rsid w:val="005F7682"/>
    <w:rsid w:val="00616172"/>
    <w:rsid w:val="00626D76"/>
    <w:rsid w:val="00631542"/>
    <w:rsid w:val="00640ACD"/>
    <w:rsid w:val="00647874"/>
    <w:rsid w:val="0066058D"/>
    <w:rsid w:val="00680778"/>
    <w:rsid w:val="00682306"/>
    <w:rsid w:val="00683A7D"/>
    <w:rsid w:val="006903DB"/>
    <w:rsid w:val="00695D4C"/>
    <w:rsid w:val="00697695"/>
    <w:rsid w:val="006A25AA"/>
    <w:rsid w:val="006A76DE"/>
    <w:rsid w:val="006B3D91"/>
    <w:rsid w:val="006C244A"/>
    <w:rsid w:val="006C604B"/>
    <w:rsid w:val="006C77E4"/>
    <w:rsid w:val="006C78CB"/>
    <w:rsid w:val="006D6A1F"/>
    <w:rsid w:val="006E076F"/>
    <w:rsid w:val="006E574F"/>
    <w:rsid w:val="006E7DB7"/>
    <w:rsid w:val="00707F16"/>
    <w:rsid w:val="00712F39"/>
    <w:rsid w:val="007175A9"/>
    <w:rsid w:val="00720304"/>
    <w:rsid w:val="00721FE5"/>
    <w:rsid w:val="00723495"/>
    <w:rsid w:val="00730CE0"/>
    <w:rsid w:val="00731322"/>
    <w:rsid w:val="00734B03"/>
    <w:rsid w:val="00736734"/>
    <w:rsid w:val="00740DA0"/>
    <w:rsid w:val="007425B3"/>
    <w:rsid w:val="007464C0"/>
    <w:rsid w:val="007470D7"/>
    <w:rsid w:val="00747870"/>
    <w:rsid w:val="00755516"/>
    <w:rsid w:val="007656F2"/>
    <w:rsid w:val="00770513"/>
    <w:rsid w:val="00787460"/>
    <w:rsid w:val="007A280F"/>
    <w:rsid w:val="007E309A"/>
    <w:rsid w:val="007F3F21"/>
    <w:rsid w:val="008001D1"/>
    <w:rsid w:val="008049CC"/>
    <w:rsid w:val="00811C7A"/>
    <w:rsid w:val="00822E9B"/>
    <w:rsid w:val="00825B9A"/>
    <w:rsid w:val="00826213"/>
    <w:rsid w:val="00846878"/>
    <w:rsid w:val="0084733B"/>
    <w:rsid w:val="008562AC"/>
    <w:rsid w:val="00857224"/>
    <w:rsid w:val="00884DD5"/>
    <w:rsid w:val="00897EDB"/>
    <w:rsid w:val="008A644F"/>
    <w:rsid w:val="008B0438"/>
    <w:rsid w:val="008B3F7C"/>
    <w:rsid w:val="008C2A34"/>
    <w:rsid w:val="008C36B2"/>
    <w:rsid w:val="008C54AE"/>
    <w:rsid w:val="008D5DB7"/>
    <w:rsid w:val="0091252E"/>
    <w:rsid w:val="009236F4"/>
    <w:rsid w:val="00933502"/>
    <w:rsid w:val="009336E0"/>
    <w:rsid w:val="00933FE2"/>
    <w:rsid w:val="009348AC"/>
    <w:rsid w:val="0093733B"/>
    <w:rsid w:val="009407BD"/>
    <w:rsid w:val="00943ECD"/>
    <w:rsid w:val="00945956"/>
    <w:rsid w:val="009536E7"/>
    <w:rsid w:val="00954E60"/>
    <w:rsid w:val="009554F9"/>
    <w:rsid w:val="009575C8"/>
    <w:rsid w:val="00960D6D"/>
    <w:rsid w:val="009644F0"/>
    <w:rsid w:val="00964DF7"/>
    <w:rsid w:val="00966512"/>
    <w:rsid w:val="00971C72"/>
    <w:rsid w:val="009803FD"/>
    <w:rsid w:val="009854B4"/>
    <w:rsid w:val="009878DD"/>
    <w:rsid w:val="009A3DDB"/>
    <w:rsid w:val="009A79A5"/>
    <w:rsid w:val="009B7F6D"/>
    <w:rsid w:val="009C2D47"/>
    <w:rsid w:val="009C46A8"/>
    <w:rsid w:val="009D338B"/>
    <w:rsid w:val="009E795E"/>
    <w:rsid w:val="009E7B26"/>
    <w:rsid w:val="009E7DA6"/>
    <w:rsid w:val="009F70EE"/>
    <w:rsid w:val="009F7DF1"/>
    <w:rsid w:val="00A001AF"/>
    <w:rsid w:val="00A03C14"/>
    <w:rsid w:val="00A13F42"/>
    <w:rsid w:val="00A17857"/>
    <w:rsid w:val="00A42623"/>
    <w:rsid w:val="00A42D74"/>
    <w:rsid w:val="00A45742"/>
    <w:rsid w:val="00A51DB5"/>
    <w:rsid w:val="00A53D34"/>
    <w:rsid w:val="00A55D02"/>
    <w:rsid w:val="00A666B9"/>
    <w:rsid w:val="00A71AE7"/>
    <w:rsid w:val="00A730A8"/>
    <w:rsid w:val="00A75635"/>
    <w:rsid w:val="00A80BD3"/>
    <w:rsid w:val="00A914CC"/>
    <w:rsid w:val="00A927D0"/>
    <w:rsid w:val="00A97D2C"/>
    <w:rsid w:val="00AA2DE5"/>
    <w:rsid w:val="00AC028F"/>
    <w:rsid w:val="00AC0F99"/>
    <w:rsid w:val="00AC195C"/>
    <w:rsid w:val="00AD335B"/>
    <w:rsid w:val="00AE16F6"/>
    <w:rsid w:val="00AE7256"/>
    <w:rsid w:val="00AF1CEB"/>
    <w:rsid w:val="00AF2918"/>
    <w:rsid w:val="00AF4F2A"/>
    <w:rsid w:val="00AF5273"/>
    <w:rsid w:val="00AF7BDE"/>
    <w:rsid w:val="00B222F8"/>
    <w:rsid w:val="00B26C3E"/>
    <w:rsid w:val="00B37D34"/>
    <w:rsid w:val="00B70884"/>
    <w:rsid w:val="00B70C06"/>
    <w:rsid w:val="00B7128D"/>
    <w:rsid w:val="00B7415A"/>
    <w:rsid w:val="00B812D1"/>
    <w:rsid w:val="00B86027"/>
    <w:rsid w:val="00B90F28"/>
    <w:rsid w:val="00BA4D02"/>
    <w:rsid w:val="00BB0F01"/>
    <w:rsid w:val="00BB1086"/>
    <w:rsid w:val="00BD73EB"/>
    <w:rsid w:val="00BE0AF2"/>
    <w:rsid w:val="00BE5026"/>
    <w:rsid w:val="00BE66AD"/>
    <w:rsid w:val="00BF3225"/>
    <w:rsid w:val="00BF7848"/>
    <w:rsid w:val="00BF7C61"/>
    <w:rsid w:val="00C11E8B"/>
    <w:rsid w:val="00C16426"/>
    <w:rsid w:val="00C165AA"/>
    <w:rsid w:val="00C21585"/>
    <w:rsid w:val="00C369E2"/>
    <w:rsid w:val="00C46436"/>
    <w:rsid w:val="00C57E98"/>
    <w:rsid w:val="00C65B2A"/>
    <w:rsid w:val="00C905EF"/>
    <w:rsid w:val="00C932BB"/>
    <w:rsid w:val="00CA4040"/>
    <w:rsid w:val="00CA4D8F"/>
    <w:rsid w:val="00CB13AB"/>
    <w:rsid w:val="00CB24F2"/>
    <w:rsid w:val="00CB7DB2"/>
    <w:rsid w:val="00CD4F2B"/>
    <w:rsid w:val="00CE234A"/>
    <w:rsid w:val="00CE77B3"/>
    <w:rsid w:val="00CE7DC5"/>
    <w:rsid w:val="00CF4A6E"/>
    <w:rsid w:val="00CF50FB"/>
    <w:rsid w:val="00CF6DA7"/>
    <w:rsid w:val="00D00B52"/>
    <w:rsid w:val="00D01C7B"/>
    <w:rsid w:val="00D01CF6"/>
    <w:rsid w:val="00D065BF"/>
    <w:rsid w:val="00D131E7"/>
    <w:rsid w:val="00D143FF"/>
    <w:rsid w:val="00D2182A"/>
    <w:rsid w:val="00D24036"/>
    <w:rsid w:val="00D24146"/>
    <w:rsid w:val="00D256EF"/>
    <w:rsid w:val="00D27054"/>
    <w:rsid w:val="00D434C0"/>
    <w:rsid w:val="00D437E0"/>
    <w:rsid w:val="00D51A26"/>
    <w:rsid w:val="00D53843"/>
    <w:rsid w:val="00D60EB3"/>
    <w:rsid w:val="00D645AA"/>
    <w:rsid w:val="00D67BCF"/>
    <w:rsid w:val="00D71A08"/>
    <w:rsid w:val="00D725E7"/>
    <w:rsid w:val="00D8023D"/>
    <w:rsid w:val="00D83B9E"/>
    <w:rsid w:val="00D91752"/>
    <w:rsid w:val="00D9512D"/>
    <w:rsid w:val="00DA6A6E"/>
    <w:rsid w:val="00DA6E15"/>
    <w:rsid w:val="00DB09B5"/>
    <w:rsid w:val="00DB46A1"/>
    <w:rsid w:val="00DC2BF9"/>
    <w:rsid w:val="00DC317D"/>
    <w:rsid w:val="00DC6001"/>
    <w:rsid w:val="00DD1918"/>
    <w:rsid w:val="00DD5C37"/>
    <w:rsid w:val="00DD6DC0"/>
    <w:rsid w:val="00DF1897"/>
    <w:rsid w:val="00DF3745"/>
    <w:rsid w:val="00E00858"/>
    <w:rsid w:val="00E008F5"/>
    <w:rsid w:val="00E11431"/>
    <w:rsid w:val="00E13401"/>
    <w:rsid w:val="00E171AA"/>
    <w:rsid w:val="00E17CB2"/>
    <w:rsid w:val="00E24B25"/>
    <w:rsid w:val="00E3554A"/>
    <w:rsid w:val="00E36772"/>
    <w:rsid w:val="00E41159"/>
    <w:rsid w:val="00E56960"/>
    <w:rsid w:val="00E57F14"/>
    <w:rsid w:val="00E960C2"/>
    <w:rsid w:val="00E96CF7"/>
    <w:rsid w:val="00E97AEE"/>
    <w:rsid w:val="00EC0607"/>
    <w:rsid w:val="00EC7B98"/>
    <w:rsid w:val="00ED00DE"/>
    <w:rsid w:val="00EE02AE"/>
    <w:rsid w:val="00EE250F"/>
    <w:rsid w:val="00EE3352"/>
    <w:rsid w:val="00EE3FA1"/>
    <w:rsid w:val="00EE4CA3"/>
    <w:rsid w:val="00EE50CA"/>
    <w:rsid w:val="00EF1B00"/>
    <w:rsid w:val="00EF681D"/>
    <w:rsid w:val="00F00397"/>
    <w:rsid w:val="00F1036D"/>
    <w:rsid w:val="00F126E8"/>
    <w:rsid w:val="00F2246E"/>
    <w:rsid w:val="00F227CA"/>
    <w:rsid w:val="00F26D31"/>
    <w:rsid w:val="00F36F6F"/>
    <w:rsid w:val="00F37012"/>
    <w:rsid w:val="00F42F32"/>
    <w:rsid w:val="00F44EBE"/>
    <w:rsid w:val="00F531E0"/>
    <w:rsid w:val="00F65A85"/>
    <w:rsid w:val="00F71630"/>
    <w:rsid w:val="00F814B6"/>
    <w:rsid w:val="00F912E7"/>
    <w:rsid w:val="00F9586F"/>
    <w:rsid w:val="00FA6B7E"/>
    <w:rsid w:val="00FC3D1A"/>
    <w:rsid w:val="00FC6847"/>
    <w:rsid w:val="00FD4F5B"/>
    <w:rsid w:val="00FD5FC6"/>
    <w:rsid w:val="00FE156D"/>
    <w:rsid w:val="00FF58E3"/>
    <w:rsid w:val="00FF7067"/>
    <w:rsid w:val="00FF7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3E422"/>
  <w15:chartTrackingRefBased/>
  <w15:docId w15:val="{EF24FB65-2402-46F4-8A02-68D11DC13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11E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4733B"/>
    <w:rPr>
      <w:color w:val="0000FF"/>
      <w:u w:val="single"/>
    </w:rPr>
  </w:style>
  <w:style w:type="paragraph" w:styleId="CommentText">
    <w:name w:val="annotation text"/>
    <w:basedOn w:val="Normal"/>
    <w:link w:val="CommentTextChar"/>
    <w:uiPriority w:val="99"/>
    <w:unhideWhenUsed/>
    <w:rsid w:val="0084733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84733B"/>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84733B"/>
    <w:rPr>
      <w:sz w:val="16"/>
      <w:szCs w:val="16"/>
    </w:rPr>
  </w:style>
  <w:style w:type="paragraph" w:styleId="Revision">
    <w:name w:val="Revision"/>
    <w:hidden/>
    <w:uiPriority w:val="99"/>
    <w:semiHidden/>
    <w:rsid w:val="00D27054"/>
    <w:pPr>
      <w:spacing w:after="0" w:line="240" w:lineRule="auto"/>
    </w:pPr>
  </w:style>
  <w:style w:type="paragraph" w:styleId="CommentSubject">
    <w:name w:val="annotation subject"/>
    <w:basedOn w:val="CommentText"/>
    <w:next w:val="CommentText"/>
    <w:link w:val="CommentSubjectChar"/>
    <w:uiPriority w:val="99"/>
    <w:semiHidden/>
    <w:unhideWhenUsed/>
    <w:rsid w:val="002773CD"/>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2773C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1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148"/>
    <w:rPr>
      <w:rFonts w:ascii="Segoe UI" w:hAnsi="Segoe UI" w:cs="Segoe UI"/>
      <w:sz w:val="18"/>
      <w:szCs w:val="18"/>
    </w:rPr>
  </w:style>
  <w:style w:type="paragraph" w:styleId="NormalWeb">
    <w:name w:val="Normal (Web)"/>
    <w:basedOn w:val="Normal"/>
    <w:uiPriority w:val="99"/>
    <w:unhideWhenUsed/>
    <w:rsid w:val="00D60EB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415A"/>
    <w:pPr>
      <w:ind w:left="720"/>
      <w:contextualSpacing/>
    </w:pPr>
  </w:style>
  <w:style w:type="paragraph" w:styleId="NoSpacing">
    <w:name w:val="No Spacing"/>
    <w:uiPriority w:val="99"/>
    <w:qFormat/>
    <w:rsid w:val="00B70884"/>
    <w:pPr>
      <w:spacing w:after="0" w:line="240" w:lineRule="auto"/>
    </w:pPr>
  </w:style>
  <w:style w:type="character" w:customStyle="1" w:styleId="white-space-pre">
    <w:name w:val="white-space-pre"/>
    <w:basedOn w:val="DefaultParagraphFont"/>
    <w:rsid w:val="00084DBF"/>
  </w:style>
  <w:style w:type="paragraph" w:customStyle="1" w:styleId="Default">
    <w:name w:val="Default"/>
    <w:rsid w:val="00DD1918"/>
    <w:pPr>
      <w:autoSpaceDE w:val="0"/>
      <w:autoSpaceDN w:val="0"/>
      <w:adjustRightInd w:val="0"/>
      <w:spacing w:after="0" w:line="240" w:lineRule="auto"/>
    </w:pPr>
    <w:rPr>
      <w:rFonts w:ascii="Calibri" w:hAnsi="Calibri" w:cs="Calibri"/>
      <w:color w:val="000000"/>
      <w:sz w:val="24"/>
      <w:szCs w:val="24"/>
    </w:rPr>
  </w:style>
  <w:style w:type="paragraph" w:customStyle="1" w:styleId="paragraph">
    <w:name w:val="paragraph"/>
    <w:basedOn w:val="Normal"/>
    <w:rsid w:val="006903DB"/>
    <w:pPr>
      <w:spacing w:before="100" w:beforeAutospacing="1" w:after="100" w:afterAutospacing="1" w:line="240" w:lineRule="auto"/>
    </w:pPr>
    <w:rPr>
      <w:rFonts w:ascii="Calibri" w:hAnsi="Calibri" w:cs="Calibri"/>
    </w:rPr>
  </w:style>
  <w:style w:type="character" w:customStyle="1" w:styleId="normaltextrun">
    <w:name w:val="normaltextrun"/>
    <w:basedOn w:val="DefaultParagraphFont"/>
    <w:rsid w:val="006903DB"/>
  </w:style>
  <w:style w:type="character" w:customStyle="1" w:styleId="eop">
    <w:name w:val="eop"/>
    <w:basedOn w:val="DefaultParagraphFont"/>
    <w:rsid w:val="006903DB"/>
  </w:style>
  <w:style w:type="character" w:customStyle="1" w:styleId="x193iq5w">
    <w:name w:val="x193iq5w"/>
    <w:basedOn w:val="DefaultParagraphFont"/>
    <w:rsid w:val="00542ED6"/>
  </w:style>
  <w:style w:type="character" w:customStyle="1" w:styleId="css-901oao">
    <w:name w:val="css-901oao"/>
    <w:basedOn w:val="DefaultParagraphFont"/>
    <w:rsid w:val="00542ED6"/>
  </w:style>
  <w:style w:type="character" w:customStyle="1" w:styleId="UnresolvedMention1">
    <w:name w:val="Unresolved Mention1"/>
    <w:basedOn w:val="DefaultParagraphFont"/>
    <w:uiPriority w:val="99"/>
    <w:semiHidden/>
    <w:unhideWhenUsed/>
    <w:rsid w:val="00476482"/>
    <w:rPr>
      <w:color w:val="605E5C"/>
      <w:shd w:val="clear" w:color="auto" w:fill="E1DFDD"/>
    </w:rPr>
  </w:style>
  <w:style w:type="character" w:customStyle="1" w:styleId="Heading3Char">
    <w:name w:val="Heading 3 Char"/>
    <w:basedOn w:val="DefaultParagraphFont"/>
    <w:link w:val="Heading3"/>
    <w:uiPriority w:val="9"/>
    <w:rsid w:val="00C11E8B"/>
    <w:rPr>
      <w:rFonts w:ascii="Times New Roman" w:eastAsia="Times New Roman" w:hAnsi="Times New Roman" w:cs="Times New Roman"/>
      <w:b/>
      <w:bCs/>
      <w:sz w:val="27"/>
      <w:szCs w:val="27"/>
    </w:rPr>
  </w:style>
  <w:style w:type="character" w:styleId="Strong">
    <w:name w:val="Strong"/>
    <w:basedOn w:val="DefaultParagraphFont"/>
    <w:uiPriority w:val="22"/>
    <w:qFormat/>
    <w:rsid w:val="007A28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1113">
      <w:bodyDiv w:val="1"/>
      <w:marLeft w:val="0"/>
      <w:marRight w:val="0"/>
      <w:marTop w:val="0"/>
      <w:marBottom w:val="0"/>
      <w:divBdr>
        <w:top w:val="none" w:sz="0" w:space="0" w:color="auto"/>
        <w:left w:val="none" w:sz="0" w:space="0" w:color="auto"/>
        <w:bottom w:val="none" w:sz="0" w:space="0" w:color="auto"/>
        <w:right w:val="none" w:sz="0" w:space="0" w:color="auto"/>
      </w:divBdr>
    </w:div>
    <w:div w:id="106193829">
      <w:bodyDiv w:val="1"/>
      <w:marLeft w:val="0"/>
      <w:marRight w:val="0"/>
      <w:marTop w:val="0"/>
      <w:marBottom w:val="0"/>
      <w:divBdr>
        <w:top w:val="none" w:sz="0" w:space="0" w:color="auto"/>
        <w:left w:val="none" w:sz="0" w:space="0" w:color="auto"/>
        <w:bottom w:val="none" w:sz="0" w:space="0" w:color="auto"/>
        <w:right w:val="none" w:sz="0" w:space="0" w:color="auto"/>
      </w:divBdr>
    </w:div>
    <w:div w:id="256644583">
      <w:bodyDiv w:val="1"/>
      <w:marLeft w:val="0"/>
      <w:marRight w:val="0"/>
      <w:marTop w:val="0"/>
      <w:marBottom w:val="0"/>
      <w:divBdr>
        <w:top w:val="none" w:sz="0" w:space="0" w:color="auto"/>
        <w:left w:val="none" w:sz="0" w:space="0" w:color="auto"/>
        <w:bottom w:val="none" w:sz="0" w:space="0" w:color="auto"/>
        <w:right w:val="none" w:sz="0" w:space="0" w:color="auto"/>
      </w:divBdr>
    </w:div>
    <w:div w:id="377051350">
      <w:bodyDiv w:val="1"/>
      <w:marLeft w:val="0"/>
      <w:marRight w:val="0"/>
      <w:marTop w:val="0"/>
      <w:marBottom w:val="0"/>
      <w:divBdr>
        <w:top w:val="none" w:sz="0" w:space="0" w:color="auto"/>
        <w:left w:val="none" w:sz="0" w:space="0" w:color="auto"/>
        <w:bottom w:val="none" w:sz="0" w:space="0" w:color="auto"/>
        <w:right w:val="none" w:sz="0" w:space="0" w:color="auto"/>
      </w:divBdr>
      <w:divsChild>
        <w:div w:id="1706445829">
          <w:marLeft w:val="0"/>
          <w:marRight w:val="0"/>
          <w:marTop w:val="0"/>
          <w:marBottom w:val="0"/>
          <w:divBdr>
            <w:top w:val="none" w:sz="0" w:space="0" w:color="auto"/>
            <w:left w:val="none" w:sz="0" w:space="0" w:color="auto"/>
            <w:bottom w:val="none" w:sz="0" w:space="0" w:color="auto"/>
            <w:right w:val="none" w:sz="0" w:space="0" w:color="auto"/>
          </w:divBdr>
        </w:div>
        <w:div w:id="1417093741">
          <w:marLeft w:val="0"/>
          <w:marRight w:val="0"/>
          <w:marTop w:val="0"/>
          <w:marBottom w:val="0"/>
          <w:divBdr>
            <w:top w:val="none" w:sz="0" w:space="0" w:color="auto"/>
            <w:left w:val="none" w:sz="0" w:space="0" w:color="auto"/>
            <w:bottom w:val="none" w:sz="0" w:space="0" w:color="auto"/>
            <w:right w:val="none" w:sz="0" w:space="0" w:color="auto"/>
          </w:divBdr>
          <w:divsChild>
            <w:div w:id="1972980236">
              <w:marLeft w:val="0"/>
              <w:marRight w:val="0"/>
              <w:marTop w:val="0"/>
              <w:marBottom w:val="0"/>
              <w:divBdr>
                <w:top w:val="none" w:sz="0" w:space="0" w:color="auto"/>
                <w:left w:val="none" w:sz="0" w:space="0" w:color="auto"/>
                <w:bottom w:val="none" w:sz="0" w:space="0" w:color="auto"/>
                <w:right w:val="none" w:sz="0" w:space="0" w:color="auto"/>
              </w:divBdr>
            </w:div>
          </w:divsChild>
        </w:div>
        <w:div w:id="158354428">
          <w:marLeft w:val="0"/>
          <w:marRight w:val="0"/>
          <w:marTop w:val="0"/>
          <w:marBottom w:val="0"/>
          <w:divBdr>
            <w:top w:val="none" w:sz="0" w:space="0" w:color="auto"/>
            <w:left w:val="none" w:sz="0" w:space="0" w:color="auto"/>
            <w:bottom w:val="none" w:sz="0" w:space="0" w:color="auto"/>
            <w:right w:val="none" w:sz="0" w:space="0" w:color="auto"/>
          </w:divBdr>
        </w:div>
      </w:divsChild>
    </w:div>
    <w:div w:id="431898434">
      <w:bodyDiv w:val="1"/>
      <w:marLeft w:val="0"/>
      <w:marRight w:val="0"/>
      <w:marTop w:val="0"/>
      <w:marBottom w:val="0"/>
      <w:divBdr>
        <w:top w:val="none" w:sz="0" w:space="0" w:color="auto"/>
        <w:left w:val="none" w:sz="0" w:space="0" w:color="auto"/>
        <w:bottom w:val="none" w:sz="0" w:space="0" w:color="auto"/>
        <w:right w:val="none" w:sz="0" w:space="0" w:color="auto"/>
      </w:divBdr>
    </w:div>
    <w:div w:id="434179167">
      <w:bodyDiv w:val="1"/>
      <w:marLeft w:val="0"/>
      <w:marRight w:val="0"/>
      <w:marTop w:val="0"/>
      <w:marBottom w:val="0"/>
      <w:divBdr>
        <w:top w:val="none" w:sz="0" w:space="0" w:color="auto"/>
        <w:left w:val="none" w:sz="0" w:space="0" w:color="auto"/>
        <w:bottom w:val="none" w:sz="0" w:space="0" w:color="auto"/>
        <w:right w:val="none" w:sz="0" w:space="0" w:color="auto"/>
      </w:divBdr>
    </w:div>
    <w:div w:id="439185413">
      <w:bodyDiv w:val="1"/>
      <w:marLeft w:val="0"/>
      <w:marRight w:val="0"/>
      <w:marTop w:val="0"/>
      <w:marBottom w:val="0"/>
      <w:divBdr>
        <w:top w:val="none" w:sz="0" w:space="0" w:color="auto"/>
        <w:left w:val="none" w:sz="0" w:space="0" w:color="auto"/>
        <w:bottom w:val="none" w:sz="0" w:space="0" w:color="auto"/>
        <w:right w:val="none" w:sz="0" w:space="0" w:color="auto"/>
      </w:divBdr>
    </w:div>
    <w:div w:id="507987221">
      <w:bodyDiv w:val="1"/>
      <w:marLeft w:val="0"/>
      <w:marRight w:val="0"/>
      <w:marTop w:val="0"/>
      <w:marBottom w:val="0"/>
      <w:divBdr>
        <w:top w:val="none" w:sz="0" w:space="0" w:color="auto"/>
        <w:left w:val="none" w:sz="0" w:space="0" w:color="auto"/>
        <w:bottom w:val="none" w:sz="0" w:space="0" w:color="auto"/>
        <w:right w:val="none" w:sz="0" w:space="0" w:color="auto"/>
      </w:divBdr>
    </w:div>
    <w:div w:id="609166591">
      <w:bodyDiv w:val="1"/>
      <w:marLeft w:val="0"/>
      <w:marRight w:val="0"/>
      <w:marTop w:val="0"/>
      <w:marBottom w:val="0"/>
      <w:divBdr>
        <w:top w:val="none" w:sz="0" w:space="0" w:color="auto"/>
        <w:left w:val="none" w:sz="0" w:space="0" w:color="auto"/>
        <w:bottom w:val="none" w:sz="0" w:space="0" w:color="auto"/>
        <w:right w:val="none" w:sz="0" w:space="0" w:color="auto"/>
      </w:divBdr>
    </w:div>
    <w:div w:id="737481520">
      <w:bodyDiv w:val="1"/>
      <w:marLeft w:val="0"/>
      <w:marRight w:val="0"/>
      <w:marTop w:val="0"/>
      <w:marBottom w:val="0"/>
      <w:divBdr>
        <w:top w:val="none" w:sz="0" w:space="0" w:color="auto"/>
        <w:left w:val="none" w:sz="0" w:space="0" w:color="auto"/>
        <w:bottom w:val="none" w:sz="0" w:space="0" w:color="auto"/>
        <w:right w:val="none" w:sz="0" w:space="0" w:color="auto"/>
      </w:divBdr>
    </w:div>
    <w:div w:id="897669743">
      <w:bodyDiv w:val="1"/>
      <w:marLeft w:val="0"/>
      <w:marRight w:val="0"/>
      <w:marTop w:val="0"/>
      <w:marBottom w:val="0"/>
      <w:divBdr>
        <w:top w:val="none" w:sz="0" w:space="0" w:color="auto"/>
        <w:left w:val="none" w:sz="0" w:space="0" w:color="auto"/>
        <w:bottom w:val="none" w:sz="0" w:space="0" w:color="auto"/>
        <w:right w:val="none" w:sz="0" w:space="0" w:color="auto"/>
      </w:divBdr>
    </w:div>
    <w:div w:id="941188202">
      <w:bodyDiv w:val="1"/>
      <w:marLeft w:val="0"/>
      <w:marRight w:val="0"/>
      <w:marTop w:val="0"/>
      <w:marBottom w:val="0"/>
      <w:divBdr>
        <w:top w:val="none" w:sz="0" w:space="0" w:color="auto"/>
        <w:left w:val="none" w:sz="0" w:space="0" w:color="auto"/>
        <w:bottom w:val="none" w:sz="0" w:space="0" w:color="auto"/>
        <w:right w:val="none" w:sz="0" w:space="0" w:color="auto"/>
      </w:divBdr>
      <w:divsChild>
        <w:div w:id="1537430302">
          <w:marLeft w:val="0"/>
          <w:marRight w:val="0"/>
          <w:marTop w:val="0"/>
          <w:marBottom w:val="0"/>
          <w:divBdr>
            <w:top w:val="none" w:sz="0" w:space="0" w:color="auto"/>
            <w:left w:val="none" w:sz="0" w:space="0" w:color="auto"/>
            <w:bottom w:val="none" w:sz="0" w:space="0" w:color="auto"/>
            <w:right w:val="none" w:sz="0" w:space="0" w:color="auto"/>
          </w:divBdr>
          <w:divsChild>
            <w:div w:id="130084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05980">
      <w:bodyDiv w:val="1"/>
      <w:marLeft w:val="0"/>
      <w:marRight w:val="0"/>
      <w:marTop w:val="0"/>
      <w:marBottom w:val="0"/>
      <w:divBdr>
        <w:top w:val="none" w:sz="0" w:space="0" w:color="auto"/>
        <w:left w:val="none" w:sz="0" w:space="0" w:color="auto"/>
        <w:bottom w:val="none" w:sz="0" w:space="0" w:color="auto"/>
        <w:right w:val="none" w:sz="0" w:space="0" w:color="auto"/>
      </w:divBdr>
    </w:div>
    <w:div w:id="1114979736">
      <w:bodyDiv w:val="1"/>
      <w:marLeft w:val="0"/>
      <w:marRight w:val="0"/>
      <w:marTop w:val="0"/>
      <w:marBottom w:val="0"/>
      <w:divBdr>
        <w:top w:val="none" w:sz="0" w:space="0" w:color="auto"/>
        <w:left w:val="none" w:sz="0" w:space="0" w:color="auto"/>
        <w:bottom w:val="none" w:sz="0" w:space="0" w:color="auto"/>
        <w:right w:val="none" w:sz="0" w:space="0" w:color="auto"/>
      </w:divBdr>
    </w:div>
    <w:div w:id="1167016095">
      <w:bodyDiv w:val="1"/>
      <w:marLeft w:val="0"/>
      <w:marRight w:val="0"/>
      <w:marTop w:val="0"/>
      <w:marBottom w:val="0"/>
      <w:divBdr>
        <w:top w:val="none" w:sz="0" w:space="0" w:color="auto"/>
        <w:left w:val="none" w:sz="0" w:space="0" w:color="auto"/>
        <w:bottom w:val="none" w:sz="0" w:space="0" w:color="auto"/>
        <w:right w:val="none" w:sz="0" w:space="0" w:color="auto"/>
      </w:divBdr>
    </w:div>
    <w:div w:id="1234699758">
      <w:bodyDiv w:val="1"/>
      <w:marLeft w:val="0"/>
      <w:marRight w:val="0"/>
      <w:marTop w:val="0"/>
      <w:marBottom w:val="0"/>
      <w:divBdr>
        <w:top w:val="none" w:sz="0" w:space="0" w:color="auto"/>
        <w:left w:val="none" w:sz="0" w:space="0" w:color="auto"/>
        <w:bottom w:val="none" w:sz="0" w:space="0" w:color="auto"/>
        <w:right w:val="none" w:sz="0" w:space="0" w:color="auto"/>
      </w:divBdr>
    </w:div>
    <w:div w:id="1359967176">
      <w:bodyDiv w:val="1"/>
      <w:marLeft w:val="0"/>
      <w:marRight w:val="0"/>
      <w:marTop w:val="0"/>
      <w:marBottom w:val="0"/>
      <w:divBdr>
        <w:top w:val="none" w:sz="0" w:space="0" w:color="auto"/>
        <w:left w:val="none" w:sz="0" w:space="0" w:color="auto"/>
        <w:bottom w:val="none" w:sz="0" w:space="0" w:color="auto"/>
        <w:right w:val="none" w:sz="0" w:space="0" w:color="auto"/>
      </w:divBdr>
    </w:div>
    <w:div w:id="1371611946">
      <w:bodyDiv w:val="1"/>
      <w:marLeft w:val="0"/>
      <w:marRight w:val="0"/>
      <w:marTop w:val="0"/>
      <w:marBottom w:val="0"/>
      <w:divBdr>
        <w:top w:val="none" w:sz="0" w:space="0" w:color="auto"/>
        <w:left w:val="none" w:sz="0" w:space="0" w:color="auto"/>
        <w:bottom w:val="none" w:sz="0" w:space="0" w:color="auto"/>
        <w:right w:val="none" w:sz="0" w:space="0" w:color="auto"/>
      </w:divBdr>
    </w:div>
    <w:div w:id="1419205239">
      <w:bodyDiv w:val="1"/>
      <w:marLeft w:val="0"/>
      <w:marRight w:val="0"/>
      <w:marTop w:val="0"/>
      <w:marBottom w:val="0"/>
      <w:divBdr>
        <w:top w:val="none" w:sz="0" w:space="0" w:color="auto"/>
        <w:left w:val="none" w:sz="0" w:space="0" w:color="auto"/>
        <w:bottom w:val="none" w:sz="0" w:space="0" w:color="auto"/>
        <w:right w:val="none" w:sz="0" w:space="0" w:color="auto"/>
      </w:divBdr>
    </w:div>
    <w:div w:id="1443694341">
      <w:bodyDiv w:val="1"/>
      <w:marLeft w:val="0"/>
      <w:marRight w:val="0"/>
      <w:marTop w:val="0"/>
      <w:marBottom w:val="0"/>
      <w:divBdr>
        <w:top w:val="none" w:sz="0" w:space="0" w:color="auto"/>
        <w:left w:val="none" w:sz="0" w:space="0" w:color="auto"/>
        <w:bottom w:val="none" w:sz="0" w:space="0" w:color="auto"/>
        <w:right w:val="none" w:sz="0" w:space="0" w:color="auto"/>
      </w:divBdr>
    </w:div>
    <w:div w:id="1514149565">
      <w:bodyDiv w:val="1"/>
      <w:marLeft w:val="0"/>
      <w:marRight w:val="0"/>
      <w:marTop w:val="0"/>
      <w:marBottom w:val="0"/>
      <w:divBdr>
        <w:top w:val="none" w:sz="0" w:space="0" w:color="auto"/>
        <w:left w:val="none" w:sz="0" w:space="0" w:color="auto"/>
        <w:bottom w:val="none" w:sz="0" w:space="0" w:color="auto"/>
        <w:right w:val="none" w:sz="0" w:space="0" w:color="auto"/>
      </w:divBdr>
    </w:div>
    <w:div w:id="1524519401">
      <w:bodyDiv w:val="1"/>
      <w:marLeft w:val="0"/>
      <w:marRight w:val="0"/>
      <w:marTop w:val="0"/>
      <w:marBottom w:val="0"/>
      <w:divBdr>
        <w:top w:val="none" w:sz="0" w:space="0" w:color="auto"/>
        <w:left w:val="none" w:sz="0" w:space="0" w:color="auto"/>
        <w:bottom w:val="none" w:sz="0" w:space="0" w:color="auto"/>
        <w:right w:val="none" w:sz="0" w:space="0" w:color="auto"/>
      </w:divBdr>
    </w:div>
    <w:div w:id="1576476181">
      <w:bodyDiv w:val="1"/>
      <w:marLeft w:val="0"/>
      <w:marRight w:val="0"/>
      <w:marTop w:val="0"/>
      <w:marBottom w:val="0"/>
      <w:divBdr>
        <w:top w:val="none" w:sz="0" w:space="0" w:color="auto"/>
        <w:left w:val="none" w:sz="0" w:space="0" w:color="auto"/>
        <w:bottom w:val="none" w:sz="0" w:space="0" w:color="auto"/>
        <w:right w:val="none" w:sz="0" w:space="0" w:color="auto"/>
      </w:divBdr>
    </w:div>
    <w:div w:id="1715421010">
      <w:bodyDiv w:val="1"/>
      <w:marLeft w:val="0"/>
      <w:marRight w:val="0"/>
      <w:marTop w:val="0"/>
      <w:marBottom w:val="0"/>
      <w:divBdr>
        <w:top w:val="none" w:sz="0" w:space="0" w:color="auto"/>
        <w:left w:val="none" w:sz="0" w:space="0" w:color="auto"/>
        <w:bottom w:val="none" w:sz="0" w:space="0" w:color="auto"/>
        <w:right w:val="none" w:sz="0" w:space="0" w:color="auto"/>
      </w:divBdr>
    </w:div>
    <w:div w:id="1717314389">
      <w:bodyDiv w:val="1"/>
      <w:marLeft w:val="0"/>
      <w:marRight w:val="0"/>
      <w:marTop w:val="0"/>
      <w:marBottom w:val="0"/>
      <w:divBdr>
        <w:top w:val="none" w:sz="0" w:space="0" w:color="auto"/>
        <w:left w:val="none" w:sz="0" w:space="0" w:color="auto"/>
        <w:bottom w:val="none" w:sz="0" w:space="0" w:color="auto"/>
        <w:right w:val="none" w:sz="0" w:space="0" w:color="auto"/>
      </w:divBdr>
    </w:div>
    <w:div w:id="1750733596">
      <w:bodyDiv w:val="1"/>
      <w:marLeft w:val="0"/>
      <w:marRight w:val="0"/>
      <w:marTop w:val="0"/>
      <w:marBottom w:val="0"/>
      <w:divBdr>
        <w:top w:val="none" w:sz="0" w:space="0" w:color="auto"/>
        <w:left w:val="none" w:sz="0" w:space="0" w:color="auto"/>
        <w:bottom w:val="none" w:sz="0" w:space="0" w:color="auto"/>
        <w:right w:val="none" w:sz="0" w:space="0" w:color="auto"/>
      </w:divBdr>
    </w:div>
    <w:div w:id="1818692829">
      <w:bodyDiv w:val="1"/>
      <w:marLeft w:val="0"/>
      <w:marRight w:val="0"/>
      <w:marTop w:val="0"/>
      <w:marBottom w:val="0"/>
      <w:divBdr>
        <w:top w:val="none" w:sz="0" w:space="0" w:color="auto"/>
        <w:left w:val="none" w:sz="0" w:space="0" w:color="auto"/>
        <w:bottom w:val="none" w:sz="0" w:space="0" w:color="auto"/>
        <w:right w:val="none" w:sz="0" w:space="0" w:color="auto"/>
      </w:divBdr>
    </w:div>
    <w:div w:id="2004357954">
      <w:bodyDiv w:val="1"/>
      <w:marLeft w:val="0"/>
      <w:marRight w:val="0"/>
      <w:marTop w:val="0"/>
      <w:marBottom w:val="0"/>
      <w:divBdr>
        <w:top w:val="none" w:sz="0" w:space="0" w:color="auto"/>
        <w:left w:val="none" w:sz="0" w:space="0" w:color="auto"/>
        <w:bottom w:val="none" w:sz="0" w:space="0" w:color="auto"/>
        <w:right w:val="none" w:sz="0" w:space="0" w:color="auto"/>
      </w:divBdr>
    </w:div>
    <w:div w:id="2056463002">
      <w:bodyDiv w:val="1"/>
      <w:marLeft w:val="0"/>
      <w:marRight w:val="0"/>
      <w:marTop w:val="0"/>
      <w:marBottom w:val="0"/>
      <w:divBdr>
        <w:top w:val="none" w:sz="0" w:space="0" w:color="auto"/>
        <w:left w:val="none" w:sz="0" w:space="0" w:color="auto"/>
        <w:bottom w:val="none" w:sz="0" w:space="0" w:color="auto"/>
        <w:right w:val="none" w:sz="0" w:space="0" w:color="auto"/>
      </w:divBdr>
    </w:div>
    <w:div w:id="210209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tfcu.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hyperlink" Target="http://www.gtfcu.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austinchamber.com/about/austin-gives/austin-gives-awards"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www.austinchambe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B79AB-C9C6-4962-8D35-520272368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Dux Public Relations</dc:creator>
  <cp:keywords/>
  <dc:description/>
  <cp:lastModifiedBy>Kristine</cp:lastModifiedBy>
  <cp:revision>11</cp:revision>
  <cp:lastPrinted>2023-08-29T20:12:00Z</cp:lastPrinted>
  <dcterms:created xsi:type="dcterms:W3CDTF">2023-08-29T21:24:00Z</dcterms:created>
  <dcterms:modified xsi:type="dcterms:W3CDTF">2023-08-30T00:30:00Z</dcterms:modified>
</cp:coreProperties>
</file>