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263C" w:rsidRDefault="00000000">
      <w:pPr>
        <w:widowControl w:val="0"/>
        <w:spacing w:before="240" w:after="240"/>
        <w:jc w:val="center"/>
        <w:rPr>
          <w:b/>
          <w:smallCaps/>
          <w:sz w:val="20"/>
          <w:szCs w:val="20"/>
        </w:rPr>
      </w:pPr>
      <w:r>
        <w:rPr>
          <w:b/>
          <w:smallCaps/>
          <w:sz w:val="20"/>
          <w:szCs w:val="20"/>
        </w:rPr>
        <w:t>TEACHERS FEDERAL CREDIT UNION APPOINTS SCOTT GYLLENSTEN AS CHIEF RISK OFFICER</w:t>
      </w:r>
    </w:p>
    <w:p w:rsidR="00DD263C" w:rsidRDefault="00000000">
      <w:pPr>
        <w:widowControl w:val="0"/>
        <w:shd w:val="clear" w:color="auto" w:fill="FFFFFF"/>
        <w:spacing w:before="240" w:after="240" w:line="288" w:lineRule="auto"/>
        <w:rPr>
          <w:sz w:val="20"/>
          <w:szCs w:val="20"/>
        </w:rPr>
      </w:pPr>
      <w:r>
        <w:rPr>
          <w:b/>
          <w:sz w:val="20"/>
          <w:szCs w:val="20"/>
        </w:rPr>
        <w:t>HAUPPAUGE, N.Y. (July 23, 2024) –</w:t>
      </w:r>
      <w:hyperlink r:id="rId6">
        <w:r>
          <w:rPr>
            <w:b/>
            <w:color w:val="1155CC"/>
            <w:sz w:val="20"/>
            <w:szCs w:val="20"/>
          </w:rPr>
          <w:t xml:space="preserve"> </w:t>
        </w:r>
      </w:hyperlink>
      <w:hyperlink r:id="rId7">
        <w:r>
          <w:rPr>
            <w:color w:val="1155CC"/>
            <w:sz w:val="20"/>
            <w:szCs w:val="20"/>
            <w:u w:val="single"/>
          </w:rPr>
          <w:t>Teachers Federal Credit Union</w:t>
        </w:r>
      </w:hyperlink>
      <w:r>
        <w:rPr>
          <w:sz w:val="20"/>
          <w:szCs w:val="20"/>
        </w:rPr>
        <w:t xml:space="preserve">, one of the largest credit unions in the United States with $9.8 billion in assets and more than 470,000 members nationwide, proudly announces the appointment of Scott Gyllensten as its new Chief Risk Officer. </w:t>
      </w:r>
    </w:p>
    <w:p w:rsidR="00DD263C" w:rsidRDefault="00000000">
      <w:pPr>
        <w:widowControl w:val="0"/>
        <w:shd w:val="clear" w:color="auto" w:fill="FFFFFF"/>
        <w:spacing w:before="240" w:after="240" w:line="288" w:lineRule="auto"/>
        <w:rPr>
          <w:sz w:val="20"/>
          <w:szCs w:val="20"/>
        </w:rPr>
      </w:pPr>
      <w:r>
        <w:rPr>
          <w:sz w:val="20"/>
          <w:szCs w:val="20"/>
        </w:rPr>
        <w:t>In this role, Gyllensten will oversee all areas of Risk, Compliance, BSA, Legal, and Fraud for the credit union. His strategic leadership will be instrumental in enhancing the organization’s risk management framework, ensuring that Teachers maintains the highest standards of compliance and security amid its ongoing expansion. Gyllensten will play a pivotal role in our efforts to secure the financial wellbeing of our members, all while bolstering operational resilience and fostering sustained organizational growth.</w:t>
      </w:r>
    </w:p>
    <w:p w:rsidR="00DD263C" w:rsidRDefault="00000000">
      <w:pPr>
        <w:widowControl w:val="0"/>
        <w:shd w:val="clear" w:color="auto" w:fill="FFFFFF"/>
        <w:spacing w:before="240" w:after="240" w:line="288" w:lineRule="auto"/>
        <w:rPr>
          <w:sz w:val="20"/>
          <w:szCs w:val="20"/>
        </w:rPr>
      </w:pPr>
      <w:r>
        <w:rPr>
          <w:sz w:val="20"/>
          <w:szCs w:val="20"/>
        </w:rPr>
        <w:t>“As Teachers Federal Credit Union continues on its growth trajectory, ensuring the security and compliance of our operations is paramount,” said Brad Calhoun, President and CEO of Teachers Federal Credit Union. “Scott's appointment as Chief Risk Officer underscores our commitment to maintaining the highest standards of risk management, and ensuring the safety and soundness of our operations for the benefit of our valued members.”</w:t>
      </w:r>
    </w:p>
    <w:p w:rsidR="00DD263C" w:rsidRDefault="00000000">
      <w:pPr>
        <w:widowControl w:val="0"/>
        <w:shd w:val="clear" w:color="auto" w:fill="FFFFFF"/>
        <w:spacing w:before="240" w:after="240" w:line="288" w:lineRule="auto"/>
        <w:rPr>
          <w:sz w:val="20"/>
          <w:szCs w:val="20"/>
        </w:rPr>
      </w:pPr>
      <w:r>
        <w:rPr>
          <w:sz w:val="20"/>
          <w:szCs w:val="20"/>
        </w:rPr>
        <w:t>"I am honored to join Teachers Federal Credit Union and contribute to its mission of helping members build a strong foundation," said Gyllensten. "I look forward to working with the talented team at Teachers and supporting the credit union's continued growth and success."</w:t>
      </w:r>
    </w:p>
    <w:p w:rsidR="00DD263C" w:rsidRDefault="00000000">
      <w:pPr>
        <w:widowControl w:val="0"/>
        <w:shd w:val="clear" w:color="auto" w:fill="FFFFFF"/>
        <w:spacing w:before="240" w:after="240" w:line="288" w:lineRule="auto"/>
        <w:rPr>
          <w:sz w:val="20"/>
          <w:szCs w:val="20"/>
        </w:rPr>
      </w:pPr>
      <w:r>
        <w:rPr>
          <w:sz w:val="20"/>
          <w:szCs w:val="20"/>
        </w:rPr>
        <w:t>Gyllensten joins Teachers from Bethpage Federal Credit Union, where he served as Chief Risk Officer. His extensive career includes senior leadership positions at People's United Bank and Citizens Bank, where he spearheaded operational and enterprise risk strategies. A licensed attorney, Gyllensten holds a Juris Doctorate, a Bachelor's Degree, and a Graduate Certificate in Taxation from the University of Connecticut.</w:t>
      </w:r>
    </w:p>
    <w:p w:rsidR="00DD263C" w:rsidRDefault="00000000">
      <w:pPr>
        <w:widowControl w:val="0"/>
        <w:shd w:val="clear" w:color="auto" w:fill="FFFFFF"/>
        <w:spacing w:before="240" w:after="240" w:line="288" w:lineRule="auto"/>
        <w:rPr>
          <w:sz w:val="20"/>
          <w:szCs w:val="20"/>
        </w:rPr>
      </w:pPr>
      <w:r>
        <w:rPr>
          <w:sz w:val="20"/>
          <w:szCs w:val="20"/>
        </w:rPr>
        <w:t>For more information about Teachers Federal Credit Union and its services, please visit</w:t>
      </w:r>
      <w:hyperlink r:id="rId8">
        <w:r>
          <w:rPr>
            <w:color w:val="1155CC"/>
            <w:sz w:val="20"/>
            <w:szCs w:val="20"/>
          </w:rPr>
          <w:t xml:space="preserve"> </w:t>
        </w:r>
      </w:hyperlink>
      <w:hyperlink r:id="rId9">
        <w:r>
          <w:rPr>
            <w:color w:val="1155CC"/>
            <w:sz w:val="20"/>
            <w:szCs w:val="20"/>
            <w:u w:val="single"/>
          </w:rPr>
          <w:t>www.teachersfcu.org</w:t>
        </w:r>
      </w:hyperlink>
      <w:r>
        <w:rPr>
          <w:sz w:val="20"/>
          <w:szCs w:val="20"/>
        </w:rPr>
        <w:t>.</w:t>
      </w:r>
    </w:p>
    <w:p w:rsidR="00DD263C" w:rsidRDefault="00000000">
      <w:pPr>
        <w:jc w:val="center"/>
        <w:rPr>
          <w:sz w:val="20"/>
          <w:szCs w:val="20"/>
        </w:rPr>
      </w:pPr>
      <w:r>
        <w:rPr>
          <w:sz w:val="20"/>
          <w:szCs w:val="20"/>
        </w:rPr>
        <w:t>###</w:t>
      </w:r>
    </w:p>
    <w:p w:rsidR="00DD263C" w:rsidRDefault="00DD263C">
      <w:pPr>
        <w:rPr>
          <w:sz w:val="20"/>
          <w:szCs w:val="20"/>
        </w:rPr>
      </w:pPr>
    </w:p>
    <w:p w:rsidR="00DD263C" w:rsidRDefault="00000000">
      <w:pPr>
        <w:spacing w:before="240" w:after="240"/>
        <w:rPr>
          <w:b/>
          <w:sz w:val="20"/>
          <w:szCs w:val="20"/>
          <w:u w:val="single"/>
        </w:rPr>
      </w:pPr>
      <w:r>
        <w:rPr>
          <w:b/>
          <w:sz w:val="20"/>
          <w:szCs w:val="20"/>
          <w:u w:val="single"/>
        </w:rPr>
        <w:t>ABOUT TEACHERS FEDERAL CREDIT UNION</w:t>
      </w:r>
    </w:p>
    <w:p w:rsidR="00DD263C" w:rsidRDefault="00000000">
      <w:pPr>
        <w:spacing w:before="240" w:after="240"/>
        <w:rPr>
          <w:sz w:val="20"/>
          <w:szCs w:val="20"/>
        </w:rPr>
      </w:pPr>
      <w:r>
        <w:rPr>
          <w:sz w:val="20"/>
          <w:szCs w:val="20"/>
        </w:rPr>
        <w:t>Teachers Federal Credit Union (Teachers) is one of the country's largest credit unions, with more than $9.8 billion in assets and more than 470,000 members across all 50 states. Founded in New York in 1952, Teachers is a full-service, not-for-profit financial institution with an open charter offering membership to anyone in the U.S. through its 30 full-service branches and best-in-class digital solutions. Teachers is a key supporter of the communities it serves and is proud to offer a range of member-focused products with competitive rates and low fees. What started as a smart solution for teachers is now smart for all. For more information, visit</w:t>
      </w:r>
      <w:hyperlink r:id="rId10">
        <w:r>
          <w:rPr>
            <w:sz w:val="20"/>
            <w:szCs w:val="20"/>
          </w:rPr>
          <w:t xml:space="preserve"> </w:t>
        </w:r>
      </w:hyperlink>
      <w:hyperlink r:id="rId11">
        <w:r>
          <w:rPr>
            <w:sz w:val="20"/>
            <w:szCs w:val="20"/>
          </w:rPr>
          <w:t>www.teachersfcu.org</w:t>
        </w:r>
      </w:hyperlink>
      <w:r>
        <w:rPr>
          <w:sz w:val="20"/>
          <w:szCs w:val="20"/>
        </w:rPr>
        <w:t>.</w:t>
      </w:r>
    </w:p>
    <w:sectPr w:rsidR="00DD263C">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083C" w:rsidRDefault="00A4083C">
      <w:pPr>
        <w:spacing w:line="240" w:lineRule="auto"/>
      </w:pPr>
      <w:r>
        <w:separator/>
      </w:r>
    </w:p>
  </w:endnote>
  <w:endnote w:type="continuationSeparator" w:id="0">
    <w:p w:rsidR="00A4083C" w:rsidRDefault="00A40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083C" w:rsidRDefault="00A4083C">
      <w:pPr>
        <w:spacing w:line="240" w:lineRule="auto"/>
      </w:pPr>
      <w:r>
        <w:separator/>
      </w:r>
    </w:p>
  </w:footnote>
  <w:footnote w:type="continuationSeparator" w:id="0">
    <w:p w:rsidR="00A4083C" w:rsidRDefault="00A408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63C" w:rsidRDefault="00000000">
    <w:pPr>
      <w:tabs>
        <w:tab w:val="center" w:pos="4680"/>
        <w:tab w:val="right" w:pos="9360"/>
      </w:tabs>
      <w:spacing w:line="240" w:lineRule="auto"/>
      <w:jc w:val="center"/>
    </w:pPr>
    <w:r>
      <w:rPr>
        <w:rFonts w:ascii="Calibri" w:eastAsia="Calibri" w:hAnsi="Calibri" w:cs="Calibri"/>
        <w:noProof/>
        <w:sz w:val="24"/>
        <w:szCs w:val="24"/>
      </w:rPr>
      <w:drawing>
        <wp:inline distT="0" distB="0" distL="0" distR="0">
          <wp:extent cx="2312573" cy="954139"/>
          <wp:effectExtent l="0" t="0" r="0" b="0"/>
          <wp:docPr id="1"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2312573" cy="95413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3C"/>
    <w:rsid w:val="00A4083C"/>
    <w:rsid w:val="00DD263C"/>
    <w:rsid w:val="00F2776E"/>
    <w:rsid w:val="00FB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2BF96-EF29-4D25-9690-2B7A3F00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eachersfcu.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achersfcu.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achersfcu.org/" TargetMode="External"/><Relationship Id="rId11" Type="http://schemas.openxmlformats.org/officeDocument/2006/relationships/hyperlink" Target="http://www.teachersfcu.org/" TargetMode="External"/><Relationship Id="rId5" Type="http://schemas.openxmlformats.org/officeDocument/2006/relationships/endnotes" Target="endnotes.xml"/><Relationship Id="rId10" Type="http://schemas.openxmlformats.org/officeDocument/2006/relationships/hyperlink" Target="http://www.teachersfcu.org/" TargetMode="External"/><Relationship Id="rId4" Type="http://schemas.openxmlformats.org/officeDocument/2006/relationships/footnotes" Target="footnotes.xml"/><Relationship Id="rId9" Type="http://schemas.openxmlformats.org/officeDocument/2006/relationships/hyperlink" Target="http://www.teachersfcu.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Kaslow</dc:creator>
  <cp:lastModifiedBy>Hannah Kaslow</cp:lastModifiedBy>
  <cp:revision>2</cp:revision>
  <dcterms:created xsi:type="dcterms:W3CDTF">2024-08-07T17:09:00Z</dcterms:created>
  <dcterms:modified xsi:type="dcterms:W3CDTF">2024-08-07T17:09:00Z</dcterms:modified>
</cp:coreProperties>
</file>