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96B0B" w14:textId="107AB771" w:rsidR="00ED63E6" w:rsidRPr="00415B5D" w:rsidRDefault="00ED63E6" w:rsidP="00375D41">
      <w:pPr>
        <w:rPr>
          <w:rFonts w:cs="Tahoma"/>
          <w:sz w:val="16"/>
        </w:rPr>
      </w:pPr>
      <w:r w:rsidRPr="00FA4250">
        <w:rPr>
          <w:noProof/>
        </w:rPr>
        <w:drawing>
          <wp:anchor distT="0" distB="0" distL="114300" distR="114300" simplePos="0" relativeHeight="251664896" behindDoc="0" locked="0" layoutInCell="1" allowOverlap="1" wp14:anchorId="6DB0566F" wp14:editId="3F744C15">
            <wp:simplePos x="0" y="0"/>
            <wp:positionH relativeFrom="margin">
              <wp:align>left</wp:align>
            </wp:positionH>
            <wp:positionV relativeFrom="paragraph">
              <wp:posOffset>-352425</wp:posOffset>
            </wp:positionV>
            <wp:extent cx="1828800" cy="49022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cuco-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490220"/>
                    </a:xfrm>
                    <a:prstGeom prst="rect">
                      <a:avLst/>
                    </a:prstGeom>
                  </pic:spPr>
                </pic:pic>
              </a:graphicData>
            </a:graphic>
          </wp:anchor>
        </w:drawing>
      </w:r>
      <w:r w:rsidRPr="00FA4250">
        <w:t xml:space="preserve">   </w:t>
      </w:r>
      <w:r w:rsidR="00375D41">
        <w:rPr>
          <w:rFonts w:cs="Tahoma"/>
          <w:sz w:val="16"/>
        </w:rPr>
        <w:br/>
      </w:r>
      <w:r w:rsidR="00375D41" w:rsidRPr="0065612F">
        <w:rPr>
          <w:rFonts w:cs="Arial"/>
          <w:sz w:val="16"/>
          <w:szCs w:val="16"/>
        </w:rPr>
        <w:t xml:space="preserve">1001 Connecticut Avenue NW | Suite 1001| Washington DC 20036 </w:t>
      </w:r>
      <w:r w:rsidR="00375D41" w:rsidRPr="0065612F">
        <w:rPr>
          <w:rFonts w:cs="Arial"/>
          <w:sz w:val="16"/>
          <w:szCs w:val="16"/>
        </w:rPr>
        <w:br/>
      </w:r>
      <w:proofErr w:type="spellStart"/>
      <w:r w:rsidR="00375D41" w:rsidRPr="0065612F">
        <w:rPr>
          <w:rFonts w:cs="Arial"/>
          <w:sz w:val="16"/>
          <w:szCs w:val="16"/>
        </w:rPr>
        <w:t>tel</w:t>
      </w:r>
      <w:proofErr w:type="spellEnd"/>
      <w:r w:rsidR="00375D41" w:rsidRPr="0065612F">
        <w:rPr>
          <w:rFonts w:cs="Arial"/>
          <w:sz w:val="16"/>
          <w:szCs w:val="16"/>
        </w:rPr>
        <w:t>: 800.446.7453 | 202.223.3920 | fax: 800.878.4712 | www.callahan.com</w:t>
      </w:r>
    </w:p>
    <w:p w14:paraId="42EC60A2" w14:textId="52B8DEBF" w:rsidR="00ED63E6" w:rsidRPr="00415B5D" w:rsidRDefault="00415B5D" w:rsidP="00ED63E6">
      <w:pPr>
        <w:pStyle w:val="Heading3"/>
        <w:ind w:right="-360"/>
        <w:rPr>
          <w:rFonts w:asciiTheme="minorHAnsi" w:hAnsiTheme="minorHAnsi"/>
          <w:b/>
          <w:sz w:val="28"/>
          <w:szCs w:val="28"/>
        </w:rPr>
      </w:pPr>
      <w:r>
        <w:rPr>
          <w:rFonts w:asciiTheme="minorHAnsi" w:hAnsiTheme="minorHAnsi"/>
          <w:b/>
          <w:sz w:val="28"/>
          <w:szCs w:val="28"/>
        </w:rPr>
        <w:t>PRESS RELEASE</w:t>
      </w:r>
    </w:p>
    <w:p w14:paraId="25D5FFB2" w14:textId="38034B2B" w:rsidR="00E9064F" w:rsidRPr="00E9064F" w:rsidRDefault="00375D41" w:rsidP="00E9064F">
      <w:pPr>
        <w:spacing w:line="240" w:lineRule="auto"/>
        <w:ind w:right="-360"/>
        <w:rPr>
          <w:rFonts w:cs="Arial"/>
          <w:sz w:val="21"/>
          <w:szCs w:val="21"/>
        </w:rPr>
      </w:pPr>
      <w:r w:rsidRPr="00415B5D">
        <w:rPr>
          <w:rFonts w:cs="Arial"/>
          <w:sz w:val="18"/>
          <w:szCs w:val="18"/>
          <w:u w:val="single"/>
        </w:rPr>
        <w:br/>
      </w:r>
      <w:r w:rsidR="0050667A" w:rsidRPr="006D3400">
        <w:rPr>
          <w:rFonts w:cs="Arial"/>
          <w:noProof/>
          <w:sz w:val="21"/>
          <w:szCs w:val="21"/>
        </w:rPr>
        <mc:AlternateContent>
          <mc:Choice Requires="wps">
            <w:drawing>
              <wp:anchor distT="4294967292" distB="4294967292" distL="114300" distR="114300" simplePos="0" relativeHeight="251663872" behindDoc="0" locked="0" layoutInCell="1" allowOverlap="1" wp14:anchorId="693098F3" wp14:editId="08689692">
                <wp:simplePos x="0" y="0"/>
                <wp:positionH relativeFrom="column">
                  <wp:posOffset>-9525</wp:posOffset>
                </wp:positionH>
                <wp:positionV relativeFrom="paragraph">
                  <wp:posOffset>2539</wp:posOffset>
                </wp:positionV>
                <wp:extent cx="6400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2687E13" id="Straight Connector 2" o:spid="_x0000_s1026" style="position:absolute;z-index:251663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pt,.2pt" to="503.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" strokeweight="1.5pt"/>
            </w:pict>
          </mc:Fallback>
        </mc:AlternateContent>
      </w:r>
      <w:r w:rsidR="00ED63E6" w:rsidRPr="006D3400">
        <w:rPr>
          <w:rFonts w:cs="Arial"/>
          <w:sz w:val="21"/>
          <w:szCs w:val="21"/>
          <w:u w:val="single"/>
        </w:rPr>
        <w:t>For Immediate Release</w:t>
      </w:r>
      <w:r w:rsidR="00ED63E6" w:rsidRPr="006D3400">
        <w:rPr>
          <w:rFonts w:cs="Arial"/>
          <w:sz w:val="21"/>
          <w:szCs w:val="21"/>
        </w:rPr>
        <w:t>:</w:t>
      </w:r>
      <w:r w:rsidR="00FC0ABC" w:rsidRPr="006D3400">
        <w:rPr>
          <w:rFonts w:cs="Arial"/>
          <w:b/>
          <w:bCs/>
          <w:sz w:val="21"/>
          <w:szCs w:val="21"/>
        </w:rPr>
        <w:t xml:space="preserve"> </w:t>
      </w:r>
      <w:r w:rsidR="0014408B">
        <w:rPr>
          <w:rFonts w:cs="Arial"/>
          <w:bCs/>
          <w:sz w:val="21"/>
          <w:szCs w:val="21"/>
        </w:rPr>
        <w:t>September 24</w:t>
      </w:r>
      <w:r w:rsidR="00BE1D0C">
        <w:rPr>
          <w:rFonts w:cs="Arial"/>
          <w:bCs/>
          <w:sz w:val="21"/>
          <w:szCs w:val="21"/>
        </w:rPr>
        <w:t>, 2025</w:t>
      </w:r>
      <w:r w:rsidR="00ED63E6" w:rsidRPr="006D3400">
        <w:rPr>
          <w:rFonts w:cs="Arial"/>
          <w:sz w:val="21"/>
          <w:szCs w:val="21"/>
        </w:rPr>
        <w:br/>
      </w:r>
      <w:r w:rsidR="00ED63E6" w:rsidRPr="006D3400">
        <w:rPr>
          <w:rFonts w:cs="Arial"/>
          <w:sz w:val="21"/>
          <w:szCs w:val="21"/>
          <w:u w:val="single"/>
        </w:rPr>
        <w:t>For More Information:</w:t>
      </w:r>
      <w:r w:rsidR="00ED63E6" w:rsidRPr="006D3400">
        <w:rPr>
          <w:rFonts w:cs="Arial"/>
          <w:b/>
          <w:bCs/>
          <w:sz w:val="21"/>
          <w:szCs w:val="21"/>
        </w:rPr>
        <w:t xml:space="preserve">  </w:t>
      </w:r>
      <w:r w:rsidR="00BE1D0C">
        <w:rPr>
          <w:rFonts w:cs="Arial"/>
          <w:sz w:val="21"/>
          <w:szCs w:val="21"/>
        </w:rPr>
        <w:t>Alexandra Gekas</w:t>
      </w:r>
      <w:r w:rsidR="00ED63E6" w:rsidRPr="006D3400">
        <w:rPr>
          <w:rFonts w:cs="Arial"/>
          <w:sz w:val="21"/>
          <w:szCs w:val="21"/>
        </w:rPr>
        <w:t xml:space="preserve">, Callahan &amp; Associates, </w:t>
      </w:r>
      <w:r w:rsidR="00BE1D0C" w:rsidRPr="00E9064F">
        <w:rPr>
          <w:sz w:val="21"/>
          <w:szCs w:val="21"/>
        </w:rPr>
        <w:t>agekas@callahan.com</w:t>
      </w:r>
    </w:p>
    <w:p w14:paraId="520B49C3" w14:textId="4F6C005F" w:rsidR="0014408B" w:rsidRDefault="0014408B" w:rsidP="0014408B">
      <w:pPr>
        <w:spacing w:after="160" w:line="278" w:lineRule="auto"/>
        <w:rPr>
          <w:rFonts w:cs="Arial"/>
          <w:b/>
          <w:color w:val="000000"/>
          <w:sz w:val="30"/>
          <w:szCs w:val="30"/>
          <w:shd w:val="clear" w:color="auto" w:fill="FFFFFF"/>
        </w:rPr>
      </w:pPr>
      <w:r w:rsidRPr="0014408B">
        <w:rPr>
          <w:rFonts w:cs="Arial"/>
          <w:b/>
          <w:color w:val="000000"/>
          <w:sz w:val="30"/>
          <w:szCs w:val="30"/>
          <w:shd w:val="clear" w:color="auto" w:fill="FFFFFF"/>
        </w:rPr>
        <w:t xml:space="preserve">Callahan &amp; Associates </w:t>
      </w:r>
      <w:r w:rsidR="00E9064F">
        <w:rPr>
          <w:rFonts w:cs="Arial"/>
          <w:b/>
          <w:color w:val="000000"/>
          <w:sz w:val="30"/>
          <w:szCs w:val="30"/>
          <w:shd w:val="clear" w:color="auto" w:fill="FFFFFF"/>
        </w:rPr>
        <w:t>Announces Digital Legacy Sponsorship Of</w:t>
      </w:r>
      <w:r w:rsidRPr="0014408B">
        <w:rPr>
          <w:rFonts w:cs="Arial"/>
          <w:b/>
          <w:color w:val="000000"/>
          <w:sz w:val="30"/>
          <w:szCs w:val="30"/>
          <w:shd w:val="clear" w:color="auto" w:fill="FFFFFF"/>
        </w:rPr>
        <w:t xml:space="preserve"> “Unsung Heroes” Exhibit </w:t>
      </w:r>
      <w:proofErr w:type="gramStart"/>
      <w:r w:rsidR="00E9064F">
        <w:rPr>
          <w:rFonts w:cs="Arial"/>
          <w:b/>
          <w:color w:val="000000"/>
          <w:sz w:val="30"/>
          <w:szCs w:val="30"/>
          <w:shd w:val="clear" w:color="auto" w:fill="FFFFFF"/>
        </w:rPr>
        <w:t>A</w:t>
      </w:r>
      <w:r w:rsidRPr="0014408B">
        <w:rPr>
          <w:rFonts w:cs="Arial"/>
          <w:b/>
          <w:color w:val="000000"/>
          <w:sz w:val="30"/>
          <w:szCs w:val="30"/>
          <w:shd w:val="clear" w:color="auto" w:fill="FFFFFF"/>
        </w:rPr>
        <w:t>t</w:t>
      </w:r>
      <w:proofErr w:type="gramEnd"/>
      <w:r w:rsidRPr="0014408B">
        <w:rPr>
          <w:rFonts w:cs="Arial"/>
          <w:b/>
          <w:color w:val="000000"/>
          <w:sz w:val="30"/>
          <w:szCs w:val="30"/>
          <w:shd w:val="clear" w:color="auto" w:fill="FFFFFF"/>
        </w:rPr>
        <w:t xml:space="preserve"> America’s Credit Union Museum</w:t>
      </w:r>
    </w:p>
    <w:p w14:paraId="66371FAD" w14:textId="7D5728A1" w:rsidR="0014408B" w:rsidRPr="00FE7113" w:rsidRDefault="006D3400" w:rsidP="0014408B">
      <w:pPr>
        <w:spacing w:after="160" w:line="278" w:lineRule="auto"/>
      </w:pPr>
      <w:r w:rsidRPr="006D3400">
        <w:rPr>
          <w:rFonts w:cs="Arial"/>
          <w:color w:val="000000"/>
          <w:sz w:val="21"/>
          <w:szCs w:val="21"/>
        </w:rPr>
        <w:br/>
      </w:r>
      <w:r w:rsidR="0014408B">
        <w:t xml:space="preserve">Washington, DC - </w:t>
      </w:r>
      <w:r w:rsidR="0014408B" w:rsidRPr="00FE7113">
        <w:t>Callahan &amp; Associates is honored to serve as the Digital Legacy Sponsor for the upcoming “</w:t>
      </w:r>
      <w:r w:rsidR="0014408B">
        <w:t>Woven in History: A Tapestry of Unsung Heroes</w:t>
      </w:r>
      <w:r w:rsidR="0014408B" w:rsidRPr="00FE7113">
        <w:t>” exhibit at America’s Credit Union Museum, opening September 24, 2025. This powerful new exhibit celebrates the behind-the-scenes champions whose quiet leadership and steadfast commitment have shaped the credit union movement in meaningful, yet often unrecognized, ways.</w:t>
      </w:r>
    </w:p>
    <w:p w14:paraId="0D6B0F12" w14:textId="2C62432D" w:rsidR="00E9064F" w:rsidRDefault="00E9064F" w:rsidP="0014408B">
      <w:pPr>
        <w:spacing w:after="160" w:line="278" w:lineRule="auto"/>
      </w:pPr>
      <w:r w:rsidRPr="00E9064F">
        <w:t>The “Unsung Heroes” exhibit will spotlight stories of innovation, resilience, and service from credit union leaders who have made a lasting impact on their communities.</w:t>
      </w:r>
    </w:p>
    <w:p w14:paraId="52B0BE39" w14:textId="7029C4AD" w:rsidR="0014408B" w:rsidRPr="00FE7113" w:rsidRDefault="0014408B" w:rsidP="0014408B">
      <w:pPr>
        <w:spacing w:after="160" w:line="278" w:lineRule="auto"/>
      </w:pPr>
      <w:r w:rsidRPr="00FE7113">
        <w:t>As Digital Legacy Sponsor, Callahan &amp; Associates is proud to support the preservation and digital storytelling of these remarkable individuals. This sponsorship ensures that their contributions will be documented and shared with future generations through interactive and accessible formats.</w:t>
      </w:r>
    </w:p>
    <w:p w14:paraId="617E708A" w14:textId="693125DF" w:rsidR="0014408B" w:rsidRPr="00FE7113" w:rsidRDefault="0014408B" w:rsidP="0014408B">
      <w:pPr>
        <w:spacing w:after="160" w:line="278" w:lineRule="auto"/>
      </w:pPr>
      <w:r w:rsidRPr="00FE7113">
        <w:t>“At Callahan, we believe that leadership takes many forms—and often, the most enduring impact comes from those who work quietly and consistently to uplift their communities,” said</w:t>
      </w:r>
      <w:r>
        <w:t xml:space="preserve"> Jay Johnson, Chief Collaboration Officer </w:t>
      </w:r>
      <w:r w:rsidRPr="00FE7113">
        <w:t xml:space="preserve">from Callahan &amp; Associates. “We are proud to help bring these stories to light and honor the legacy of those who have helped </w:t>
      </w:r>
      <w:r w:rsidR="000368DD">
        <w:t>amplify credit union impact</w:t>
      </w:r>
      <w:r>
        <w:t>.”</w:t>
      </w:r>
    </w:p>
    <w:p w14:paraId="42D667B7" w14:textId="50B7EA9E" w:rsidR="0014408B" w:rsidRDefault="0014408B" w:rsidP="0014408B">
      <w:pPr>
        <w:spacing w:after="160" w:line="278" w:lineRule="auto"/>
      </w:pPr>
      <w:r w:rsidRPr="00FE7113">
        <w:t xml:space="preserve">The exhibit will be housed at the American Credit Union Museum in Manchester, New Hampshire. Nominations for Unsung Heroes are currently open, and the museum welcomes submissions from across the credit union community. Learn more at </w:t>
      </w:r>
      <w:r w:rsidRPr="00FE7113">
        <w:rPr>
          <w:rFonts w:ascii="Arial" w:hAnsi="Arial" w:cs="Arial"/>
        </w:rPr>
        <w:t>​</w:t>
      </w:r>
      <w:hyperlink r:id="rId9" w:tgtFrame="_blank" w:history="1">
        <w:r w:rsidRPr="00FE7113">
          <w:rPr>
            <w:rStyle w:val="Hyperlink"/>
          </w:rPr>
          <w:t>https://www.acumuseum.org/unsungheroes</w:t>
        </w:r>
        <w:r w:rsidRPr="00FE7113">
          <w:rPr>
            <w:rStyle w:val="Hyperlink"/>
          </w:rPr>
          <w:drawing>
            <wp:inline distT="0" distB="0" distL="0" distR="0" wp14:anchorId="5F2AEC83" wp14:editId="0CC05122">
              <wp:extent cx="9525" cy="9525"/>
              <wp:effectExtent l="0" t="0" r="0" b="0"/>
              <wp:docPr id="19132959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Pr="00FE7113">
        <w:rPr>
          <w:rFonts w:ascii="Arial" w:hAnsi="Arial" w:cs="Arial"/>
        </w:rPr>
        <w:t>​</w:t>
      </w:r>
      <w:r w:rsidRPr="00FE7113">
        <w:t>.</w:t>
      </w:r>
    </w:p>
    <w:p w14:paraId="1FDE8E3C" w14:textId="77777777" w:rsidR="00E9064F" w:rsidRPr="00E9064F" w:rsidRDefault="00E9064F" w:rsidP="0014408B">
      <w:pPr>
        <w:spacing w:after="160" w:line="278" w:lineRule="auto"/>
      </w:pPr>
    </w:p>
    <w:p w14:paraId="0F0D9926" w14:textId="77777777" w:rsidR="0014408B" w:rsidRDefault="0014408B" w:rsidP="0014408B">
      <w:pPr>
        <w:spacing w:after="160" w:line="278" w:lineRule="auto"/>
        <w:rPr>
          <w:b/>
          <w:bCs/>
        </w:rPr>
      </w:pPr>
    </w:p>
    <w:p w14:paraId="6734A80C" w14:textId="17B8F45D" w:rsidR="0014408B" w:rsidRPr="00FE7113" w:rsidRDefault="0014408B" w:rsidP="0014408B">
      <w:pPr>
        <w:spacing w:after="160" w:line="278" w:lineRule="auto"/>
      </w:pPr>
      <w:r w:rsidRPr="00FE7113">
        <w:rPr>
          <w:b/>
          <w:bCs/>
        </w:rPr>
        <w:t>About Callahan &amp; Associates</w:t>
      </w:r>
      <w:r w:rsidRPr="00FE7113">
        <w:br/>
        <w:t xml:space="preserve">For </w:t>
      </w:r>
      <w:r>
        <w:t xml:space="preserve">more than </w:t>
      </w:r>
      <w:r w:rsidRPr="00FE7113">
        <w:t xml:space="preserve">40 years, Callahan &amp; Associates has been instrumental in guiding credit union leaders to make informed strategic decisions for ensuring their long-term relevance. We accomplish this by helping credit unions measure performance, identify strategic opportunities, and build collaborative networks, all through a mission-focused lens. Learn more at </w:t>
      </w:r>
      <w:r w:rsidRPr="00FE7113">
        <w:rPr>
          <w:rFonts w:ascii="Arial" w:hAnsi="Arial" w:cs="Arial"/>
        </w:rPr>
        <w:t>​</w:t>
      </w:r>
      <w:hyperlink r:id="rId11" w:tgtFrame="_blank" w:history="1">
        <w:r w:rsidRPr="00FE7113">
          <w:rPr>
            <w:rStyle w:val="Hyperlink"/>
          </w:rPr>
          <w:t>www.callahan.com</w:t>
        </w:r>
        <w:r w:rsidRPr="00FE7113">
          <w:rPr>
            <w:rStyle w:val="Hyperlink"/>
          </w:rPr>
          <w:drawing>
            <wp:inline distT="0" distB="0" distL="0" distR="0" wp14:anchorId="48F53C46" wp14:editId="031628BE">
              <wp:extent cx="9525" cy="9525"/>
              <wp:effectExtent l="0" t="0" r="0" b="0"/>
              <wp:docPr id="19835635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Pr="00FE7113">
        <w:rPr>
          <w:rFonts w:ascii="Arial" w:hAnsi="Arial" w:cs="Arial"/>
        </w:rPr>
        <w:t>​</w:t>
      </w:r>
      <w:r w:rsidRPr="00FE7113">
        <w:t>.</w:t>
      </w:r>
    </w:p>
    <w:p w14:paraId="10871635" w14:textId="6A1FC08E" w:rsidR="002167E2" w:rsidRDefault="002167E2" w:rsidP="0014408B">
      <w:pPr>
        <w:spacing w:line="240" w:lineRule="auto"/>
        <w:ind w:right="-360"/>
        <w:rPr>
          <w:rFonts w:cstheme="minorHAnsi"/>
          <w:color w:val="333333"/>
          <w:sz w:val="18"/>
          <w:szCs w:val="18"/>
        </w:rPr>
      </w:pPr>
    </w:p>
    <w:p w14:paraId="0DD115A0" w14:textId="77777777" w:rsidR="002167E2" w:rsidRPr="002167E2" w:rsidRDefault="002167E2" w:rsidP="002167E2">
      <w:pPr>
        <w:pStyle w:val="NormalWeb"/>
        <w:rPr>
          <w:rFonts w:asciiTheme="minorHAnsi" w:hAnsiTheme="minorHAnsi" w:cstheme="minorHAnsi"/>
          <w:color w:val="333333"/>
          <w:sz w:val="18"/>
          <w:szCs w:val="18"/>
        </w:rPr>
      </w:pPr>
    </w:p>
    <w:sectPr w:rsidR="002167E2" w:rsidRPr="002167E2" w:rsidSect="00BE1D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570F6" w14:textId="77777777" w:rsidR="00E83F3F" w:rsidRDefault="00E83F3F" w:rsidP="00DE5F94">
      <w:pPr>
        <w:spacing w:after="0" w:line="240" w:lineRule="auto"/>
      </w:pPr>
      <w:r>
        <w:separator/>
      </w:r>
    </w:p>
  </w:endnote>
  <w:endnote w:type="continuationSeparator" w:id="0">
    <w:p w14:paraId="2E4DE029" w14:textId="77777777" w:rsidR="00E83F3F" w:rsidRDefault="00E83F3F" w:rsidP="00DE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E0ACE" w14:textId="77777777" w:rsidR="00E83F3F" w:rsidRDefault="00E83F3F" w:rsidP="00DE5F94">
      <w:pPr>
        <w:spacing w:after="0" w:line="240" w:lineRule="auto"/>
      </w:pPr>
      <w:r>
        <w:separator/>
      </w:r>
    </w:p>
  </w:footnote>
  <w:footnote w:type="continuationSeparator" w:id="0">
    <w:p w14:paraId="75ADD2DC" w14:textId="77777777" w:rsidR="00E83F3F" w:rsidRDefault="00E83F3F" w:rsidP="00DE5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45579"/>
    <w:multiLevelType w:val="hybridMultilevel"/>
    <w:tmpl w:val="9662D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E6B8E"/>
    <w:multiLevelType w:val="hybridMultilevel"/>
    <w:tmpl w:val="E2C4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40075"/>
    <w:multiLevelType w:val="hybridMultilevel"/>
    <w:tmpl w:val="B2F2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32646"/>
    <w:multiLevelType w:val="hybridMultilevel"/>
    <w:tmpl w:val="1B10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F29C1"/>
    <w:multiLevelType w:val="hybridMultilevel"/>
    <w:tmpl w:val="2B5C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975A8"/>
    <w:multiLevelType w:val="hybridMultilevel"/>
    <w:tmpl w:val="22A6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95F1E"/>
    <w:multiLevelType w:val="hybridMultilevel"/>
    <w:tmpl w:val="EF60EFF8"/>
    <w:lvl w:ilvl="0" w:tplc="2B12C04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C47AA"/>
    <w:multiLevelType w:val="hybridMultilevel"/>
    <w:tmpl w:val="08226A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4C25382"/>
    <w:multiLevelType w:val="hybridMultilevel"/>
    <w:tmpl w:val="EE22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572C7"/>
    <w:multiLevelType w:val="hybridMultilevel"/>
    <w:tmpl w:val="20E08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310428"/>
    <w:multiLevelType w:val="hybridMultilevel"/>
    <w:tmpl w:val="1E50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4386535">
    <w:abstractNumId w:val="9"/>
  </w:num>
  <w:num w:numId="2" w16cid:durableId="1945771559">
    <w:abstractNumId w:val="7"/>
  </w:num>
  <w:num w:numId="3" w16cid:durableId="597715398">
    <w:abstractNumId w:val="1"/>
  </w:num>
  <w:num w:numId="4" w16cid:durableId="2044746400">
    <w:abstractNumId w:val="8"/>
  </w:num>
  <w:num w:numId="5" w16cid:durableId="236601116">
    <w:abstractNumId w:val="3"/>
  </w:num>
  <w:num w:numId="6" w16cid:durableId="691876473">
    <w:abstractNumId w:val="4"/>
  </w:num>
  <w:num w:numId="7" w16cid:durableId="342124116">
    <w:abstractNumId w:val="2"/>
  </w:num>
  <w:num w:numId="8" w16cid:durableId="1686903020">
    <w:abstractNumId w:val="5"/>
  </w:num>
  <w:num w:numId="9" w16cid:durableId="2001469644">
    <w:abstractNumId w:val="6"/>
  </w:num>
  <w:num w:numId="10" w16cid:durableId="1836995216">
    <w:abstractNumId w:val="10"/>
  </w:num>
  <w:num w:numId="11" w16cid:durableId="632255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G0MDU1sjQzNjSyNDBR0lEKTi0uzszPAykwNK4FAE2rkXQtAAAA"/>
  </w:docVars>
  <w:rsids>
    <w:rsidRoot w:val="00ED63E6"/>
    <w:rsid w:val="00004F87"/>
    <w:rsid w:val="0002026C"/>
    <w:rsid w:val="000228BA"/>
    <w:rsid w:val="000368DD"/>
    <w:rsid w:val="000430CF"/>
    <w:rsid w:val="00043460"/>
    <w:rsid w:val="000456B0"/>
    <w:rsid w:val="00062FC5"/>
    <w:rsid w:val="00064198"/>
    <w:rsid w:val="00064363"/>
    <w:rsid w:val="00066783"/>
    <w:rsid w:val="000770D6"/>
    <w:rsid w:val="00087A0E"/>
    <w:rsid w:val="00094ED3"/>
    <w:rsid w:val="000B05A3"/>
    <w:rsid w:val="000B14AE"/>
    <w:rsid w:val="000C13DE"/>
    <w:rsid w:val="000C2824"/>
    <w:rsid w:val="000C2D54"/>
    <w:rsid w:val="000C55A0"/>
    <w:rsid w:val="000D3072"/>
    <w:rsid w:val="000D652C"/>
    <w:rsid w:val="000D7AF4"/>
    <w:rsid w:val="000E3A09"/>
    <w:rsid w:val="000E3ACC"/>
    <w:rsid w:val="00111522"/>
    <w:rsid w:val="001170F7"/>
    <w:rsid w:val="00121A99"/>
    <w:rsid w:val="001437E9"/>
    <w:rsid w:val="0014408B"/>
    <w:rsid w:val="001448C5"/>
    <w:rsid w:val="00152533"/>
    <w:rsid w:val="0015365A"/>
    <w:rsid w:val="00195187"/>
    <w:rsid w:val="001A5ED0"/>
    <w:rsid w:val="001B1894"/>
    <w:rsid w:val="001C6DC2"/>
    <w:rsid w:val="001D5324"/>
    <w:rsid w:val="001E1D53"/>
    <w:rsid w:val="001E2997"/>
    <w:rsid w:val="001F3030"/>
    <w:rsid w:val="00206F15"/>
    <w:rsid w:val="00212858"/>
    <w:rsid w:val="00216254"/>
    <w:rsid w:val="002167E2"/>
    <w:rsid w:val="00244645"/>
    <w:rsid w:val="00253C9F"/>
    <w:rsid w:val="00255F0E"/>
    <w:rsid w:val="00265715"/>
    <w:rsid w:val="0027700F"/>
    <w:rsid w:val="002927D9"/>
    <w:rsid w:val="002A1148"/>
    <w:rsid w:val="002A4E3A"/>
    <w:rsid w:val="002C69E5"/>
    <w:rsid w:val="00300ECC"/>
    <w:rsid w:val="0031613A"/>
    <w:rsid w:val="0032535D"/>
    <w:rsid w:val="00326136"/>
    <w:rsid w:val="003403E8"/>
    <w:rsid w:val="00345D05"/>
    <w:rsid w:val="00354A2A"/>
    <w:rsid w:val="00357B3F"/>
    <w:rsid w:val="00357F71"/>
    <w:rsid w:val="00362A36"/>
    <w:rsid w:val="0036736B"/>
    <w:rsid w:val="00367C94"/>
    <w:rsid w:val="00373D4C"/>
    <w:rsid w:val="00375A60"/>
    <w:rsid w:val="00375D41"/>
    <w:rsid w:val="00392A10"/>
    <w:rsid w:val="003942FE"/>
    <w:rsid w:val="003A0401"/>
    <w:rsid w:val="003B44BF"/>
    <w:rsid w:val="003D00B6"/>
    <w:rsid w:val="003E6024"/>
    <w:rsid w:val="003F673F"/>
    <w:rsid w:val="00415970"/>
    <w:rsid w:val="00415B5D"/>
    <w:rsid w:val="00416956"/>
    <w:rsid w:val="00417400"/>
    <w:rsid w:val="004210C5"/>
    <w:rsid w:val="00434269"/>
    <w:rsid w:val="00480CAA"/>
    <w:rsid w:val="00485EC8"/>
    <w:rsid w:val="004970C7"/>
    <w:rsid w:val="004A5A65"/>
    <w:rsid w:val="004D3F19"/>
    <w:rsid w:val="004D52C2"/>
    <w:rsid w:val="0050667A"/>
    <w:rsid w:val="00512A1B"/>
    <w:rsid w:val="0054170C"/>
    <w:rsid w:val="00546F0E"/>
    <w:rsid w:val="00553F8F"/>
    <w:rsid w:val="0056162D"/>
    <w:rsid w:val="0056665F"/>
    <w:rsid w:val="0057523E"/>
    <w:rsid w:val="0057765D"/>
    <w:rsid w:val="00583A78"/>
    <w:rsid w:val="005A0676"/>
    <w:rsid w:val="005A0BE8"/>
    <w:rsid w:val="005A0E97"/>
    <w:rsid w:val="005C4DFE"/>
    <w:rsid w:val="00607562"/>
    <w:rsid w:val="00612E20"/>
    <w:rsid w:val="00637866"/>
    <w:rsid w:val="006435E2"/>
    <w:rsid w:val="00650DF1"/>
    <w:rsid w:val="00653F46"/>
    <w:rsid w:val="0065612F"/>
    <w:rsid w:val="00667A22"/>
    <w:rsid w:val="006A1695"/>
    <w:rsid w:val="006A5BDB"/>
    <w:rsid w:val="006B5231"/>
    <w:rsid w:val="006C2AB4"/>
    <w:rsid w:val="006C3974"/>
    <w:rsid w:val="006C5E5D"/>
    <w:rsid w:val="006D3400"/>
    <w:rsid w:val="006D451C"/>
    <w:rsid w:val="006F3651"/>
    <w:rsid w:val="007074C1"/>
    <w:rsid w:val="007108A0"/>
    <w:rsid w:val="00731C01"/>
    <w:rsid w:val="0073595E"/>
    <w:rsid w:val="007A2418"/>
    <w:rsid w:val="007A3055"/>
    <w:rsid w:val="007A637F"/>
    <w:rsid w:val="007B20D3"/>
    <w:rsid w:val="007D2B4F"/>
    <w:rsid w:val="007D5232"/>
    <w:rsid w:val="00804123"/>
    <w:rsid w:val="00814BD1"/>
    <w:rsid w:val="008157AD"/>
    <w:rsid w:val="00832AB6"/>
    <w:rsid w:val="00864D0A"/>
    <w:rsid w:val="00867665"/>
    <w:rsid w:val="008829A6"/>
    <w:rsid w:val="00885D93"/>
    <w:rsid w:val="00894441"/>
    <w:rsid w:val="008A0925"/>
    <w:rsid w:val="008A22B7"/>
    <w:rsid w:val="008B0929"/>
    <w:rsid w:val="008B3DEB"/>
    <w:rsid w:val="008B7C0B"/>
    <w:rsid w:val="008C0EB2"/>
    <w:rsid w:val="008E0AF6"/>
    <w:rsid w:val="008E1EAB"/>
    <w:rsid w:val="008E1F50"/>
    <w:rsid w:val="00900C39"/>
    <w:rsid w:val="009038A8"/>
    <w:rsid w:val="009059A4"/>
    <w:rsid w:val="009069FB"/>
    <w:rsid w:val="00926BF5"/>
    <w:rsid w:val="00931BD0"/>
    <w:rsid w:val="00940E79"/>
    <w:rsid w:val="00942EB8"/>
    <w:rsid w:val="0095133C"/>
    <w:rsid w:val="0096580E"/>
    <w:rsid w:val="00987F3F"/>
    <w:rsid w:val="009938CF"/>
    <w:rsid w:val="009C6C6E"/>
    <w:rsid w:val="009D0AD3"/>
    <w:rsid w:val="009D339C"/>
    <w:rsid w:val="009D640D"/>
    <w:rsid w:val="009D6D16"/>
    <w:rsid w:val="009D75FB"/>
    <w:rsid w:val="009E75F8"/>
    <w:rsid w:val="00A05B62"/>
    <w:rsid w:val="00A241BE"/>
    <w:rsid w:val="00A254D8"/>
    <w:rsid w:val="00A27292"/>
    <w:rsid w:val="00A27E11"/>
    <w:rsid w:val="00A31C4F"/>
    <w:rsid w:val="00A41A18"/>
    <w:rsid w:val="00A7376A"/>
    <w:rsid w:val="00A77B52"/>
    <w:rsid w:val="00A93695"/>
    <w:rsid w:val="00AA0D7D"/>
    <w:rsid w:val="00AA74B1"/>
    <w:rsid w:val="00AC5658"/>
    <w:rsid w:val="00AD72CC"/>
    <w:rsid w:val="00AE1D03"/>
    <w:rsid w:val="00B01047"/>
    <w:rsid w:val="00B02465"/>
    <w:rsid w:val="00B2165C"/>
    <w:rsid w:val="00B31653"/>
    <w:rsid w:val="00B449EC"/>
    <w:rsid w:val="00B46AE1"/>
    <w:rsid w:val="00B47F63"/>
    <w:rsid w:val="00B53D5E"/>
    <w:rsid w:val="00B54381"/>
    <w:rsid w:val="00B604F0"/>
    <w:rsid w:val="00B60D55"/>
    <w:rsid w:val="00B621C3"/>
    <w:rsid w:val="00B80C58"/>
    <w:rsid w:val="00B80C7F"/>
    <w:rsid w:val="00B866DB"/>
    <w:rsid w:val="00B94A72"/>
    <w:rsid w:val="00B96438"/>
    <w:rsid w:val="00BA326E"/>
    <w:rsid w:val="00BB7480"/>
    <w:rsid w:val="00BC41B8"/>
    <w:rsid w:val="00BC4664"/>
    <w:rsid w:val="00BC4842"/>
    <w:rsid w:val="00BC5834"/>
    <w:rsid w:val="00BD06BA"/>
    <w:rsid w:val="00BE1D0C"/>
    <w:rsid w:val="00C019F9"/>
    <w:rsid w:val="00C2579F"/>
    <w:rsid w:val="00C30CB8"/>
    <w:rsid w:val="00C567EA"/>
    <w:rsid w:val="00C67A89"/>
    <w:rsid w:val="00C85756"/>
    <w:rsid w:val="00C86372"/>
    <w:rsid w:val="00C96C67"/>
    <w:rsid w:val="00CA1070"/>
    <w:rsid w:val="00CB7485"/>
    <w:rsid w:val="00CC595C"/>
    <w:rsid w:val="00CC5C34"/>
    <w:rsid w:val="00CD5572"/>
    <w:rsid w:val="00CE60EC"/>
    <w:rsid w:val="00CF0FE8"/>
    <w:rsid w:val="00D12E64"/>
    <w:rsid w:val="00D75824"/>
    <w:rsid w:val="00D775EA"/>
    <w:rsid w:val="00D77B78"/>
    <w:rsid w:val="00D93078"/>
    <w:rsid w:val="00D96EE6"/>
    <w:rsid w:val="00DA276A"/>
    <w:rsid w:val="00DB14FB"/>
    <w:rsid w:val="00DD2654"/>
    <w:rsid w:val="00DE560E"/>
    <w:rsid w:val="00DE5F94"/>
    <w:rsid w:val="00DF2A68"/>
    <w:rsid w:val="00E25CCD"/>
    <w:rsid w:val="00E2700E"/>
    <w:rsid w:val="00E36D35"/>
    <w:rsid w:val="00E53EA4"/>
    <w:rsid w:val="00E6215E"/>
    <w:rsid w:val="00E63AFA"/>
    <w:rsid w:val="00E64783"/>
    <w:rsid w:val="00E71974"/>
    <w:rsid w:val="00E80733"/>
    <w:rsid w:val="00E83F3F"/>
    <w:rsid w:val="00E87F54"/>
    <w:rsid w:val="00E9064F"/>
    <w:rsid w:val="00E943F8"/>
    <w:rsid w:val="00EC0D9E"/>
    <w:rsid w:val="00ED63E6"/>
    <w:rsid w:val="00EF3C25"/>
    <w:rsid w:val="00F045C5"/>
    <w:rsid w:val="00F11D1B"/>
    <w:rsid w:val="00F12A80"/>
    <w:rsid w:val="00F17658"/>
    <w:rsid w:val="00F24C81"/>
    <w:rsid w:val="00F27C9C"/>
    <w:rsid w:val="00F4173A"/>
    <w:rsid w:val="00F619FC"/>
    <w:rsid w:val="00F62C26"/>
    <w:rsid w:val="00F95661"/>
    <w:rsid w:val="00F9682A"/>
    <w:rsid w:val="00FA149A"/>
    <w:rsid w:val="00FA4250"/>
    <w:rsid w:val="00FC0ABC"/>
    <w:rsid w:val="00FC5F82"/>
    <w:rsid w:val="00FD6EBE"/>
    <w:rsid w:val="00FE003F"/>
    <w:rsid w:val="00FE4993"/>
    <w:rsid w:val="00FE4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FA29D5"/>
  <w15:docId w15:val="{0EF0C393-7102-4D18-9787-593F4D87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3E6"/>
    <w:pPr>
      <w:spacing w:after="200" w:line="276" w:lineRule="auto"/>
    </w:pPr>
  </w:style>
  <w:style w:type="paragraph" w:styleId="Heading3">
    <w:name w:val="heading 3"/>
    <w:basedOn w:val="Normal"/>
    <w:next w:val="Normal"/>
    <w:link w:val="Heading3Char"/>
    <w:uiPriority w:val="99"/>
    <w:qFormat/>
    <w:rsid w:val="00ED63E6"/>
    <w:pPr>
      <w:keepNext/>
      <w:spacing w:after="0" w:line="240" w:lineRule="auto"/>
      <w:outlineLvl w:val="2"/>
    </w:pPr>
    <w:rPr>
      <w:rFonts w:ascii="Arial" w:eastAsia="Times New Roman" w:hAnsi="Arial" w:cs="Arial"/>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D63E6"/>
    <w:rPr>
      <w:rFonts w:ascii="Arial" w:eastAsia="Times New Roman" w:hAnsi="Arial" w:cs="Arial"/>
      <w:sz w:val="40"/>
      <w:szCs w:val="24"/>
    </w:rPr>
  </w:style>
  <w:style w:type="character" w:styleId="Hyperlink">
    <w:name w:val="Hyperlink"/>
    <w:basedOn w:val="DefaultParagraphFont"/>
    <w:uiPriority w:val="99"/>
    <w:unhideWhenUsed/>
    <w:rsid w:val="00ED63E6"/>
    <w:rPr>
      <w:color w:val="0000FF"/>
      <w:u w:val="single"/>
    </w:rPr>
  </w:style>
  <w:style w:type="paragraph" w:styleId="ListParagraph">
    <w:name w:val="List Paragraph"/>
    <w:basedOn w:val="Normal"/>
    <w:uiPriority w:val="34"/>
    <w:qFormat/>
    <w:rsid w:val="00AD72CC"/>
    <w:pPr>
      <w:ind w:left="720"/>
      <w:contextualSpacing/>
    </w:pPr>
  </w:style>
  <w:style w:type="paragraph" w:styleId="NormalWeb">
    <w:name w:val="Normal (Web)"/>
    <w:basedOn w:val="Normal"/>
    <w:uiPriority w:val="99"/>
    <w:unhideWhenUsed/>
    <w:rsid w:val="00AD72CC"/>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AD72CC"/>
    <w:rPr>
      <w:i/>
      <w:iCs/>
    </w:rPr>
  </w:style>
  <w:style w:type="paragraph" w:styleId="BalloonText">
    <w:name w:val="Balloon Text"/>
    <w:basedOn w:val="Normal"/>
    <w:link w:val="BalloonTextChar"/>
    <w:uiPriority w:val="99"/>
    <w:semiHidden/>
    <w:unhideWhenUsed/>
    <w:rsid w:val="00814BD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4BD1"/>
    <w:rPr>
      <w:rFonts w:ascii="Lucida Grande" w:hAnsi="Lucida Grande" w:cs="Lucida Grande"/>
      <w:sz w:val="18"/>
      <w:szCs w:val="18"/>
    </w:rPr>
  </w:style>
  <w:style w:type="character" w:styleId="CommentReference">
    <w:name w:val="annotation reference"/>
    <w:basedOn w:val="DefaultParagraphFont"/>
    <w:uiPriority w:val="99"/>
    <w:semiHidden/>
    <w:unhideWhenUsed/>
    <w:rsid w:val="00E63AFA"/>
    <w:rPr>
      <w:sz w:val="16"/>
      <w:szCs w:val="16"/>
    </w:rPr>
  </w:style>
  <w:style w:type="paragraph" w:styleId="CommentText">
    <w:name w:val="annotation text"/>
    <w:basedOn w:val="Normal"/>
    <w:link w:val="CommentTextChar"/>
    <w:uiPriority w:val="99"/>
    <w:semiHidden/>
    <w:unhideWhenUsed/>
    <w:rsid w:val="00E63AFA"/>
    <w:pPr>
      <w:spacing w:line="240" w:lineRule="auto"/>
    </w:pPr>
    <w:rPr>
      <w:sz w:val="20"/>
      <w:szCs w:val="20"/>
    </w:rPr>
  </w:style>
  <w:style w:type="character" w:customStyle="1" w:styleId="CommentTextChar">
    <w:name w:val="Comment Text Char"/>
    <w:basedOn w:val="DefaultParagraphFont"/>
    <w:link w:val="CommentText"/>
    <w:uiPriority w:val="99"/>
    <w:semiHidden/>
    <w:rsid w:val="00E63AFA"/>
    <w:rPr>
      <w:sz w:val="20"/>
      <w:szCs w:val="20"/>
    </w:rPr>
  </w:style>
  <w:style w:type="paragraph" w:styleId="CommentSubject">
    <w:name w:val="annotation subject"/>
    <w:basedOn w:val="CommentText"/>
    <w:next w:val="CommentText"/>
    <w:link w:val="CommentSubjectChar"/>
    <w:uiPriority w:val="99"/>
    <w:semiHidden/>
    <w:unhideWhenUsed/>
    <w:rsid w:val="00E63AFA"/>
    <w:rPr>
      <w:b/>
      <w:bCs/>
    </w:rPr>
  </w:style>
  <w:style w:type="character" w:customStyle="1" w:styleId="CommentSubjectChar">
    <w:name w:val="Comment Subject Char"/>
    <w:basedOn w:val="CommentTextChar"/>
    <w:link w:val="CommentSubject"/>
    <w:uiPriority w:val="99"/>
    <w:semiHidden/>
    <w:rsid w:val="00E63AFA"/>
    <w:rPr>
      <w:b/>
      <w:bCs/>
      <w:sz w:val="20"/>
      <w:szCs w:val="20"/>
    </w:rPr>
  </w:style>
  <w:style w:type="paragraph" w:styleId="NoSpacing">
    <w:name w:val="No Spacing"/>
    <w:uiPriority w:val="1"/>
    <w:qFormat/>
    <w:rsid w:val="00C96C67"/>
    <w:pPr>
      <w:spacing w:after="0" w:line="240" w:lineRule="auto"/>
    </w:pPr>
  </w:style>
  <w:style w:type="character" w:styleId="FollowedHyperlink">
    <w:name w:val="FollowedHyperlink"/>
    <w:basedOn w:val="DefaultParagraphFont"/>
    <w:uiPriority w:val="99"/>
    <w:semiHidden/>
    <w:unhideWhenUsed/>
    <w:rsid w:val="007D5232"/>
    <w:rPr>
      <w:color w:val="954F72" w:themeColor="followedHyperlink"/>
      <w:u w:val="single"/>
    </w:rPr>
  </w:style>
  <w:style w:type="paragraph" w:styleId="Revision">
    <w:name w:val="Revision"/>
    <w:hidden/>
    <w:uiPriority w:val="99"/>
    <w:semiHidden/>
    <w:rsid w:val="00FE003F"/>
    <w:pPr>
      <w:spacing w:after="0" w:line="240" w:lineRule="auto"/>
    </w:pPr>
  </w:style>
  <w:style w:type="paragraph" w:customStyle="1" w:styleId="Standard">
    <w:name w:val="Standard"/>
    <w:rsid w:val="00357B3F"/>
    <w:pPr>
      <w:suppressAutoHyphens/>
      <w:autoSpaceDN w:val="0"/>
      <w:spacing w:after="200" w:line="276" w:lineRule="auto"/>
      <w:textAlignment w:val="baseline"/>
    </w:pPr>
    <w:rPr>
      <w:rFonts w:ascii="Calibri" w:eastAsia="SimSun" w:hAnsi="Calibri" w:cs="F"/>
      <w:kern w:val="3"/>
    </w:rPr>
  </w:style>
  <w:style w:type="character" w:customStyle="1" w:styleId="apple-converted-space">
    <w:name w:val="apple-converted-space"/>
    <w:basedOn w:val="DefaultParagraphFont"/>
    <w:rsid w:val="00367C94"/>
  </w:style>
  <w:style w:type="paragraph" w:styleId="Header">
    <w:name w:val="header"/>
    <w:basedOn w:val="Normal"/>
    <w:link w:val="HeaderChar"/>
    <w:uiPriority w:val="99"/>
    <w:unhideWhenUsed/>
    <w:rsid w:val="00DE5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F94"/>
  </w:style>
  <w:style w:type="paragraph" w:styleId="Footer">
    <w:name w:val="footer"/>
    <w:basedOn w:val="Normal"/>
    <w:link w:val="FooterChar"/>
    <w:uiPriority w:val="99"/>
    <w:unhideWhenUsed/>
    <w:rsid w:val="00DE5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F94"/>
  </w:style>
  <w:style w:type="character" w:styleId="UnresolvedMention">
    <w:name w:val="Unresolved Mention"/>
    <w:basedOn w:val="DefaultParagraphFont"/>
    <w:uiPriority w:val="99"/>
    <w:semiHidden/>
    <w:unhideWhenUsed/>
    <w:rsid w:val="00216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14609">
      <w:bodyDiv w:val="1"/>
      <w:marLeft w:val="0"/>
      <w:marRight w:val="0"/>
      <w:marTop w:val="0"/>
      <w:marBottom w:val="0"/>
      <w:divBdr>
        <w:top w:val="none" w:sz="0" w:space="0" w:color="auto"/>
        <w:left w:val="none" w:sz="0" w:space="0" w:color="auto"/>
        <w:bottom w:val="none" w:sz="0" w:space="0" w:color="auto"/>
        <w:right w:val="none" w:sz="0" w:space="0" w:color="auto"/>
      </w:divBdr>
    </w:div>
    <w:div w:id="506528306">
      <w:bodyDiv w:val="1"/>
      <w:marLeft w:val="0"/>
      <w:marRight w:val="0"/>
      <w:marTop w:val="0"/>
      <w:marBottom w:val="0"/>
      <w:divBdr>
        <w:top w:val="none" w:sz="0" w:space="0" w:color="auto"/>
        <w:left w:val="none" w:sz="0" w:space="0" w:color="auto"/>
        <w:bottom w:val="none" w:sz="0" w:space="0" w:color="auto"/>
        <w:right w:val="none" w:sz="0" w:space="0" w:color="auto"/>
      </w:divBdr>
    </w:div>
    <w:div w:id="533268514">
      <w:bodyDiv w:val="1"/>
      <w:marLeft w:val="0"/>
      <w:marRight w:val="0"/>
      <w:marTop w:val="0"/>
      <w:marBottom w:val="0"/>
      <w:divBdr>
        <w:top w:val="none" w:sz="0" w:space="0" w:color="auto"/>
        <w:left w:val="none" w:sz="0" w:space="0" w:color="auto"/>
        <w:bottom w:val="none" w:sz="0" w:space="0" w:color="auto"/>
        <w:right w:val="none" w:sz="0" w:space="0" w:color="auto"/>
      </w:divBdr>
    </w:div>
    <w:div w:id="538324158">
      <w:bodyDiv w:val="1"/>
      <w:marLeft w:val="0"/>
      <w:marRight w:val="0"/>
      <w:marTop w:val="0"/>
      <w:marBottom w:val="0"/>
      <w:divBdr>
        <w:top w:val="none" w:sz="0" w:space="0" w:color="auto"/>
        <w:left w:val="none" w:sz="0" w:space="0" w:color="auto"/>
        <w:bottom w:val="none" w:sz="0" w:space="0" w:color="auto"/>
        <w:right w:val="none" w:sz="0" w:space="0" w:color="auto"/>
      </w:divBdr>
    </w:div>
    <w:div w:id="707416972">
      <w:bodyDiv w:val="1"/>
      <w:marLeft w:val="0"/>
      <w:marRight w:val="0"/>
      <w:marTop w:val="0"/>
      <w:marBottom w:val="0"/>
      <w:divBdr>
        <w:top w:val="none" w:sz="0" w:space="0" w:color="auto"/>
        <w:left w:val="none" w:sz="0" w:space="0" w:color="auto"/>
        <w:bottom w:val="none" w:sz="0" w:space="0" w:color="auto"/>
        <w:right w:val="none" w:sz="0" w:space="0" w:color="auto"/>
      </w:divBdr>
    </w:div>
    <w:div w:id="804347943">
      <w:bodyDiv w:val="1"/>
      <w:marLeft w:val="0"/>
      <w:marRight w:val="0"/>
      <w:marTop w:val="0"/>
      <w:marBottom w:val="0"/>
      <w:divBdr>
        <w:top w:val="none" w:sz="0" w:space="0" w:color="auto"/>
        <w:left w:val="none" w:sz="0" w:space="0" w:color="auto"/>
        <w:bottom w:val="none" w:sz="0" w:space="0" w:color="auto"/>
        <w:right w:val="none" w:sz="0" w:space="0" w:color="auto"/>
      </w:divBdr>
    </w:div>
    <w:div w:id="844321318">
      <w:bodyDiv w:val="1"/>
      <w:marLeft w:val="0"/>
      <w:marRight w:val="0"/>
      <w:marTop w:val="0"/>
      <w:marBottom w:val="0"/>
      <w:divBdr>
        <w:top w:val="none" w:sz="0" w:space="0" w:color="auto"/>
        <w:left w:val="none" w:sz="0" w:space="0" w:color="auto"/>
        <w:bottom w:val="none" w:sz="0" w:space="0" w:color="auto"/>
        <w:right w:val="none" w:sz="0" w:space="0" w:color="auto"/>
      </w:divBdr>
    </w:div>
    <w:div w:id="976300747">
      <w:bodyDiv w:val="1"/>
      <w:marLeft w:val="0"/>
      <w:marRight w:val="0"/>
      <w:marTop w:val="0"/>
      <w:marBottom w:val="0"/>
      <w:divBdr>
        <w:top w:val="none" w:sz="0" w:space="0" w:color="auto"/>
        <w:left w:val="none" w:sz="0" w:space="0" w:color="auto"/>
        <w:bottom w:val="none" w:sz="0" w:space="0" w:color="auto"/>
        <w:right w:val="none" w:sz="0" w:space="0" w:color="auto"/>
      </w:divBdr>
    </w:div>
    <w:div w:id="1008799595">
      <w:bodyDiv w:val="1"/>
      <w:marLeft w:val="0"/>
      <w:marRight w:val="0"/>
      <w:marTop w:val="0"/>
      <w:marBottom w:val="0"/>
      <w:divBdr>
        <w:top w:val="none" w:sz="0" w:space="0" w:color="auto"/>
        <w:left w:val="none" w:sz="0" w:space="0" w:color="auto"/>
        <w:bottom w:val="none" w:sz="0" w:space="0" w:color="auto"/>
        <w:right w:val="none" w:sz="0" w:space="0" w:color="auto"/>
      </w:divBdr>
    </w:div>
    <w:div w:id="1020208173">
      <w:bodyDiv w:val="1"/>
      <w:marLeft w:val="0"/>
      <w:marRight w:val="0"/>
      <w:marTop w:val="0"/>
      <w:marBottom w:val="0"/>
      <w:divBdr>
        <w:top w:val="none" w:sz="0" w:space="0" w:color="auto"/>
        <w:left w:val="none" w:sz="0" w:space="0" w:color="auto"/>
        <w:bottom w:val="none" w:sz="0" w:space="0" w:color="auto"/>
        <w:right w:val="none" w:sz="0" w:space="0" w:color="auto"/>
      </w:divBdr>
    </w:div>
    <w:div w:id="1128359886">
      <w:bodyDiv w:val="1"/>
      <w:marLeft w:val="0"/>
      <w:marRight w:val="0"/>
      <w:marTop w:val="0"/>
      <w:marBottom w:val="0"/>
      <w:divBdr>
        <w:top w:val="none" w:sz="0" w:space="0" w:color="auto"/>
        <w:left w:val="none" w:sz="0" w:space="0" w:color="auto"/>
        <w:bottom w:val="none" w:sz="0" w:space="0" w:color="auto"/>
        <w:right w:val="none" w:sz="0" w:space="0" w:color="auto"/>
      </w:divBdr>
    </w:div>
    <w:div w:id="1143080207">
      <w:bodyDiv w:val="1"/>
      <w:marLeft w:val="0"/>
      <w:marRight w:val="0"/>
      <w:marTop w:val="0"/>
      <w:marBottom w:val="0"/>
      <w:divBdr>
        <w:top w:val="none" w:sz="0" w:space="0" w:color="auto"/>
        <w:left w:val="none" w:sz="0" w:space="0" w:color="auto"/>
        <w:bottom w:val="none" w:sz="0" w:space="0" w:color="auto"/>
        <w:right w:val="none" w:sz="0" w:space="0" w:color="auto"/>
      </w:divBdr>
    </w:div>
    <w:div w:id="1236164366">
      <w:bodyDiv w:val="1"/>
      <w:marLeft w:val="0"/>
      <w:marRight w:val="0"/>
      <w:marTop w:val="0"/>
      <w:marBottom w:val="0"/>
      <w:divBdr>
        <w:top w:val="none" w:sz="0" w:space="0" w:color="auto"/>
        <w:left w:val="none" w:sz="0" w:space="0" w:color="auto"/>
        <w:bottom w:val="none" w:sz="0" w:space="0" w:color="auto"/>
        <w:right w:val="none" w:sz="0" w:space="0" w:color="auto"/>
      </w:divBdr>
    </w:div>
    <w:div w:id="1251894868">
      <w:bodyDiv w:val="1"/>
      <w:marLeft w:val="0"/>
      <w:marRight w:val="0"/>
      <w:marTop w:val="0"/>
      <w:marBottom w:val="0"/>
      <w:divBdr>
        <w:top w:val="none" w:sz="0" w:space="0" w:color="auto"/>
        <w:left w:val="none" w:sz="0" w:space="0" w:color="auto"/>
        <w:bottom w:val="none" w:sz="0" w:space="0" w:color="auto"/>
        <w:right w:val="none" w:sz="0" w:space="0" w:color="auto"/>
      </w:divBdr>
    </w:div>
    <w:div w:id="1407024232">
      <w:bodyDiv w:val="1"/>
      <w:marLeft w:val="0"/>
      <w:marRight w:val="0"/>
      <w:marTop w:val="0"/>
      <w:marBottom w:val="0"/>
      <w:divBdr>
        <w:top w:val="none" w:sz="0" w:space="0" w:color="auto"/>
        <w:left w:val="none" w:sz="0" w:space="0" w:color="auto"/>
        <w:bottom w:val="none" w:sz="0" w:space="0" w:color="auto"/>
        <w:right w:val="none" w:sz="0" w:space="0" w:color="auto"/>
      </w:divBdr>
    </w:div>
    <w:div w:id="1486585531">
      <w:bodyDiv w:val="1"/>
      <w:marLeft w:val="0"/>
      <w:marRight w:val="0"/>
      <w:marTop w:val="0"/>
      <w:marBottom w:val="0"/>
      <w:divBdr>
        <w:top w:val="none" w:sz="0" w:space="0" w:color="auto"/>
        <w:left w:val="none" w:sz="0" w:space="0" w:color="auto"/>
        <w:bottom w:val="none" w:sz="0" w:space="0" w:color="auto"/>
        <w:right w:val="none" w:sz="0" w:space="0" w:color="auto"/>
      </w:divBdr>
    </w:div>
    <w:div w:id="186097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lahan.com/" TargetMode="Externa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s://www.acumuseum.org/unsungher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7FFFF-6B17-40C6-BFFC-1E8F4C32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Neeb</dc:creator>
  <cp:keywords/>
  <dc:description/>
  <cp:lastModifiedBy>Alexandra Gekas</cp:lastModifiedBy>
  <cp:revision>4</cp:revision>
  <cp:lastPrinted>2016-06-21T15:41:00Z</cp:lastPrinted>
  <dcterms:created xsi:type="dcterms:W3CDTF">2025-09-16T19:16:00Z</dcterms:created>
  <dcterms:modified xsi:type="dcterms:W3CDTF">2025-09-16T19:20:00Z</dcterms:modified>
</cp:coreProperties>
</file>