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39F0D" w14:textId="77777777" w:rsidR="006E51A7" w:rsidRPr="00676031" w:rsidRDefault="006E51A7" w:rsidP="006E51A7">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Pr>
          <w:rFonts w:ascii="Calibri" w:hAnsi="Calibri" w:cs="Calibri"/>
          <w:color w:val="000000"/>
        </w:rPr>
        <w:t>Ines Tomic</w:t>
      </w:r>
    </w:p>
    <w:p w14:paraId="42A99542" w14:textId="383951EF" w:rsidR="006E51A7" w:rsidRPr="00F53793" w:rsidRDefault="00E442C9" w:rsidP="006E51A7">
      <w:pPr>
        <w:widowControl w:val="0"/>
        <w:tabs>
          <w:tab w:val="right" w:pos="9360"/>
        </w:tabs>
        <w:autoSpaceDE w:val="0"/>
        <w:autoSpaceDN w:val="0"/>
        <w:adjustRightInd w:val="0"/>
        <w:jc w:val="both"/>
        <w:rPr>
          <w:rFonts w:ascii="Calibri" w:hAnsi="Calibri" w:cs="Calibri"/>
          <w:color w:val="000000"/>
        </w:rPr>
      </w:pPr>
      <w:r w:rsidRPr="00E442C9">
        <w:rPr>
          <w:rFonts w:asciiTheme="minorHAnsi" w:hAnsiTheme="minorHAnsi" w:cstheme="minorHAnsi"/>
          <w:bCs/>
          <w:color w:val="000000" w:themeColor="text1"/>
        </w:rPr>
        <w:t>Jan. 20,</w:t>
      </w:r>
      <w:r w:rsidR="006E51A7" w:rsidRPr="00E442C9">
        <w:rPr>
          <w:rFonts w:asciiTheme="minorHAnsi" w:hAnsiTheme="minorHAnsi" w:cstheme="minorHAnsi"/>
          <w:bCs/>
          <w:color w:val="000000" w:themeColor="text1"/>
        </w:rPr>
        <w:t xml:space="preserve"> </w:t>
      </w:r>
      <w:proofErr w:type="gramStart"/>
      <w:r w:rsidR="006E51A7" w:rsidRPr="00E442C9">
        <w:rPr>
          <w:rFonts w:asciiTheme="minorHAnsi" w:hAnsiTheme="minorHAnsi" w:cstheme="minorHAnsi"/>
          <w:bCs/>
          <w:color w:val="000000" w:themeColor="text1"/>
        </w:rPr>
        <w:t>2026</w:t>
      </w:r>
      <w:proofErr w:type="gramEnd"/>
      <w:r w:rsidR="006E51A7" w:rsidRPr="00676031">
        <w:rPr>
          <w:rFonts w:asciiTheme="minorHAnsi" w:hAnsiTheme="minorHAnsi" w:cstheme="minorHAnsi"/>
          <w:bCs/>
          <w:color w:val="000000"/>
        </w:rPr>
        <w:tab/>
      </w:r>
      <w:r w:rsidR="006E51A7" w:rsidRPr="00F53793">
        <w:rPr>
          <w:rFonts w:ascii="Calibri" w:hAnsi="Calibri" w:cs="Calibri"/>
          <w:color w:val="000000"/>
        </w:rPr>
        <w:t>P</w:t>
      </w:r>
      <w:r w:rsidR="006E51A7">
        <w:rPr>
          <w:rFonts w:ascii="Calibri" w:hAnsi="Calibri" w:cs="Calibri"/>
          <w:color w:val="000000"/>
        </w:rPr>
        <w:t>R Specialist</w:t>
      </w:r>
      <w:r w:rsidR="006E51A7" w:rsidRPr="00F53793">
        <w:rPr>
          <w:rFonts w:ascii="Calibri" w:hAnsi="Calibri" w:cs="Calibri"/>
          <w:color w:val="000000"/>
        </w:rPr>
        <w:t>, Publicom Inc.</w:t>
      </w:r>
    </w:p>
    <w:p w14:paraId="623C9DB6" w14:textId="33942865" w:rsidR="00676031" w:rsidRPr="006E51A7" w:rsidRDefault="006E51A7" w:rsidP="006E51A7">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555E1DC4" w14:textId="77777777" w:rsidR="006E51A7" w:rsidRDefault="006E51A7"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3283A163" w:rsidR="00676031" w:rsidRDefault="00A04354"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546968">
        <w:rPr>
          <w:rFonts w:asciiTheme="minorHAnsi" w:hAnsiTheme="minorHAnsi" w:cstheme="minorHAnsi"/>
          <w:bCs/>
          <w:color w:val="000000" w:themeColor="text1"/>
        </w:rPr>
        <w:t>One graphic and two</w:t>
      </w:r>
      <w:r w:rsidR="00B77DAE" w:rsidRPr="00546968">
        <w:rPr>
          <w:rFonts w:asciiTheme="minorHAnsi" w:hAnsiTheme="minorHAnsi" w:cstheme="minorHAnsi"/>
          <w:bCs/>
          <w:color w:val="000000" w:themeColor="text1"/>
        </w:rPr>
        <w:t xml:space="preserve"> </w:t>
      </w:r>
      <w:r w:rsidR="00676031">
        <w:rPr>
          <w:rFonts w:ascii="Calibri" w:hAnsi="Calibri" w:cs="Calibri"/>
          <w:bCs/>
          <w:color w:val="000000"/>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088F5E92" w14:textId="4D6D9B23" w:rsidR="00F447CB" w:rsidRDefault="009A0361" w:rsidP="009A0361">
      <w:pPr>
        <w:autoSpaceDE w:val="0"/>
        <w:autoSpaceDN w:val="0"/>
        <w:adjustRightInd w:val="0"/>
        <w:spacing w:line="360" w:lineRule="auto"/>
        <w:jc w:val="center"/>
        <w:rPr>
          <w:rFonts w:asciiTheme="minorHAnsi" w:hAnsiTheme="minorHAnsi" w:cstheme="minorHAnsi"/>
          <w:b/>
          <w:bCs/>
        </w:rPr>
      </w:pPr>
      <w:r>
        <w:rPr>
          <w:rFonts w:asciiTheme="minorHAnsi" w:hAnsiTheme="minorHAnsi" w:cstheme="minorHAnsi"/>
          <w:b/>
          <w:bCs/>
        </w:rPr>
        <w:t>A</w:t>
      </w:r>
      <w:r w:rsidRPr="00F447CB">
        <w:rPr>
          <w:rFonts w:asciiTheme="minorHAnsi" w:hAnsiTheme="minorHAnsi" w:cstheme="minorHAnsi"/>
          <w:b/>
          <w:bCs/>
        </w:rPr>
        <w:t>pplications</w:t>
      </w:r>
      <w:r>
        <w:rPr>
          <w:rFonts w:asciiTheme="minorHAnsi" w:hAnsiTheme="minorHAnsi" w:cstheme="minorHAnsi"/>
          <w:b/>
          <w:bCs/>
        </w:rPr>
        <w:t xml:space="preserve"> sought for $10K </w:t>
      </w:r>
      <w:r w:rsidR="00F447CB" w:rsidRPr="00F447CB">
        <w:rPr>
          <w:rFonts w:asciiTheme="minorHAnsi" w:hAnsiTheme="minorHAnsi" w:cstheme="minorHAnsi"/>
          <w:b/>
          <w:bCs/>
        </w:rPr>
        <w:t>LAFCU</w:t>
      </w:r>
      <w:r>
        <w:rPr>
          <w:rFonts w:asciiTheme="minorHAnsi" w:hAnsiTheme="minorHAnsi" w:cstheme="minorHAnsi"/>
          <w:b/>
          <w:bCs/>
        </w:rPr>
        <w:t xml:space="preserve"> </w:t>
      </w:r>
      <w:r w:rsidR="00F447CB" w:rsidRPr="00F447CB">
        <w:rPr>
          <w:rFonts w:asciiTheme="minorHAnsi" w:hAnsiTheme="minorHAnsi" w:cstheme="minorHAnsi"/>
          <w:b/>
          <w:bCs/>
        </w:rPr>
        <w:t xml:space="preserve">Innovation for Education </w:t>
      </w:r>
      <w:r>
        <w:rPr>
          <w:rFonts w:asciiTheme="minorHAnsi" w:hAnsiTheme="minorHAnsi" w:cstheme="minorHAnsi"/>
          <w:b/>
          <w:bCs/>
        </w:rPr>
        <w:t>G</w:t>
      </w:r>
      <w:r w:rsidR="00F447CB" w:rsidRPr="00F447CB">
        <w:rPr>
          <w:rFonts w:asciiTheme="minorHAnsi" w:hAnsiTheme="minorHAnsi" w:cstheme="minorHAnsi"/>
          <w:b/>
          <w:bCs/>
        </w:rPr>
        <w:t xml:space="preserve">rant </w:t>
      </w:r>
    </w:p>
    <w:p w14:paraId="68200E16" w14:textId="40FBE581" w:rsidR="002A7032" w:rsidRDefault="00F447CB" w:rsidP="002A7032">
      <w:pPr>
        <w:autoSpaceDE w:val="0"/>
        <w:autoSpaceDN w:val="0"/>
        <w:adjustRightInd w:val="0"/>
        <w:spacing w:line="360" w:lineRule="auto"/>
        <w:jc w:val="center"/>
        <w:rPr>
          <w:rFonts w:asciiTheme="minorHAnsi" w:hAnsiTheme="minorHAnsi" w:cstheme="minorHAnsi"/>
          <w:bCs/>
          <w:i/>
        </w:rPr>
      </w:pPr>
      <w:r w:rsidRPr="00F447CB">
        <w:rPr>
          <w:rFonts w:asciiTheme="minorHAnsi" w:hAnsiTheme="minorHAnsi" w:cstheme="minorHAnsi"/>
          <w:bCs/>
          <w:i/>
        </w:rPr>
        <w:t xml:space="preserve">Michigan K–12 schools invited to </w:t>
      </w:r>
      <w:r w:rsidR="00BB5833">
        <w:rPr>
          <w:rFonts w:asciiTheme="minorHAnsi" w:hAnsiTheme="minorHAnsi" w:cstheme="minorHAnsi"/>
          <w:bCs/>
          <w:i/>
        </w:rPr>
        <w:t>enter</w:t>
      </w:r>
    </w:p>
    <w:p w14:paraId="3D3883B4" w14:textId="77777777" w:rsidR="00F447CB" w:rsidRPr="00676031" w:rsidRDefault="00F447CB" w:rsidP="002A7032">
      <w:pPr>
        <w:autoSpaceDE w:val="0"/>
        <w:autoSpaceDN w:val="0"/>
        <w:adjustRightInd w:val="0"/>
        <w:spacing w:line="360" w:lineRule="auto"/>
        <w:jc w:val="center"/>
        <w:rPr>
          <w:rFonts w:asciiTheme="minorHAnsi" w:hAnsiTheme="minorHAnsi" w:cstheme="minorHAnsi"/>
          <w:bCs/>
        </w:rPr>
      </w:pPr>
    </w:p>
    <w:p w14:paraId="4DE873E1" w14:textId="1FB1553F" w:rsidR="006E51A7" w:rsidRPr="006E51A7" w:rsidRDefault="002A7032" w:rsidP="006E51A7">
      <w:pPr>
        <w:autoSpaceDE w:val="0"/>
        <w:autoSpaceDN w:val="0"/>
        <w:adjustRightInd w:val="0"/>
        <w:spacing w:line="360" w:lineRule="auto"/>
        <w:rPr>
          <w:rFonts w:asciiTheme="minorHAnsi" w:hAnsiTheme="minorHAnsi" w:cstheme="minorHAnsi"/>
          <w:bCs/>
        </w:rPr>
      </w:pPr>
      <w:r w:rsidRPr="00845ECD">
        <w:rPr>
          <w:rFonts w:asciiTheme="minorHAnsi" w:hAnsiTheme="minorHAnsi" w:cstheme="minorHAnsi"/>
          <w:bCs/>
        </w:rPr>
        <w:t xml:space="preserve">LANSING, Mich. — </w:t>
      </w:r>
      <w:r w:rsidR="000913B7" w:rsidRPr="000913B7">
        <w:rPr>
          <w:rFonts w:asciiTheme="minorHAnsi" w:hAnsiTheme="minorHAnsi" w:cstheme="minorHAnsi"/>
          <w:bCs/>
        </w:rPr>
        <w:t>From calming corners to robotics labs, Michigan classrooms are being transformed in powerful ways — and LAFCU is ready to help make the next big idea a reality. The credit union has opened applications for its 2026 LAFCU Innovation for Education (LIFE) Grant, awarding $10,000 to a K–12 school project that enhances learning, creativity and student well-being.</w:t>
      </w:r>
    </w:p>
    <w:p w14:paraId="1B3D2F96" w14:textId="04E78A2E" w:rsidR="009A0361" w:rsidRPr="00F447CB" w:rsidRDefault="006E51A7" w:rsidP="009A0361">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 xml:space="preserve">Schools interested in applying </w:t>
      </w:r>
      <w:r w:rsidR="000913B7">
        <w:rPr>
          <w:rFonts w:asciiTheme="minorHAnsi" w:hAnsiTheme="minorHAnsi" w:cstheme="minorHAnsi"/>
          <w:bCs/>
        </w:rPr>
        <w:t>are encouraged to c</w:t>
      </w:r>
      <w:r w:rsidRPr="006E51A7">
        <w:rPr>
          <w:rFonts w:asciiTheme="minorHAnsi" w:hAnsiTheme="minorHAnsi" w:cstheme="minorHAnsi"/>
          <w:bCs/>
        </w:rPr>
        <w:t xml:space="preserve">omplete </w:t>
      </w:r>
      <w:r w:rsidR="009A0361">
        <w:rPr>
          <w:rFonts w:asciiTheme="minorHAnsi" w:hAnsiTheme="minorHAnsi" w:cstheme="minorHAnsi"/>
          <w:bCs/>
        </w:rPr>
        <w:t>the</w:t>
      </w:r>
      <w:r w:rsidRPr="006E51A7">
        <w:rPr>
          <w:rFonts w:asciiTheme="minorHAnsi" w:hAnsiTheme="minorHAnsi" w:cstheme="minorHAnsi"/>
          <w:bCs/>
        </w:rPr>
        <w:t xml:space="preserve"> online application </w:t>
      </w:r>
      <w:r w:rsidR="009A0361">
        <w:rPr>
          <w:rFonts w:asciiTheme="minorHAnsi" w:hAnsiTheme="minorHAnsi" w:cstheme="minorHAnsi"/>
          <w:bCs/>
        </w:rPr>
        <w:t xml:space="preserve">at </w:t>
      </w:r>
      <w:hyperlink r:id="rId8" w:tgtFrame="_new" w:history="1">
        <w:r w:rsidR="009A0361" w:rsidRPr="00F447CB">
          <w:rPr>
            <w:rStyle w:val="Hyperlink"/>
            <w:rFonts w:asciiTheme="minorHAnsi" w:hAnsiTheme="minorHAnsi" w:cstheme="minorHAnsi"/>
            <w:bCs/>
          </w:rPr>
          <w:t>www.lafcu.com/life</w:t>
        </w:r>
      </w:hyperlink>
      <w:r w:rsidR="009A0361">
        <w:rPr>
          <w:rStyle w:val="Hyperlink"/>
          <w:rFonts w:asciiTheme="minorHAnsi" w:hAnsiTheme="minorHAnsi" w:cstheme="minorHAnsi"/>
          <w:bCs/>
        </w:rPr>
        <w:t xml:space="preserve"> </w:t>
      </w:r>
      <w:r w:rsidRPr="006E51A7">
        <w:rPr>
          <w:rFonts w:asciiTheme="minorHAnsi" w:hAnsiTheme="minorHAnsi" w:cstheme="minorHAnsi"/>
          <w:bCs/>
        </w:rPr>
        <w:t xml:space="preserve">and </w:t>
      </w:r>
      <w:r w:rsidR="009A0361">
        <w:rPr>
          <w:rFonts w:asciiTheme="minorHAnsi" w:hAnsiTheme="minorHAnsi" w:cstheme="minorHAnsi"/>
          <w:bCs/>
        </w:rPr>
        <w:t xml:space="preserve">to </w:t>
      </w:r>
      <w:r w:rsidRPr="006E51A7">
        <w:rPr>
          <w:rFonts w:asciiTheme="minorHAnsi" w:hAnsiTheme="minorHAnsi" w:cstheme="minorHAnsi"/>
          <w:bCs/>
        </w:rPr>
        <w:t xml:space="preserve">submit a three- to five-minute video explaining how the funds would be used and the impact the project would have on students and staff. </w:t>
      </w:r>
      <w:r w:rsidR="009A0361">
        <w:rPr>
          <w:rFonts w:asciiTheme="minorHAnsi" w:hAnsiTheme="minorHAnsi" w:cstheme="minorHAnsi"/>
          <w:bCs/>
        </w:rPr>
        <w:t xml:space="preserve"> </w:t>
      </w:r>
    </w:p>
    <w:p w14:paraId="69B265EA" w14:textId="15574D1C" w:rsidR="006E51A7" w:rsidRPr="006E51A7" w:rsidRDefault="006E51A7" w:rsidP="006E51A7">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 xml:space="preserve">Teachers, administrators, parent-teacher organizations, and school clubs or councils may apply on behalf of their schools. Applications will be accepted </w:t>
      </w:r>
      <w:r w:rsidR="00510F24">
        <w:rPr>
          <w:rFonts w:asciiTheme="minorHAnsi" w:hAnsiTheme="minorHAnsi" w:cstheme="minorHAnsi"/>
          <w:bCs/>
        </w:rPr>
        <w:t xml:space="preserve">now </w:t>
      </w:r>
      <w:r w:rsidRPr="006E51A7">
        <w:rPr>
          <w:rFonts w:asciiTheme="minorHAnsi" w:hAnsiTheme="minorHAnsi" w:cstheme="minorHAnsi"/>
          <w:bCs/>
        </w:rPr>
        <w:t>through May 1.</w:t>
      </w:r>
    </w:p>
    <w:p w14:paraId="25A2FD9E" w14:textId="77777777" w:rsidR="006E51A7" w:rsidRPr="006E51A7" w:rsidRDefault="006E51A7" w:rsidP="006E51A7">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The LIFE Grant may be used for innovative projects that strengthen the overall student learning experience. Past and potential uses include improvements such as flexible seating, updated technology, equipment upgrades, STEM tools, social-emotional learning supports, sensory spaces, and other enhancements designed to support engagement, creativity, and well-being.</w:t>
      </w:r>
    </w:p>
    <w:p w14:paraId="6FBEC69D" w14:textId="18681805" w:rsidR="001804F3" w:rsidRDefault="006E51A7" w:rsidP="001804F3">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“Schools often struggle to secure funding for essential improvements,” said Shelia Scott, LAFCU community financial education and business development officer. “This grant helps create learning environments where students feel supported, engaged, and excited to learn.</w:t>
      </w:r>
      <w:r w:rsidR="00262E5E">
        <w:rPr>
          <w:rFonts w:asciiTheme="minorHAnsi" w:hAnsiTheme="minorHAnsi" w:cstheme="minorHAnsi"/>
          <w:bCs/>
        </w:rPr>
        <w:t>”</w:t>
      </w:r>
    </w:p>
    <w:p w14:paraId="04EACB15" w14:textId="7D1A29B4" w:rsidR="006E51A7" w:rsidRPr="006E51A7" w:rsidRDefault="006E51A7" w:rsidP="001804F3">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 xml:space="preserve">Last year’s recipient, </w:t>
      </w:r>
      <w:r w:rsidRPr="006E51A7">
        <w:rPr>
          <w:rFonts w:asciiTheme="minorHAnsi" w:hAnsiTheme="minorHAnsi" w:cstheme="minorHAnsi"/>
        </w:rPr>
        <w:t>Ellis Elementary School in Belding,</w:t>
      </w:r>
      <w:r w:rsidRPr="006E51A7">
        <w:rPr>
          <w:rFonts w:asciiTheme="minorHAnsi" w:hAnsiTheme="minorHAnsi" w:cstheme="minorHAnsi"/>
          <w:bCs/>
        </w:rPr>
        <w:t xml:space="preserve"> used its $10,000 award to expand calming spaces, add flexible seating, and integrate sensory tools that support social-emotional development for its K–2 students.</w:t>
      </w:r>
      <w:r>
        <w:rPr>
          <w:rFonts w:asciiTheme="minorHAnsi" w:hAnsiTheme="minorHAnsi" w:cstheme="minorHAnsi"/>
          <w:bCs/>
        </w:rPr>
        <w:t xml:space="preserve"> </w:t>
      </w:r>
      <w:r>
        <w:rPr>
          <w:rFonts w:asciiTheme="minorHAnsi" w:hAnsiTheme="minorHAnsi" w:cstheme="minorHAnsi"/>
          <w:bCs/>
          <w:i/>
          <w:iCs/>
        </w:rPr>
        <w:t xml:space="preserve">View their winning video </w:t>
      </w:r>
      <w:hyperlink r:id="rId9" w:history="1">
        <w:r w:rsidRPr="006E51A7">
          <w:rPr>
            <w:rStyle w:val="Hyperlink"/>
            <w:rFonts w:asciiTheme="minorHAnsi" w:hAnsiTheme="minorHAnsi" w:cstheme="minorHAnsi"/>
            <w:bCs/>
            <w:i/>
            <w:iCs/>
          </w:rPr>
          <w:t>here</w:t>
        </w:r>
      </w:hyperlink>
      <w:r>
        <w:rPr>
          <w:rFonts w:asciiTheme="minorHAnsi" w:hAnsiTheme="minorHAnsi" w:cstheme="minorHAnsi"/>
          <w:bCs/>
          <w:i/>
          <w:iCs/>
        </w:rPr>
        <w:t>.</w:t>
      </w:r>
    </w:p>
    <w:p w14:paraId="3E7D9542" w14:textId="3FA69761" w:rsidR="006E51A7" w:rsidRPr="006E51A7" w:rsidRDefault="006E51A7" w:rsidP="006832FE">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lastRenderedPageBreak/>
        <w:t>“As a community, we are so grateful,” said Nicole Stoner, school counselor at Ellis Elementary. “</w:t>
      </w:r>
      <w:r w:rsidR="006832FE" w:rsidRPr="006832FE">
        <w:rPr>
          <w:rFonts w:asciiTheme="minorHAnsi" w:hAnsiTheme="minorHAnsi" w:cstheme="minorHAnsi"/>
          <w:bCs/>
        </w:rPr>
        <w:t>These tools really help empower our students to be the best version of themselves, and it’s all thanks to LAFCU and this grant. The best part is that the impact goes beyond today; it will create lasting change that benefits future generations of students.”</w:t>
      </w:r>
    </w:p>
    <w:p w14:paraId="72D3DA64" w14:textId="77777777" w:rsidR="006E51A7" w:rsidRPr="006E51A7" w:rsidRDefault="006E51A7" w:rsidP="006E51A7">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 xml:space="preserve">Teachers reported measurable improvements in student focus, behavior regulation, and classroom engagement </w:t>
      </w:r>
      <w:proofErr w:type="gramStart"/>
      <w:r w:rsidRPr="006E51A7">
        <w:rPr>
          <w:rFonts w:asciiTheme="minorHAnsi" w:hAnsiTheme="minorHAnsi" w:cstheme="minorHAnsi"/>
          <w:bCs/>
        </w:rPr>
        <w:t>as a result of</w:t>
      </w:r>
      <w:proofErr w:type="gramEnd"/>
      <w:r w:rsidRPr="006E51A7">
        <w:rPr>
          <w:rFonts w:asciiTheme="minorHAnsi" w:hAnsiTheme="minorHAnsi" w:cstheme="minorHAnsi"/>
          <w:bCs/>
        </w:rPr>
        <w:t xml:space="preserve"> the new sensory paths, flexible seating, and calming resources.</w:t>
      </w:r>
    </w:p>
    <w:p w14:paraId="446E313A" w14:textId="52BEBD03" w:rsidR="006E51A7" w:rsidRPr="006E51A7" w:rsidRDefault="006E51A7" w:rsidP="006E51A7">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 xml:space="preserve">The </w:t>
      </w:r>
      <w:r w:rsidRPr="006E51A7">
        <w:rPr>
          <w:rFonts w:asciiTheme="minorHAnsi" w:hAnsiTheme="minorHAnsi" w:cstheme="minorHAnsi"/>
        </w:rPr>
        <w:t>2024 LIFE Grant recipient, Perry Upper Elementary School,</w:t>
      </w:r>
      <w:r w:rsidRPr="006E51A7">
        <w:rPr>
          <w:rFonts w:asciiTheme="minorHAnsi" w:hAnsiTheme="minorHAnsi" w:cstheme="minorHAnsi"/>
          <w:bCs/>
        </w:rPr>
        <w:t xml:space="preserve"> used its award to upgrade its STEM learning spaces. STEM teacher Eric Bentley transformed his classroom with programmable robots, engineering kits, sensory seating, and an undersea-themed mural to create a more immersive, hands-on learning environment.</w:t>
      </w:r>
      <w:r>
        <w:rPr>
          <w:rFonts w:asciiTheme="minorHAnsi" w:hAnsiTheme="minorHAnsi" w:cstheme="minorHAnsi"/>
          <w:bCs/>
        </w:rPr>
        <w:t xml:space="preserve"> </w:t>
      </w:r>
      <w:r>
        <w:rPr>
          <w:rFonts w:asciiTheme="minorHAnsi" w:hAnsiTheme="minorHAnsi" w:cstheme="minorHAnsi"/>
          <w:bCs/>
          <w:i/>
          <w:iCs/>
        </w:rPr>
        <w:t xml:space="preserve">View their winning video </w:t>
      </w:r>
      <w:hyperlink r:id="rId10" w:history="1">
        <w:r w:rsidRPr="006E51A7">
          <w:rPr>
            <w:rStyle w:val="Hyperlink"/>
            <w:rFonts w:asciiTheme="minorHAnsi" w:hAnsiTheme="minorHAnsi" w:cstheme="minorHAnsi"/>
            <w:bCs/>
            <w:i/>
            <w:iCs/>
          </w:rPr>
          <w:t>here</w:t>
        </w:r>
      </w:hyperlink>
      <w:r>
        <w:rPr>
          <w:rFonts w:asciiTheme="minorHAnsi" w:hAnsiTheme="minorHAnsi" w:cstheme="minorHAnsi"/>
          <w:bCs/>
          <w:i/>
          <w:iCs/>
        </w:rPr>
        <w:t>.</w:t>
      </w:r>
    </w:p>
    <w:p w14:paraId="6228D0EF" w14:textId="77777777" w:rsidR="006832FE" w:rsidRPr="006832FE" w:rsidRDefault="006E51A7" w:rsidP="006832FE">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 xml:space="preserve">“This grant truly transformed my classroom,” Bentley said. </w:t>
      </w:r>
      <w:r w:rsidR="006832FE" w:rsidRPr="006832FE">
        <w:rPr>
          <w:rFonts w:asciiTheme="minorHAnsi" w:hAnsiTheme="minorHAnsi" w:cstheme="minorHAnsi"/>
          <w:bCs/>
        </w:rPr>
        <w:t>“It gave my students hands-on learning opportunities that sparked creativity and problem-solving. The programmable robots and engineering resources have made STEM concepts more interactive, while the mural turned our space into a vibrant, inspiring environment that fuels curiosity and exploration. I’m incredibly grateful to LAFCU for making this possible.”</w:t>
      </w:r>
    </w:p>
    <w:p w14:paraId="4CFD46FC" w14:textId="52E45749" w:rsidR="00676031" w:rsidRDefault="006E51A7" w:rsidP="009A0361">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Scott said visiting past recipients highlights the grant’s impact. “It’s incredible to see how educators use these funds to build safe, innovative spaces where students can thrive,” she said. “Whether it’s calming corners or robotics labs, the results show how powerful the right tools can be.”</w:t>
      </w:r>
    </w:p>
    <w:p w14:paraId="4C56379B" w14:textId="72ED6567" w:rsidR="009A0361" w:rsidRDefault="009A0361" w:rsidP="009A0361">
      <w:pPr>
        <w:autoSpaceDE w:val="0"/>
        <w:autoSpaceDN w:val="0"/>
        <w:adjustRightInd w:val="0"/>
        <w:spacing w:line="360" w:lineRule="auto"/>
        <w:ind w:firstLine="720"/>
        <w:rPr>
          <w:rFonts w:asciiTheme="minorHAnsi" w:hAnsiTheme="minorHAnsi" w:cstheme="minorHAnsi"/>
          <w:bCs/>
        </w:rPr>
      </w:pPr>
      <w:r w:rsidRPr="006E51A7">
        <w:rPr>
          <w:rFonts w:asciiTheme="minorHAnsi" w:hAnsiTheme="minorHAnsi" w:cstheme="minorHAnsi"/>
          <w:bCs/>
        </w:rPr>
        <w:t>Now in its third year, the LIFE Grant reflects LAFCU’s ongoing commitment to Michigan schools through its Pathway to Financial Transformation initiative.</w:t>
      </w:r>
    </w:p>
    <w:p w14:paraId="676AFA23" w14:textId="57902594" w:rsidR="00EA6AB6" w:rsidRDefault="00EA6AB6" w:rsidP="009A0361">
      <w:pPr>
        <w:autoSpaceDE w:val="0"/>
        <w:autoSpaceDN w:val="0"/>
        <w:adjustRightInd w:val="0"/>
        <w:spacing w:line="360" w:lineRule="auto"/>
        <w:ind w:firstLine="720"/>
        <w:rPr>
          <w:rFonts w:asciiTheme="minorHAnsi" w:hAnsiTheme="minorHAnsi" w:cstheme="minorHAnsi"/>
          <w:bCs/>
        </w:rPr>
      </w:pPr>
      <w:r w:rsidRPr="00EA6AB6">
        <w:rPr>
          <w:rFonts w:asciiTheme="minorHAnsi" w:hAnsiTheme="minorHAnsi" w:cstheme="minorHAnsi"/>
          <w:bCs/>
        </w:rPr>
        <w:t>Pathway to Financial Transformation is LAFCU’s long-term community initiative focused on strengthening financial stability, expanding access to education and resources, and helping</w:t>
      </w:r>
      <w:r>
        <w:rPr>
          <w:rFonts w:asciiTheme="minorHAnsi" w:hAnsiTheme="minorHAnsi" w:cstheme="minorHAnsi"/>
          <w:bCs/>
        </w:rPr>
        <w:t xml:space="preserve"> individuals and</w:t>
      </w:r>
      <w:r w:rsidRPr="00EA6AB6">
        <w:rPr>
          <w:rFonts w:asciiTheme="minorHAnsi" w:hAnsiTheme="minorHAnsi" w:cstheme="minorHAnsi"/>
          <w:bCs/>
        </w:rPr>
        <w:t xml:space="preserve"> families build a stronger future.</w:t>
      </w:r>
    </w:p>
    <w:p w14:paraId="2383C7E2" w14:textId="77777777" w:rsidR="006832FE" w:rsidRPr="009A0361" w:rsidRDefault="006832FE" w:rsidP="009A0361">
      <w:pPr>
        <w:autoSpaceDE w:val="0"/>
        <w:autoSpaceDN w:val="0"/>
        <w:adjustRightInd w:val="0"/>
        <w:spacing w:line="360" w:lineRule="auto"/>
        <w:ind w:firstLine="720"/>
        <w:rPr>
          <w:rFonts w:asciiTheme="minorHAnsi" w:hAnsiTheme="minorHAnsi" w:cstheme="minorHAnsi"/>
          <w:bCs/>
        </w:rPr>
      </w:pPr>
    </w:p>
    <w:p w14:paraId="627B4C42" w14:textId="77777777" w:rsidR="00824317" w:rsidRPr="00720596" w:rsidRDefault="00824317" w:rsidP="00824317">
      <w:pPr>
        <w:spacing w:line="360" w:lineRule="auto"/>
        <w:ind w:firstLine="720"/>
        <w:rPr>
          <w:rFonts w:ascii="Calibri" w:hAnsi="Calibri" w:cs="Calibri"/>
          <w:b/>
          <w:bCs/>
          <w:color w:val="000000"/>
        </w:rPr>
      </w:pPr>
      <w:r w:rsidRPr="00720596">
        <w:rPr>
          <w:rFonts w:ascii="Calibri" w:hAnsi="Calibri" w:cs="Calibri"/>
          <w:b/>
          <w:bCs/>
          <w:color w:val="000000"/>
        </w:rPr>
        <w:t>About LAFCU</w:t>
      </w:r>
    </w:p>
    <w:p w14:paraId="6089F70B" w14:textId="1CBB0CC0" w:rsidR="00824317" w:rsidRPr="006E51A7" w:rsidRDefault="00824317" w:rsidP="006E51A7">
      <w:pPr>
        <w:spacing w:line="360" w:lineRule="auto"/>
        <w:ind w:firstLine="720"/>
        <w:rPr>
          <w:rFonts w:ascii="Calibri" w:hAnsi="Calibri" w:cs="Calibri"/>
          <w:color w:val="000000"/>
        </w:rPr>
      </w:pPr>
      <w:r w:rsidRPr="00720596">
        <w:rPr>
          <w:rFonts w:ascii="Calibri" w:hAnsi="Calibri" w:cs="Calibri"/>
          <w:color w:val="000000"/>
        </w:rPr>
        <w:t xml:space="preserve">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w:t>
      </w:r>
      <w:r w:rsidRPr="00720596">
        <w:rPr>
          <w:rFonts w:ascii="Calibri" w:hAnsi="Calibri" w:cs="Calibri"/>
          <w:color w:val="000000"/>
        </w:rPr>
        <w:lastRenderedPageBreak/>
        <w:t>national ‘Best Credit Union to Work For,’ named a Best Place to Work for Women, and recognized globally for its diversity, equity, and inclusion initiatives, LAFCU stands out for its commitment to creating an inclusive workplace. Learn more at </w:t>
      </w:r>
      <w:hyperlink r:id="rId11" w:tooltip="http://www.lafcu.com/" w:history="1">
        <w:r w:rsidRPr="00720596">
          <w:rPr>
            <w:rFonts w:ascii="Calibri" w:hAnsi="Calibri" w:cs="Calibri"/>
            <w:color w:val="0000FF"/>
            <w:u w:val="single"/>
          </w:rPr>
          <w:t>www.lafcu.com</w:t>
        </w:r>
      </w:hyperlink>
      <w:r w:rsidRPr="00720596">
        <w:rPr>
          <w:rFonts w:ascii="Calibri" w:hAnsi="Calibri" w:cs="Calibri"/>
          <w:color w:val="000000"/>
        </w:rPr>
        <w:t>.</w:t>
      </w:r>
    </w:p>
    <w:p w14:paraId="27D755A9" w14:textId="77777777" w:rsidR="00824317" w:rsidRPr="00720596" w:rsidRDefault="00824317" w:rsidP="00824317">
      <w:pPr>
        <w:spacing w:line="360" w:lineRule="auto"/>
        <w:ind w:firstLine="720"/>
        <w:jc w:val="center"/>
        <w:rPr>
          <w:rFonts w:ascii="Calibri" w:hAnsi="Calibri" w:cs="Calibri"/>
          <w:b/>
          <w:bCs/>
          <w:color w:val="000000"/>
        </w:rPr>
      </w:pPr>
      <w:r w:rsidRPr="00720596">
        <w:rPr>
          <w:rFonts w:ascii="Calibri" w:hAnsi="Calibri" w:cs="Calibri"/>
          <w:b/>
          <w:bCs/>
          <w:color w:val="000000"/>
        </w:rPr>
        <w:t># # #</w:t>
      </w:r>
    </w:p>
    <w:p w14:paraId="0027E660" w14:textId="77777777" w:rsidR="00C605FA" w:rsidRPr="00A04354"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A04354">
        <w:rPr>
          <w:rFonts w:asciiTheme="minorHAnsi" w:hAnsiTheme="minorHAnsi" w:cstheme="minorHAnsi"/>
          <w:b/>
          <w:bCs/>
          <w:color w:val="000000" w:themeColor="text1"/>
        </w:rPr>
        <w:t>Photo c</w:t>
      </w:r>
      <w:r w:rsidR="00703B7F" w:rsidRPr="00A04354">
        <w:rPr>
          <w:rFonts w:asciiTheme="minorHAnsi" w:hAnsiTheme="minorHAnsi" w:cstheme="minorHAnsi"/>
          <w:b/>
          <w:bCs/>
          <w:color w:val="000000" w:themeColor="text1"/>
        </w:rPr>
        <w:t>aption</w:t>
      </w:r>
      <w:r w:rsidRPr="00A04354">
        <w:rPr>
          <w:rFonts w:asciiTheme="minorHAnsi" w:hAnsiTheme="minorHAnsi" w:cstheme="minorHAnsi"/>
          <w:b/>
          <w:bCs/>
          <w:color w:val="000000" w:themeColor="text1"/>
        </w:rPr>
        <w:t>s</w:t>
      </w:r>
    </w:p>
    <w:p w14:paraId="15BDA7A7" w14:textId="68E48193" w:rsidR="001B1539" w:rsidRPr="00A04354" w:rsidRDefault="00A04354" w:rsidP="00833601">
      <w:pPr>
        <w:autoSpaceDE w:val="0"/>
        <w:autoSpaceDN w:val="0"/>
        <w:adjustRightInd w:val="0"/>
        <w:spacing w:after="120" w:line="360" w:lineRule="auto"/>
        <w:rPr>
          <w:rFonts w:asciiTheme="minorHAnsi" w:hAnsiTheme="minorHAnsi" w:cstheme="minorHAnsi"/>
          <w:bCs/>
          <w:color w:val="000000" w:themeColor="text1"/>
        </w:rPr>
      </w:pPr>
      <w:r w:rsidRPr="00A04354">
        <w:rPr>
          <w:rFonts w:asciiTheme="minorHAnsi" w:hAnsiTheme="minorHAnsi" w:cstheme="minorHAnsi"/>
          <w:b/>
          <w:bCs/>
          <w:i/>
          <w:color w:val="000000" w:themeColor="text1"/>
        </w:rPr>
        <w:t xml:space="preserve">1-LAFCU LIFE Grant 2025 Recipient.jpg – </w:t>
      </w:r>
      <w:r w:rsidR="00E0727B" w:rsidRPr="00E0727B">
        <w:rPr>
          <w:rFonts w:asciiTheme="minorHAnsi" w:hAnsiTheme="minorHAnsi" w:cstheme="minorHAnsi"/>
          <w:iCs/>
          <w:color w:val="000000" w:themeColor="text1"/>
        </w:rPr>
        <w:t xml:space="preserve">Sensory tools added at Ellis Elementary School in Belding through </w:t>
      </w:r>
      <w:r w:rsidR="00351C87">
        <w:rPr>
          <w:rFonts w:asciiTheme="minorHAnsi" w:hAnsiTheme="minorHAnsi" w:cstheme="minorHAnsi"/>
          <w:iCs/>
          <w:color w:val="000000" w:themeColor="text1"/>
        </w:rPr>
        <w:t xml:space="preserve">the 2025 </w:t>
      </w:r>
      <w:r w:rsidR="00E0727B" w:rsidRPr="00E0727B">
        <w:rPr>
          <w:rFonts w:asciiTheme="minorHAnsi" w:hAnsiTheme="minorHAnsi" w:cstheme="minorHAnsi"/>
          <w:iCs/>
          <w:color w:val="000000" w:themeColor="text1"/>
        </w:rPr>
        <w:t>LAFCU Innovation for Education (LIFE) Grant help students regulate behavior, improve focus and re-engage in learning.</w:t>
      </w:r>
    </w:p>
    <w:p w14:paraId="27D55CAE" w14:textId="2FEA7936" w:rsidR="00CC04F9" w:rsidRPr="00A04354" w:rsidRDefault="00A04354" w:rsidP="00833601">
      <w:pPr>
        <w:autoSpaceDE w:val="0"/>
        <w:autoSpaceDN w:val="0"/>
        <w:adjustRightInd w:val="0"/>
        <w:spacing w:after="120" w:line="360" w:lineRule="auto"/>
        <w:rPr>
          <w:rFonts w:asciiTheme="minorHAnsi" w:hAnsiTheme="minorHAnsi" w:cstheme="minorHAnsi"/>
          <w:bCs/>
          <w:color w:val="000000" w:themeColor="text1"/>
        </w:rPr>
      </w:pPr>
      <w:r w:rsidRPr="00A04354">
        <w:rPr>
          <w:rFonts w:asciiTheme="minorHAnsi" w:hAnsiTheme="minorHAnsi" w:cstheme="minorHAnsi"/>
          <w:b/>
          <w:bCs/>
          <w:i/>
          <w:color w:val="000000" w:themeColor="text1"/>
        </w:rPr>
        <w:t>2-LAFCU LIFE Grant 2024 Recipient</w:t>
      </w:r>
      <w:r w:rsidR="00B00570" w:rsidRPr="00A04354">
        <w:rPr>
          <w:rFonts w:asciiTheme="minorHAnsi" w:hAnsiTheme="minorHAnsi" w:cstheme="minorHAnsi"/>
          <w:b/>
          <w:bCs/>
          <w:i/>
          <w:color w:val="000000" w:themeColor="text1"/>
        </w:rPr>
        <w:t>.jpg</w:t>
      </w:r>
      <w:r w:rsidR="00600CD2" w:rsidRPr="00A04354">
        <w:rPr>
          <w:rFonts w:asciiTheme="minorHAnsi" w:hAnsiTheme="minorHAnsi" w:cstheme="minorHAnsi"/>
          <w:b/>
          <w:bCs/>
          <w:i/>
          <w:color w:val="000000" w:themeColor="text1"/>
        </w:rPr>
        <w:t xml:space="preserve"> </w:t>
      </w:r>
      <w:r w:rsidR="002C5BEC" w:rsidRPr="00A04354">
        <w:rPr>
          <w:rFonts w:asciiTheme="minorHAnsi" w:hAnsiTheme="minorHAnsi" w:cstheme="minorHAnsi"/>
          <w:bCs/>
          <w:color w:val="000000" w:themeColor="text1"/>
        </w:rPr>
        <w:t xml:space="preserve">— </w:t>
      </w:r>
      <w:r w:rsidR="00041C1F" w:rsidRPr="00041C1F">
        <w:rPr>
          <w:rFonts w:asciiTheme="minorHAnsi" w:hAnsiTheme="minorHAnsi" w:cstheme="minorHAnsi"/>
          <w:bCs/>
          <w:color w:val="000000" w:themeColor="text1"/>
        </w:rPr>
        <w:t xml:space="preserve">At Perry Upper Elementary School, STEM equipment funded by </w:t>
      </w:r>
      <w:r w:rsidR="00041C1F">
        <w:rPr>
          <w:rFonts w:asciiTheme="minorHAnsi" w:hAnsiTheme="minorHAnsi" w:cstheme="minorHAnsi"/>
          <w:bCs/>
          <w:color w:val="000000" w:themeColor="text1"/>
        </w:rPr>
        <w:t xml:space="preserve">the 2024 </w:t>
      </w:r>
      <w:r w:rsidR="00041C1F" w:rsidRPr="00041C1F">
        <w:rPr>
          <w:rFonts w:asciiTheme="minorHAnsi" w:hAnsiTheme="minorHAnsi" w:cstheme="minorHAnsi"/>
          <w:bCs/>
          <w:color w:val="000000" w:themeColor="text1"/>
        </w:rPr>
        <w:t>LAFCU Innovation for Education (LIFE) Grant enhances hands-on instruction and encourages student engagement.</w:t>
      </w:r>
    </w:p>
    <w:sectPr w:rsidR="00CC04F9" w:rsidRPr="00A04354" w:rsidSect="007555C1">
      <w:foot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D1DDD" w14:textId="77777777" w:rsidR="00A6186F" w:rsidRDefault="00A6186F">
      <w:r>
        <w:separator/>
      </w:r>
    </w:p>
  </w:endnote>
  <w:endnote w:type="continuationSeparator" w:id="0">
    <w:p w14:paraId="3FE16177" w14:textId="77777777" w:rsidR="00A6186F" w:rsidRDefault="00A61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2571C" w14:textId="77777777" w:rsidR="00A6186F" w:rsidRDefault="00A6186F">
      <w:r>
        <w:separator/>
      </w:r>
    </w:p>
  </w:footnote>
  <w:footnote w:type="continuationSeparator" w:id="0">
    <w:p w14:paraId="677882D8" w14:textId="77777777" w:rsidR="00A6186F" w:rsidRDefault="00A618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6A33"/>
    <w:rsid w:val="00017174"/>
    <w:rsid w:val="000171C5"/>
    <w:rsid w:val="00024238"/>
    <w:rsid w:val="00025281"/>
    <w:rsid w:val="00026ED9"/>
    <w:rsid w:val="00027A90"/>
    <w:rsid w:val="0003175E"/>
    <w:rsid w:val="00031C9D"/>
    <w:rsid w:val="00041C1F"/>
    <w:rsid w:val="000460F9"/>
    <w:rsid w:val="00053080"/>
    <w:rsid w:val="000579FF"/>
    <w:rsid w:val="00064D62"/>
    <w:rsid w:val="00065AE5"/>
    <w:rsid w:val="0008182C"/>
    <w:rsid w:val="000913B7"/>
    <w:rsid w:val="0009298E"/>
    <w:rsid w:val="000A665E"/>
    <w:rsid w:val="000B0746"/>
    <w:rsid w:val="000B1E31"/>
    <w:rsid w:val="000B400F"/>
    <w:rsid w:val="000B6313"/>
    <w:rsid w:val="000B69EA"/>
    <w:rsid w:val="000C7FC4"/>
    <w:rsid w:val="000D0C4E"/>
    <w:rsid w:val="000E472B"/>
    <w:rsid w:val="00103FA8"/>
    <w:rsid w:val="001144B6"/>
    <w:rsid w:val="00116649"/>
    <w:rsid w:val="0012176B"/>
    <w:rsid w:val="001345BD"/>
    <w:rsid w:val="0014746C"/>
    <w:rsid w:val="0015215C"/>
    <w:rsid w:val="00156DFE"/>
    <w:rsid w:val="00162A9D"/>
    <w:rsid w:val="001752C6"/>
    <w:rsid w:val="001804F3"/>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27680"/>
    <w:rsid w:val="00231968"/>
    <w:rsid w:val="002604FC"/>
    <w:rsid w:val="00262E5E"/>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4E97"/>
    <w:rsid w:val="002D6888"/>
    <w:rsid w:val="002E2CAF"/>
    <w:rsid w:val="002E410D"/>
    <w:rsid w:val="002E4636"/>
    <w:rsid w:val="002E5B9B"/>
    <w:rsid w:val="002F0C64"/>
    <w:rsid w:val="002F1810"/>
    <w:rsid w:val="0030249A"/>
    <w:rsid w:val="003051D7"/>
    <w:rsid w:val="00305D5D"/>
    <w:rsid w:val="0031230D"/>
    <w:rsid w:val="00315C8E"/>
    <w:rsid w:val="00322D25"/>
    <w:rsid w:val="00325187"/>
    <w:rsid w:val="0033186E"/>
    <w:rsid w:val="00337135"/>
    <w:rsid w:val="0033785C"/>
    <w:rsid w:val="003410C3"/>
    <w:rsid w:val="0034770E"/>
    <w:rsid w:val="00351C87"/>
    <w:rsid w:val="00351D73"/>
    <w:rsid w:val="00370343"/>
    <w:rsid w:val="00371406"/>
    <w:rsid w:val="00381B66"/>
    <w:rsid w:val="003946BE"/>
    <w:rsid w:val="003A2372"/>
    <w:rsid w:val="003A549A"/>
    <w:rsid w:val="003A648F"/>
    <w:rsid w:val="003B0A59"/>
    <w:rsid w:val="003B7827"/>
    <w:rsid w:val="003E2C8C"/>
    <w:rsid w:val="003E3FD2"/>
    <w:rsid w:val="003E59BE"/>
    <w:rsid w:val="003F0487"/>
    <w:rsid w:val="003F6B7F"/>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0F24"/>
    <w:rsid w:val="00511319"/>
    <w:rsid w:val="00513029"/>
    <w:rsid w:val="0051704A"/>
    <w:rsid w:val="00525F4E"/>
    <w:rsid w:val="00530DF9"/>
    <w:rsid w:val="00533677"/>
    <w:rsid w:val="00533F80"/>
    <w:rsid w:val="00546968"/>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456DB"/>
    <w:rsid w:val="00661DFA"/>
    <w:rsid w:val="00662290"/>
    <w:rsid w:val="0067021C"/>
    <w:rsid w:val="0067126E"/>
    <w:rsid w:val="00671D7D"/>
    <w:rsid w:val="00675F29"/>
    <w:rsid w:val="00676031"/>
    <w:rsid w:val="00677470"/>
    <w:rsid w:val="0068166C"/>
    <w:rsid w:val="006832FE"/>
    <w:rsid w:val="006853A7"/>
    <w:rsid w:val="0069134D"/>
    <w:rsid w:val="00691B68"/>
    <w:rsid w:val="00694DAA"/>
    <w:rsid w:val="006B3274"/>
    <w:rsid w:val="006B3A07"/>
    <w:rsid w:val="006B3DA8"/>
    <w:rsid w:val="006B4AF9"/>
    <w:rsid w:val="006C20C7"/>
    <w:rsid w:val="006C4B0D"/>
    <w:rsid w:val="006C6310"/>
    <w:rsid w:val="006C782F"/>
    <w:rsid w:val="006E51A7"/>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1B1F"/>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0FA6"/>
    <w:rsid w:val="0081216F"/>
    <w:rsid w:val="0081426E"/>
    <w:rsid w:val="0082324E"/>
    <w:rsid w:val="0082338D"/>
    <w:rsid w:val="00824317"/>
    <w:rsid w:val="0082541F"/>
    <w:rsid w:val="00827047"/>
    <w:rsid w:val="0082770E"/>
    <w:rsid w:val="00827E57"/>
    <w:rsid w:val="008301D7"/>
    <w:rsid w:val="00833601"/>
    <w:rsid w:val="0084158E"/>
    <w:rsid w:val="00845ECD"/>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8F7B5A"/>
    <w:rsid w:val="0090493C"/>
    <w:rsid w:val="0092063F"/>
    <w:rsid w:val="00920B2E"/>
    <w:rsid w:val="00922BA4"/>
    <w:rsid w:val="009328C3"/>
    <w:rsid w:val="00933C06"/>
    <w:rsid w:val="0093495A"/>
    <w:rsid w:val="00942680"/>
    <w:rsid w:val="00954D68"/>
    <w:rsid w:val="0095588E"/>
    <w:rsid w:val="00962495"/>
    <w:rsid w:val="00965FF5"/>
    <w:rsid w:val="00973726"/>
    <w:rsid w:val="00980B2F"/>
    <w:rsid w:val="00987975"/>
    <w:rsid w:val="0099263A"/>
    <w:rsid w:val="009971A6"/>
    <w:rsid w:val="009A0361"/>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4354"/>
    <w:rsid w:val="00A059A6"/>
    <w:rsid w:val="00A062BA"/>
    <w:rsid w:val="00A12D65"/>
    <w:rsid w:val="00A156E1"/>
    <w:rsid w:val="00A16C96"/>
    <w:rsid w:val="00A33AF6"/>
    <w:rsid w:val="00A42A7C"/>
    <w:rsid w:val="00A44D3A"/>
    <w:rsid w:val="00A46F6F"/>
    <w:rsid w:val="00A4723A"/>
    <w:rsid w:val="00A5260C"/>
    <w:rsid w:val="00A53A3E"/>
    <w:rsid w:val="00A609ED"/>
    <w:rsid w:val="00A6186F"/>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2AE"/>
    <w:rsid w:val="00BA499B"/>
    <w:rsid w:val="00BB28E4"/>
    <w:rsid w:val="00BB314B"/>
    <w:rsid w:val="00BB3216"/>
    <w:rsid w:val="00BB5833"/>
    <w:rsid w:val="00BC1115"/>
    <w:rsid w:val="00BC1465"/>
    <w:rsid w:val="00BC41F8"/>
    <w:rsid w:val="00BD0867"/>
    <w:rsid w:val="00BD17C9"/>
    <w:rsid w:val="00BD35A9"/>
    <w:rsid w:val="00BD4096"/>
    <w:rsid w:val="00C0078A"/>
    <w:rsid w:val="00C07449"/>
    <w:rsid w:val="00C118F2"/>
    <w:rsid w:val="00C134B0"/>
    <w:rsid w:val="00C16971"/>
    <w:rsid w:val="00C254A9"/>
    <w:rsid w:val="00C2663B"/>
    <w:rsid w:val="00C303A7"/>
    <w:rsid w:val="00C33630"/>
    <w:rsid w:val="00C338EB"/>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E74CD"/>
    <w:rsid w:val="00DF2571"/>
    <w:rsid w:val="00DF3251"/>
    <w:rsid w:val="00DF56CB"/>
    <w:rsid w:val="00DF5FCE"/>
    <w:rsid w:val="00E021E1"/>
    <w:rsid w:val="00E022C8"/>
    <w:rsid w:val="00E0727B"/>
    <w:rsid w:val="00E1009D"/>
    <w:rsid w:val="00E14C48"/>
    <w:rsid w:val="00E15D41"/>
    <w:rsid w:val="00E20509"/>
    <w:rsid w:val="00E25856"/>
    <w:rsid w:val="00E26DA6"/>
    <w:rsid w:val="00E3619C"/>
    <w:rsid w:val="00E37FF4"/>
    <w:rsid w:val="00E4033A"/>
    <w:rsid w:val="00E442C9"/>
    <w:rsid w:val="00E474FA"/>
    <w:rsid w:val="00E50418"/>
    <w:rsid w:val="00E50C9C"/>
    <w:rsid w:val="00E607D1"/>
    <w:rsid w:val="00E62983"/>
    <w:rsid w:val="00E65B75"/>
    <w:rsid w:val="00E673A5"/>
    <w:rsid w:val="00E80FDD"/>
    <w:rsid w:val="00E83F3F"/>
    <w:rsid w:val="00E84301"/>
    <w:rsid w:val="00E8566A"/>
    <w:rsid w:val="00EA695B"/>
    <w:rsid w:val="00EA6AB6"/>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447CB"/>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 w:val="00FF3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3">
    <w:name w:val="heading 3"/>
    <w:basedOn w:val="Normal"/>
    <w:next w:val="Normal"/>
    <w:link w:val="Heading3Char"/>
    <w:uiPriority w:val="9"/>
    <w:semiHidden/>
    <w:unhideWhenUsed/>
    <w:qFormat/>
    <w:rsid w:val="00F447C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character" w:customStyle="1" w:styleId="Heading3Char">
    <w:name w:val="Heading 3 Char"/>
    <w:basedOn w:val="DefaultParagraphFont"/>
    <w:link w:val="Heading3"/>
    <w:uiPriority w:val="9"/>
    <w:semiHidden/>
    <w:rsid w:val="00F447CB"/>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BB5833"/>
    <w:rPr>
      <w:rFonts w:ascii="Verdana" w:eastAsia="Times New Roman" w:hAnsi="Verdan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lif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afcu.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IuDKjrEQ05c" TargetMode="External"/><Relationship Id="rId4" Type="http://schemas.openxmlformats.org/officeDocument/2006/relationships/webSettings" Target="webSettings.xml"/><Relationship Id="rId9" Type="http://schemas.openxmlformats.org/officeDocument/2006/relationships/hyperlink" Target="https://www.youtube.com/watch?v=7f11HSCXXm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1</TotalTime>
  <Pages>3</Pages>
  <Words>872</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5834</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2026-01-20T14:05:00Z</dcterms:created>
  <dcterms:modified xsi:type="dcterms:W3CDTF">2026-01-20T14:05:00Z</dcterms:modified>
</cp:coreProperties>
</file>