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A1C7E" w14:textId="3ACE552C" w:rsidR="00B77DAE" w:rsidRPr="003B08EF" w:rsidRDefault="00B77DAE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color w:val="000000"/>
        </w:rPr>
      </w:pPr>
      <w:r w:rsidRPr="00676031">
        <w:rPr>
          <w:rFonts w:asciiTheme="minorHAnsi" w:hAnsiTheme="minorHAnsi" w:cstheme="minorHAnsi"/>
          <w:b/>
          <w:bCs/>
          <w:color w:val="000000"/>
        </w:rPr>
        <w:t>FOR IMMEDIATE RELEASE</w:t>
      </w:r>
      <w:r w:rsidRPr="00676031">
        <w:rPr>
          <w:rFonts w:asciiTheme="minorHAnsi" w:hAnsiTheme="minorHAnsi" w:cstheme="minorHAnsi"/>
          <w:color w:val="000000"/>
        </w:rPr>
        <w:tab/>
      </w:r>
      <w:r w:rsidR="00676031" w:rsidRPr="00676031">
        <w:rPr>
          <w:rFonts w:asciiTheme="minorHAnsi" w:hAnsiTheme="minorHAnsi" w:cstheme="minorHAnsi"/>
          <w:b/>
          <w:bCs/>
          <w:color w:val="000000"/>
        </w:rPr>
        <w:t>CONTACT:</w:t>
      </w:r>
      <w:r w:rsidRPr="00676031">
        <w:rPr>
          <w:rFonts w:asciiTheme="minorHAnsi" w:hAnsiTheme="minorHAnsi" w:cstheme="minorHAnsi"/>
          <w:color w:val="000000"/>
        </w:rPr>
        <w:t xml:space="preserve"> </w:t>
      </w:r>
      <w:r w:rsidR="003B08EF" w:rsidRPr="003B08EF">
        <w:rPr>
          <w:rFonts w:ascii="Calibri" w:hAnsi="Calibri" w:cs="Calibri"/>
          <w:color w:val="000000"/>
        </w:rPr>
        <w:t>Ines Tomic</w:t>
      </w:r>
    </w:p>
    <w:p w14:paraId="3BBF62C7" w14:textId="3EA45EBC" w:rsidR="00676031" w:rsidRPr="00F53793" w:rsidRDefault="00B55F08" w:rsidP="00676031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B55F08">
        <w:rPr>
          <w:rFonts w:asciiTheme="minorHAnsi" w:hAnsiTheme="minorHAnsi" w:cstheme="minorHAnsi"/>
          <w:bCs/>
          <w:color w:val="000000" w:themeColor="text1"/>
        </w:rPr>
        <w:t>Jan. 30,</w:t>
      </w:r>
      <w:r w:rsidR="00B77DAE" w:rsidRPr="00B55F08">
        <w:rPr>
          <w:rFonts w:asciiTheme="minorHAnsi" w:hAnsiTheme="minorHAnsi" w:cstheme="minorHAnsi"/>
          <w:bCs/>
          <w:color w:val="000000" w:themeColor="text1"/>
        </w:rPr>
        <w:t xml:space="preserve"> </w:t>
      </w:r>
      <w:proofErr w:type="gramStart"/>
      <w:r w:rsidR="00B77DAE" w:rsidRPr="00B55F08">
        <w:rPr>
          <w:rFonts w:asciiTheme="minorHAnsi" w:hAnsiTheme="minorHAnsi" w:cstheme="minorHAnsi"/>
          <w:bCs/>
          <w:color w:val="000000" w:themeColor="text1"/>
        </w:rPr>
        <w:t>202</w:t>
      </w:r>
      <w:r w:rsidR="00A20BA4" w:rsidRPr="00B55F08">
        <w:rPr>
          <w:rFonts w:asciiTheme="minorHAnsi" w:hAnsiTheme="minorHAnsi" w:cstheme="minorHAnsi"/>
          <w:bCs/>
          <w:color w:val="000000" w:themeColor="text1"/>
        </w:rPr>
        <w:t>6</w:t>
      </w:r>
      <w:proofErr w:type="gramEnd"/>
      <w:r w:rsidR="00B77DAE" w:rsidRPr="00676031">
        <w:rPr>
          <w:rFonts w:asciiTheme="minorHAnsi" w:hAnsiTheme="minorHAnsi" w:cstheme="minorHAnsi"/>
          <w:bCs/>
          <w:color w:val="000000"/>
        </w:rPr>
        <w:tab/>
      </w:r>
      <w:r w:rsidR="003B08EF" w:rsidRPr="00F53793">
        <w:rPr>
          <w:rFonts w:ascii="Calibri" w:hAnsi="Calibri" w:cs="Calibri"/>
          <w:color w:val="000000"/>
        </w:rPr>
        <w:t>P</w:t>
      </w:r>
      <w:r w:rsidR="003B08EF">
        <w:rPr>
          <w:rFonts w:ascii="Calibri" w:hAnsi="Calibri" w:cs="Calibri"/>
          <w:color w:val="000000"/>
        </w:rPr>
        <w:t>R Specialist</w:t>
      </w:r>
      <w:r w:rsidR="00676031" w:rsidRPr="00F53793">
        <w:rPr>
          <w:rFonts w:ascii="Calibri" w:hAnsi="Calibri" w:cs="Calibri"/>
          <w:color w:val="000000"/>
        </w:rPr>
        <w:t>, Publicom Inc.</w:t>
      </w:r>
    </w:p>
    <w:p w14:paraId="383D47C8" w14:textId="58D4A1A6" w:rsidR="00676031" w:rsidRPr="00F53793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F53793">
        <w:rPr>
          <w:rFonts w:ascii="Calibri" w:hAnsi="Calibri" w:cs="Calibri"/>
          <w:color w:val="000000"/>
        </w:rPr>
        <w:tab/>
      </w:r>
      <w:r w:rsidR="003B08EF" w:rsidRPr="00CA131D">
        <w:rPr>
          <w:rFonts w:ascii="Calibri" w:hAnsi="Calibri" w:cs="Calibri"/>
          <w:b/>
          <w:bCs/>
          <w:color w:val="000000"/>
        </w:rPr>
        <w:t>e</w:t>
      </w:r>
      <w:r w:rsidR="003B08EF">
        <w:rPr>
          <w:rFonts w:ascii="Calibri" w:hAnsi="Calibri" w:cs="Calibri"/>
          <w:color w:val="000000"/>
        </w:rPr>
        <w:t xml:space="preserve">: </w:t>
      </w:r>
      <w:hyperlink r:id="rId7" w:history="1">
        <w:r w:rsidR="003B08EF" w:rsidRPr="00F45B45">
          <w:rPr>
            <w:rStyle w:val="Hyperlink"/>
            <w:rFonts w:ascii="Calibri" w:hAnsi="Calibri" w:cs="Calibri"/>
          </w:rPr>
          <w:t>inest@publicom.com</w:t>
        </w:r>
      </w:hyperlink>
      <w:r w:rsidR="003B08EF" w:rsidRPr="00F53793">
        <w:rPr>
          <w:rFonts w:ascii="Calibri" w:hAnsi="Calibri" w:cs="Calibri"/>
          <w:color w:val="000000"/>
        </w:rPr>
        <w:t xml:space="preserve"> | </w:t>
      </w:r>
      <w:r w:rsidR="003B08EF" w:rsidRPr="00CA131D">
        <w:rPr>
          <w:rFonts w:ascii="Calibri" w:hAnsi="Calibri" w:cs="Calibri"/>
          <w:b/>
          <w:bCs/>
          <w:color w:val="000000"/>
        </w:rPr>
        <w:t>c</w:t>
      </w:r>
      <w:r w:rsidR="003B08EF" w:rsidRPr="00D90A1B">
        <w:rPr>
          <w:rFonts w:ascii="Calibri" w:hAnsi="Calibri" w:cs="Calibri"/>
          <w:color w:val="000000" w:themeColor="text1"/>
        </w:rPr>
        <w:t xml:space="preserve">: </w:t>
      </w:r>
      <w:r w:rsidR="003B08EF" w:rsidRPr="00D90A1B">
        <w:rPr>
          <w:rFonts w:asciiTheme="minorHAnsi" w:hAnsiTheme="minorHAnsi" w:cstheme="minorHAnsi"/>
          <w:bCs/>
          <w:color w:val="000000" w:themeColor="text1"/>
        </w:rPr>
        <w:t>517.402.5149</w:t>
      </w:r>
    </w:p>
    <w:p w14:paraId="65263DAF" w14:textId="77777777" w:rsidR="00676031" w:rsidRDefault="00676031" w:rsidP="00B77DAE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  <w:color w:val="FF0000"/>
        </w:rPr>
      </w:pPr>
    </w:p>
    <w:p w14:paraId="0E2ABCE0" w14:textId="3848EB39" w:rsidR="00676031" w:rsidRDefault="00695095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="Calibri" w:hAnsi="Calibri" w:cs="Calibri"/>
          <w:bCs/>
          <w:color w:val="000000"/>
        </w:rPr>
      </w:pPr>
      <w:r w:rsidRPr="00B55F08">
        <w:rPr>
          <w:rFonts w:asciiTheme="minorHAnsi" w:hAnsiTheme="minorHAnsi" w:cstheme="minorHAnsi"/>
          <w:bCs/>
          <w:color w:val="000000" w:themeColor="text1"/>
        </w:rPr>
        <w:t>One</w:t>
      </w:r>
      <w:r w:rsidR="00B77DAE" w:rsidRPr="00B55F08">
        <w:rPr>
          <w:rFonts w:asciiTheme="minorHAnsi" w:hAnsiTheme="minorHAnsi" w:cstheme="minorHAnsi"/>
          <w:bCs/>
          <w:color w:val="000000" w:themeColor="text1"/>
        </w:rPr>
        <w:t xml:space="preserve"> </w:t>
      </w:r>
      <w:r>
        <w:rPr>
          <w:rFonts w:ascii="Calibri" w:hAnsi="Calibri" w:cs="Calibri"/>
          <w:bCs/>
          <w:color w:val="000000"/>
        </w:rPr>
        <w:t xml:space="preserve">graphic </w:t>
      </w:r>
      <w:r w:rsidR="00676031" w:rsidRPr="002D52D8">
        <w:rPr>
          <w:rFonts w:ascii="Calibri" w:hAnsi="Calibri" w:cs="Calibri"/>
          <w:bCs/>
          <w:color w:val="000000"/>
        </w:rPr>
        <w:t xml:space="preserve">sent as </w:t>
      </w:r>
      <w:r>
        <w:rPr>
          <w:rFonts w:ascii="Calibri" w:hAnsi="Calibri" w:cs="Calibri"/>
          <w:bCs/>
          <w:color w:val="000000"/>
        </w:rPr>
        <w:t xml:space="preserve">an </w:t>
      </w:r>
      <w:r w:rsidR="00676031" w:rsidRPr="002D52D8">
        <w:rPr>
          <w:rFonts w:ascii="Calibri" w:hAnsi="Calibri" w:cs="Calibri"/>
          <w:bCs/>
          <w:color w:val="000000"/>
        </w:rPr>
        <w:t>attachment</w:t>
      </w:r>
      <w:r>
        <w:rPr>
          <w:rFonts w:ascii="Calibri" w:hAnsi="Calibri" w:cs="Calibri"/>
          <w:bCs/>
          <w:color w:val="000000"/>
        </w:rPr>
        <w:t>.</w:t>
      </w:r>
    </w:p>
    <w:p w14:paraId="73DFEC74" w14:textId="77777777" w:rsidR="00676031" w:rsidRPr="00676031" w:rsidRDefault="00676031" w:rsidP="00676031">
      <w:pPr>
        <w:widowControl w:val="0"/>
        <w:tabs>
          <w:tab w:val="right" w:pos="9360"/>
        </w:tabs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Cs/>
        </w:rPr>
      </w:pPr>
    </w:p>
    <w:p w14:paraId="046ED644" w14:textId="77777777" w:rsidR="00676031" w:rsidRDefault="00676031" w:rsidP="00676031">
      <w:pPr>
        <w:autoSpaceDE w:val="0"/>
        <w:autoSpaceDN w:val="0"/>
        <w:adjustRightInd w:val="0"/>
        <w:spacing w:line="276" w:lineRule="auto"/>
        <w:rPr>
          <w:rFonts w:ascii="Calibri" w:hAnsi="Calibri" w:cs="Calibri"/>
          <w:b/>
          <w:bCs/>
          <w:color w:val="000000"/>
        </w:rPr>
      </w:pPr>
      <w:r w:rsidRPr="009E221E">
        <w:rPr>
          <w:rFonts w:ascii="Calibri" w:hAnsi="Calibri" w:cs="Calibri"/>
          <w:b/>
          <w:bCs/>
          <w:color w:val="FF0000"/>
        </w:rPr>
        <w:t xml:space="preserve">IMPORTANT: </w:t>
      </w:r>
      <w:r>
        <w:rPr>
          <w:rFonts w:ascii="Calibri" w:hAnsi="Calibri" w:cs="Calibri"/>
          <w:b/>
          <w:bCs/>
          <w:color w:val="000000"/>
        </w:rPr>
        <w:t>The credit union's legal name is simply LAFCU. It is pronounced laugh-cue. The letters no longer represent an abbreviation of a former longer name.</w:t>
      </w:r>
    </w:p>
    <w:p w14:paraId="76996FFD" w14:textId="77777777" w:rsidR="00C605FA" w:rsidRPr="00676031" w:rsidRDefault="00C605FA" w:rsidP="00AC446C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Cs/>
        </w:rPr>
      </w:pPr>
    </w:p>
    <w:p w14:paraId="1F125FBC" w14:textId="66347325" w:rsidR="00326E3D" w:rsidRPr="00326E3D" w:rsidRDefault="00326E3D" w:rsidP="00326E3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LAFCU and Grassroots Giving Lansing</w:t>
      </w:r>
      <w:r w:rsidRPr="00326E3D">
        <w:rPr>
          <w:rFonts w:asciiTheme="minorHAnsi" w:hAnsiTheme="minorHAnsi" w:cstheme="minorHAnsi"/>
          <w:b/>
          <w:bCs/>
        </w:rPr>
        <w:t xml:space="preserve"> to host entrepreneurship mixer focused on lending essentials</w:t>
      </w:r>
    </w:p>
    <w:p w14:paraId="68200E16" w14:textId="77777777" w:rsidR="002A7032" w:rsidRPr="00676031" w:rsidRDefault="002A7032" w:rsidP="002A7032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Cs/>
        </w:rPr>
      </w:pPr>
    </w:p>
    <w:p w14:paraId="2D8B5B1C" w14:textId="6E875BD5" w:rsidR="00326E3D" w:rsidRPr="00326E3D" w:rsidRDefault="002A7032" w:rsidP="00326E3D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Cs/>
        </w:rPr>
      </w:pPr>
      <w:r w:rsidRPr="00676031">
        <w:rPr>
          <w:rFonts w:asciiTheme="minorHAnsi" w:hAnsiTheme="minorHAnsi" w:cstheme="minorHAnsi"/>
          <w:bCs/>
        </w:rPr>
        <w:t xml:space="preserve">LANSING, Mich. — </w:t>
      </w:r>
      <w:r w:rsidR="00326E3D">
        <w:rPr>
          <w:rFonts w:asciiTheme="minorHAnsi" w:hAnsiTheme="minorHAnsi" w:cstheme="minorHAnsi"/>
          <w:bCs/>
        </w:rPr>
        <w:t xml:space="preserve">LAFCU and </w:t>
      </w:r>
      <w:r w:rsidR="00326E3D" w:rsidRPr="00326E3D">
        <w:rPr>
          <w:rFonts w:asciiTheme="minorHAnsi" w:hAnsiTheme="minorHAnsi" w:cstheme="minorHAnsi"/>
          <w:bCs/>
        </w:rPr>
        <w:t xml:space="preserve">Grassroots Giving Lansing will host the second </w:t>
      </w:r>
      <w:r w:rsidR="00833A9E">
        <w:rPr>
          <w:rFonts w:asciiTheme="minorHAnsi" w:hAnsiTheme="minorHAnsi" w:cstheme="minorHAnsi"/>
          <w:bCs/>
        </w:rPr>
        <w:t xml:space="preserve">session </w:t>
      </w:r>
      <w:r w:rsidR="00326E3D" w:rsidRPr="00326E3D">
        <w:rPr>
          <w:rFonts w:asciiTheme="minorHAnsi" w:hAnsiTheme="minorHAnsi" w:cstheme="minorHAnsi"/>
          <w:bCs/>
        </w:rPr>
        <w:t xml:space="preserve">of their Entrepreneurship Mixer Series, </w:t>
      </w:r>
      <w:r w:rsidR="00326E3D" w:rsidRPr="00326E3D">
        <w:rPr>
          <w:rFonts w:asciiTheme="minorHAnsi" w:hAnsiTheme="minorHAnsi" w:cstheme="minorHAnsi"/>
          <w:bCs/>
          <w:i/>
          <w:iCs/>
        </w:rPr>
        <w:t>The Lending Essentials</w:t>
      </w:r>
      <w:r w:rsidR="00326E3D" w:rsidRPr="00326E3D">
        <w:rPr>
          <w:rFonts w:asciiTheme="minorHAnsi" w:hAnsiTheme="minorHAnsi" w:cstheme="minorHAnsi"/>
          <w:bCs/>
        </w:rPr>
        <w:t xml:space="preserve">, from 11 a.m. to 2 p.m. Saturday, Feb. 21, at LAFCU </w:t>
      </w:r>
      <w:r w:rsidR="00833A9E">
        <w:rPr>
          <w:rFonts w:asciiTheme="minorHAnsi" w:hAnsiTheme="minorHAnsi" w:cstheme="minorHAnsi"/>
          <w:bCs/>
        </w:rPr>
        <w:t>h</w:t>
      </w:r>
      <w:r w:rsidR="00326E3D" w:rsidRPr="00326E3D">
        <w:rPr>
          <w:rFonts w:asciiTheme="minorHAnsi" w:hAnsiTheme="minorHAnsi" w:cstheme="minorHAnsi"/>
          <w:bCs/>
        </w:rPr>
        <w:t>eadquarters, 106 N. Marketplace Blvd. in Lansing. The event is free and open to aspiring and early-stage entrepreneurs.</w:t>
      </w:r>
    </w:p>
    <w:p w14:paraId="5632FBB1" w14:textId="70043E7D" w:rsidR="00326E3D" w:rsidRPr="00326E3D" w:rsidRDefault="00326E3D" w:rsidP="00326E3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26E3D">
        <w:rPr>
          <w:rFonts w:asciiTheme="minorHAnsi" w:hAnsiTheme="minorHAnsi" w:cstheme="minorHAnsi"/>
          <w:bCs/>
        </w:rPr>
        <w:t>The Entrepreneurship Mixer Series is a quarterly networking and education initiative designed to support local</w:t>
      </w:r>
      <w:r w:rsidR="00833A9E">
        <w:rPr>
          <w:rFonts w:asciiTheme="minorHAnsi" w:hAnsiTheme="minorHAnsi" w:cstheme="minorHAnsi"/>
          <w:bCs/>
        </w:rPr>
        <w:t xml:space="preserve"> entrepreneurs </w:t>
      </w:r>
      <w:r w:rsidRPr="00326E3D">
        <w:rPr>
          <w:rFonts w:asciiTheme="minorHAnsi" w:hAnsiTheme="minorHAnsi" w:cstheme="minorHAnsi"/>
          <w:bCs/>
        </w:rPr>
        <w:t xml:space="preserve">at every stage of their journey by providing practical education, access to local experts and meaningful networking opportunities. </w:t>
      </w:r>
      <w:r w:rsidR="00484E67" w:rsidRPr="00484E67">
        <w:rPr>
          <w:rFonts w:asciiTheme="minorHAnsi" w:hAnsiTheme="minorHAnsi" w:cstheme="minorHAnsi"/>
          <w:bCs/>
        </w:rPr>
        <w:t>The first event, held last November, drew more than</w:t>
      </w:r>
      <w:r w:rsidR="00484E67" w:rsidRPr="00B55F08">
        <w:rPr>
          <w:rFonts w:asciiTheme="minorHAnsi" w:hAnsiTheme="minorHAnsi" w:cstheme="minorHAnsi"/>
          <w:bCs/>
          <w:color w:val="000000" w:themeColor="text1"/>
        </w:rPr>
        <w:t xml:space="preserve"> 35 </w:t>
      </w:r>
      <w:r w:rsidR="00484E67" w:rsidRPr="00484E67">
        <w:rPr>
          <w:rFonts w:asciiTheme="minorHAnsi" w:hAnsiTheme="minorHAnsi" w:cstheme="minorHAnsi"/>
          <w:bCs/>
        </w:rPr>
        <w:t>attendees, highlighting strong interest from the Lansing-area entrepreneurial community.</w:t>
      </w:r>
    </w:p>
    <w:p w14:paraId="7CEE89D1" w14:textId="77777777" w:rsidR="00326E3D" w:rsidRPr="00326E3D" w:rsidRDefault="00326E3D" w:rsidP="00326E3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26E3D">
        <w:rPr>
          <w:rFonts w:asciiTheme="minorHAnsi" w:hAnsiTheme="minorHAnsi" w:cstheme="minorHAnsi"/>
          <w:bCs/>
        </w:rPr>
        <w:t>This session will focus on lending essentials, offering practical insights into accessing capital, building credit readiness and navigating common barriers entrepreneurs face when working with financial institutions. Discussions will include a deeper dive into Small Business Administration (SBA) lending and how financial foundations can support sustainable business growth.</w:t>
      </w:r>
    </w:p>
    <w:p w14:paraId="2B95EFC6" w14:textId="77777777" w:rsidR="003B71D8" w:rsidRPr="003B71D8" w:rsidRDefault="003B71D8" w:rsidP="003B71D8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B71D8">
        <w:rPr>
          <w:rFonts w:asciiTheme="minorHAnsi" w:hAnsiTheme="minorHAnsi" w:cstheme="minorHAnsi"/>
          <w:bCs/>
        </w:rPr>
        <w:t xml:space="preserve">“Our goal is to create a space where entrepreneurs can ask questions, learn from experienced professionals and gain clarity around lending options available to them,” said </w:t>
      </w:r>
      <w:r w:rsidRPr="003B71D8">
        <w:rPr>
          <w:rFonts w:asciiTheme="minorHAnsi" w:hAnsiTheme="minorHAnsi" w:cstheme="minorHAnsi"/>
        </w:rPr>
        <w:t xml:space="preserve">Sean Cervantes, business development and growth officer at LAFCU. </w:t>
      </w:r>
      <w:r w:rsidRPr="003B71D8">
        <w:rPr>
          <w:rFonts w:asciiTheme="minorHAnsi" w:hAnsiTheme="minorHAnsi" w:cstheme="minorHAnsi"/>
          <w:bCs/>
        </w:rPr>
        <w:t>“By partnering with Grassroots Giving Lansing, we’re able to provide educational information and foster connections that help entrepreneurs feel more confident as they move forward.”</w:t>
      </w:r>
    </w:p>
    <w:p w14:paraId="772525F9" w14:textId="5F179F8A" w:rsidR="00326E3D" w:rsidRPr="00326E3D" w:rsidRDefault="00326E3D" w:rsidP="00326E3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26E3D">
        <w:rPr>
          <w:rFonts w:asciiTheme="minorHAnsi" w:hAnsiTheme="minorHAnsi" w:cstheme="minorHAnsi"/>
          <w:bCs/>
        </w:rPr>
        <w:t xml:space="preserve">Attendees will enjoy lunch, authentic conversation and networking with local business leaders. </w:t>
      </w:r>
      <w:r w:rsidR="008D1500" w:rsidRPr="008D1500">
        <w:rPr>
          <w:rFonts w:asciiTheme="minorHAnsi" w:hAnsiTheme="minorHAnsi" w:cstheme="minorHAnsi"/>
          <w:bCs/>
        </w:rPr>
        <w:t>Participants will also have a chance to win a laptop and a free year of QuickBooks to support their business success.</w:t>
      </w:r>
    </w:p>
    <w:p w14:paraId="4CFD46FC" w14:textId="6F3072D5" w:rsidR="00676031" w:rsidRDefault="00326E3D" w:rsidP="00326E3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  <w:r w:rsidRPr="00326E3D">
        <w:rPr>
          <w:rFonts w:asciiTheme="minorHAnsi" w:hAnsiTheme="minorHAnsi" w:cstheme="minorHAnsi"/>
          <w:bCs/>
        </w:rPr>
        <w:lastRenderedPageBreak/>
        <w:t xml:space="preserve">Registration is required. To RSVP or learn more, visit </w:t>
      </w:r>
      <w:hyperlink r:id="rId8" w:tgtFrame="_new" w:history="1">
        <w:r w:rsidRPr="00326E3D">
          <w:rPr>
            <w:rStyle w:val="Hyperlink"/>
            <w:rFonts w:asciiTheme="minorHAnsi" w:hAnsiTheme="minorHAnsi" w:cstheme="minorHAnsi"/>
            <w:bCs/>
          </w:rPr>
          <w:t>https://www.lafcu.com/grassrootsgiving</w:t>
        </w:r>
      </w:hyperlink>
      <w:r w:rsidRPr="00326E3D">
        <w:rPr>
          <w:rFonts w:asciiTheme="minorHAnsi" w:hAnsiTheme="minorHAnsi" w:cstheme="minorHAnsi"/>
          <w:bCs/>
        </w:rPr>
        <w:t>.</w:t>
      </w:r>
      <w:r w:rsidR="008D1500">
        <w:rPr>
          <w:rFonts w:asciiTheme="minorHAnsi" w:hAnsiTheme="minorHAnsi" w:cstheme="minorHAnsi"/>
          <w:bCs/>
        </w:rPr>
        <w:t xml:space="preserve"> </w:t>
      </w:r>
      <w:r w:rsidR="008D1500" w:rsidRPr="008D1500">
        <w:rPr>
          <w:rFonts w:asciiTheme="minorHAnsi" w:hAnsiTheme="minorHAnsi" w:cstheme="minorHAnsi"/>
          <w:bCs/>
        </w:rPr>
        <w:t>Official rules for giveaway will be available at the event. No purchase is necessary.</w:t>
      </w:r>
    </w:p>
    <w:p w14:paraId="2E960AD7" w14:textId="77777777" w:rsidR="008D1500" w:rsidRPr="00326E3D" w:rsidRDefault="008D1500" w:rsidP="00326E3D">
      <w:pPr>
        <w:autoSpaceDE w:val="0"/>
        <w:autoSpaceDN w:val="0"/>
        <w:adjustRightInd w:val="0"/>
        <w:spacing w:line="360" w:lineRule="auto"/>
        <w:ind w:firstLine="720"/>
        <w:rPr>
          <w:rFonts w:asciiTheme="minorHAnsi" w:hAnsiTheme="minorHAnsi" w:cstheme="minorHAnsi"/>
          <w:bCs/>
        </w:rPr>
      </w:pPr>
    </w:p>
    <w:p w14:paraId="75DBB553" w14:textId="56B6FA29" w:rsidR="003B71D8" w:rsidRPr="003B71D8" w:rsidRDefault="003B71D8" w:rsidP="003B71D8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  <w:r w:rsidRPr="003B71D8">
        <w:rPr>
          <w:rFonts w:ascii="Calibri" w:hAnsi="Calibri" w:cs="Calibri"/>
          <w:b/>
          <w:bCs/>
          <w:color w:val="000000"/>
        </w:rPr>
        <w:t>About Grassroots Giving Lansing</w:t>
      </w:r>
    </w:p>
    <w:p w14:paraId="53DD6283" w14:textId="6CAAF73C" w:rsidR="003B71D8" w:rsidRPr="003B71D8" w:rsidRDefault="003B71D8" w:rsidP="003B71D8">
      <w:pPr>
        <w:spacing w:line="360" w:lineRule="auto"/>
        <w:ind w:firstLine="720"/>
        <w:rPr>
          <w:rFonts w:ascii="Calibri" w:hAnsi="Calibri" w:cs="Calibri"/>
          <w:color w:val="000000"/>
        </w:rPr>
      </w:pPr>
      <w:r w:rsidRPr="003B71D8">
        <w:rPr>
          <w:rFonts w:ascii="Calibri" w:hAnsi="Calibri" w:cs="Calibri"/>
          <w:color w:val="000000"/>
        </w:rPr>
        <w:t>Founded in 2023 by Ali Bennett, Grassroots Giving Lansing is dedicated to supporting Black business professionals and fostering meaningful connections between Black-owned businesses and the surrounding community. The organization is committed to nurturing inclusivity within the Greater Lansing area by empowering entrepreneurs through strategic partnerships, community engagement and resource-driven networking. Grassroots Giving Lansing works to create an inclusive ecosystem that promotes economic growth, celebrates diversity and champions the resilience of Black business professionals across the region.</w:t>
      </w:r>
    </w:p>
    <w:p w14:paraId="3A3CAC99" w14:textId="77777777" w:rsidR="003B71D8" w:rsidRDefault="003B71D8" w:rsidP="00134522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</w:p>
    <w:p w14:paraId="1FF9308E" w14:textId="78784D5C" w:rsidR="00134522" w:rsidRPr="00405D2D" w:rsidRDefault="00134522" w:rsidP="00134522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  <w:r w:rsidRPr="00405D2D">
        <w:rPr>
          <w:rFonts w:ascii="Calibri" w:hAnsi="Calibri" w:cs="Calibri"/>
          <w:b/>
          <w:bCs/>
          <w:color w:val="000000"/>
        </w:rPr>
        <w:t>About LAFCU</w:t>
      </w:r>
    </w:p>
    <w:p w14:paraId="35C878C6" w14:textId="77777777" w:rsidR="00134522" w:rsidRPr="00405D2D" w:rsidRDefault="00134522" w:rsidP="00134522">
      <w:pPr>
        <w:spacing w:line="360" w:lineRule="auto"/>
        <w:ind w:firstLine="720"/>
        <w:rPr>
          <w:rFonts w:ascii="Calibri" w:hAnsi="Calibri" w:cs="Calibri"/>
          <w:color w:val="000000"/>
        </w:rPr>
      </w:pPr>
      <w:r w:rsidRPr="00405D2D">
        <w:rPr>
          <w:rFonts w:ascii="Calibri" w:hAnsi="Calibri" w:cs="Calibri"/>
          <w:color w:val="000000"/>
        </w:rPr>
        <w:t>Founded in 1936, LAFCU (pronounced laugh-cue) is a not-for-profit, member-owned credit union open to all who live, work, worship or attend school in Michigan, and to Michigan businesses. LAFCU serves more than 74,000 members and holds over $1 billion in assets. With a particular focus on serving people of modest means, LAFCU is committed to enhancing its members' financial well-being and creating long-lasting positive change across generations. Awarded the prestigious Dora Maxwell Social Responsibility Community Service Award, LAFCU is known for its people-helping-people mission, which has led to award-winning financial literacy programs for all ages. A three-time honoree as a national ‘Best Credit Union to Work For</w:t>
      </w:r>
      <w:r>
        <w:rPr>
          <w:rFonts w:ascii="Calibri" w:hAnsi="Calibri" w:cs="Calibri"/>
          <w:color w:val="000000"/>
        </w:rPr>
        <w:t>,</w:t>
      </w:r>
      <w:r w:rsidRPr="00405D2D">
        <w:rPr>
          <w:rFonts w:ascii="Calibri" w:hAnsi="Calibri" w:cs="Calibri"/>
          <w:color w:val="000000"/>
        </w:rPr>
        <w:t xml:space="preserve">’ </w:t>
      </w:r>
      <w:r>
        <w:rPr>
          <w:rFonts w:ascii="Calibri" w:hAnsi="Calibri" w:cs="Calibri"/>
          <w:color w:val="000000"/>
        </w:rPr>
        <w:t>named</w:t>
      </w:r>
      <w:r w:rsidRPr="001D67CE">
        <w:rPr>
          <w:rFonts w:ascii="Calibri" w:hAnsi="Calibri" w:cs="Calibri"/>
          <w:color w:val="000000"/>
        </w:rPr>
        <w:t xml:space="preserve"> a Best Place to Work for Women, and </w:t>
      </w:r>
      <w:r>
        <w:rPr>
          <w:rFonts w:ascii="Calibri" w:hAnsi="Calibri" w:cs="Calibri"/>
          <w:color w:val="000000"/>
        </w:rPr>
        <w:t>recognized</w:t>
      </w:r>
      <w:r w:rsidRPr="00405D2D">
        <w:rPr>
          <w:rFonts w:ascii="Calibri" w:hAnsi="Calibri" w:cs="Calibri"/>
          <w:color w:val="000000"/>
        </w:rPr>
        <w:t xml:space="preserve"> globally for its diversity, equity, and inclusion initiatives, LAFCU stands out for its commitment to creating an inclusive workplace. Learn more at </w:t>
      </w:r>
      <w:hyperlink r:id="rId9" w:tooltip="http://www.lafcu.com/" w:history="1">
        <w:r w:rsidRPr="00405D2D">
          <w:rPr>
            <w:rFonts w:ascii="Calibri" w:hAnsi="Calibri" w:cs="Calibri"/>
            <w:color w:val="0000FF"/>
            <w:u w:val="single"/>
          </w:rPr>
          <w:t>www.lafcu.com</w:t>
        </w:r>
      </w:hyperlink>
      <w:r w:rsidRPr="00405D2D">
        <w:rPr>
          <w:rFonts w:ascii="Calibri" w:hAnsi="Calibri" w:cs="Calibri"/>
          <w:color w:val="000000"/>
        </w:rPr>
        <w:t>.</w:t>
      </w:r>
    </w:p>
    <w:p w14:paraId="66CE1ED1" w14:textId="77777777" w:rsidR="00134522" w:rsidRPr="00405D2D" w:rsidRDefault="00134522" w:rsidP="00134522">
      <w:pPr>
        <w:spacing w:line="360" w:lineRule="auto"/>
        <w:ind w:firstLine="720"/>
        <w:rPr>
          <w:rFonts w:ascii="Calibri" w:hAnsi="Calibri" w:cs="Calibri"/>
          <w:b/>
          <w:bCs/>
          <w:color w:val="000000"/>
        </w:rPr>
      </w:pPr>
    </w:p>
    <w:p w14:paraId="0C811E6E" w14:textId="77777777" w:rsidR="00134522" w:rsidRPr="00EA18C7" w:rsidRDefault="00134522" w:rsidP="00134522">
      <w:pPr>
        <w:spacing w:line="360" w:lineRule="auto"/>
        <w:ind w:firstLine="720"/>
        <w:jc w:val="center"/>
        <w:rPr>
          <w:rFonts w:ascii="Calibri" w:hAnsi="Calibri" w:cs="Calibri"/>
          <w:b/>
          <w:bCs/>
          <w:color w:val="000000"/>
        </w:rPr>
      </w:pPr>
      <w:r w:rsidRPr="00405D2D">
        <w:rPr>
          <w:rFonts w:ascii="Calibri" w:hAnsi="Calibri" w:cs="Calibri"/>
          <w:b/>
          <w:bCs/>
          <w:color w:val="000000"/>
        </w:rPr>
        <w:t># # #</w:t>
      </w:r>
    </w:p>
    <w:p w14:paraId="27D55CAE" w14:textId="32B70C88" w:rsidR="00CC04F9" w:rsidRPr="00676031" w:rsidRDefault="00CC04F9" w:rsidP="00833601">
      <w:pPr>
        <w:autoSpaceDE w:val="0"/>
        <w:autoSpaceDN w:val="0"/>
        <w:adjustRightInd w:val="0"/>
        <w:spacing w:after="120" w:line="360" w:lineRule="auto"/>
        <w:rPr>
          <w:rFonts w:asciiTheme="minorHAnsi" w:hAnsiTheme="minorHAnsi" w:cstheme="minorHAnsi"/>
          <w:bCs/>
          <w:color w:val="FF0000"/>
        </w:rPr>
      </w:pPr>
    </w:p>
    <w:sectPr w:rsidR="00CC04F9" w:rsidRPr="00676031" w:rsidSect="007555C1">
      <w:footerReference w:type="default" r:id="rId10"/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35E0D" w14:textId="77777777" w:rsidR="00FA03B0" w:rsidRDefault="00FA03B0">
      <w:r>
        <w:separator/>
      </w:r>
    </w:p>
  </w:endnote>
  <w:endnote w:type="continuationSeparator" w:id="0">
    <w:p w14:paraId="6E0C087B" w14:textId="77777777" w:rsidR="00FA03B0" w:rsidRDefault="00FA0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Palatino"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Johnston ITC Light">
    <w:altName w:val="Cambri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F8E22" w14:textId="77777777" w:rsidR="001F0046" w:rsidRPr="005E5A31" w:rsidRDefault="001F0046" w:rsidP="0003175E">
    <w:pPr>
      <w:pStyle w:val="Footer"/>
      <w:jc w:val="right"/>
      <w:rPr>
        <w:rFonts w:ascii="Johnston ITC Light" w:hAnsi="Johnston ITC Light"/>
        <w:sz w:val="20"/>
      </w:rPr>
    </w:pPr>
    <w:r w:rsidRPr="005E5A31">
      <w:rPr>
        <w:rStyle w:val="PageNumber"/>
        <w:rFonts w:ascii="Johnston ITC Light" w:eastAsia="Times" w:hAnsi="Johnston ITC Light"/>
        <w:sz w:val="20"/>
      </w:rPr>
      <w:fldChar w:fldCharType="begin"/>
    </w:r>
    <w:r w:rsidRPr="005E5A31">
      <w:rPr>
        <w:rStyle w:val="PageNumber"/>
        <w:rFonts w:ascii="Johnston ITC Light" w:eastAsia="Times" w:hAnsi="Johnston ITC Light"/>
        <w:sz w:val="20"/>
      </w:rPr>
      <w:instrText xml:space="preserve"> PAGE </w:instrText>
    </w:r>
    <w:r w:rsidRPr="005E5A31">
      <w:rPr>
        <w:rStyle w:val="PageNumber"/>
        <w:rFonts w:ascii="Johnston ITC Light" w:eastAsia="Times" w:hAnsi="Johnston ITC Light"/>
        <w:sz w:val="20"/>
      </w:rPr>
      <w:fldChar w:fldCharType="separate"/>
    </w:r>
    <w:r w:rsidR="00B00570">
      <w:rPr>
        <w:rStyle w:val="PageNumber"/>
        <w:rFonts w:ascii="Johnston ITC Light" w:eastAsia="Times" w:hAnsi="Johnston ITC Light"/>
        <w:noProof/>
        <w:sz w:val="20"/>
      </w:rPr>
      <w:t>2</w:t>
    </w:r>
    <w:r w:rsidRPr="005E5A31">
      <w:rPr>
        <w:rStyle w:val="PageNumber"/>
        <w:rFonts w:ascii="Johnston ITC Light" w:eastAsia="Times" w:hAnsi="Johnston ITC Light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2EFCD" w14:textId="77777777" w:rsidR="00FA03B0" w:rsidRDefault="00FA03B0">
      <w:r>
        <w:separator/>
      </w:r>
    </w:p>
  </w:footnote>
  <w:footnote w:type="continuationSeparator" w:id="0">
    <w:p w14:paraId="52ED0DA5" w14:textId="77777777" w:rsidR="00FA03B0" w:rsidRDefault="00FA0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1F90D" w14:textId="77777777" w:rsidR="001F0046" w:rsidRDefault="001F0046" w:rsidP="008B4557">
    <w:pPr>
      <w:pStyle w:val="Header"/>
      <w:jc w:val="center"/>
      <w:rPr>
        <w:noProof/>
      </w:rPr>
    </w:pPr>
  </w:p>
  <w:p w14:paraId="04CC15CF" w14:textId="77777777" w:rsidR="001F0046" w:rsidRDefault="002808B5" w:rsidP="008B4557">
    <w:pPr>
      <w:pStyle w:val="Header"/>
      <w:jc w:val="center"/>
    </w:pPr>
    <w:r w:rsidRPr="00EE5DF7">
      <w:rPr>
        <w:noProof/>
      </w:rPr>
      <w:drawing>
        <wp:inline distT="0" distB="0" distL="0" distR="0" wp14:anchorId="2184151B" wp14:editId="632A8320">
          <wp:extent cx="2293620" cy="516255"/>
          <wp:effectExtent l="0" t="0" r="0" b="0"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3620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46D4E83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1069C6CB" w14:textId="77777777" w:rsidR="001F0046" w:rsidRPr="00980948" w:rsidRDefault="001F0046" w:rsidP="008B4557">
    <w:pPr>
      <w:pStyle w:val="Header"/>
      <w:jc w:val="center"/>
      <w:rPr>
        <w:sz w:val="18"/>
        <w:szCs w:val="18"/>
      </w:rPr>
    </w:pPr>
  </w:p>
  <w:p w14:paraId="44FC0CFF" w14:textId="77777777" w:rsidR="001F0046" w:rsidRPr="00980948" w:rsidRDefault="001F0046" w:rsidP="008B455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3741"/>
    <w:multiLevelType w:val="multilevel"/>
    <w:tmpl w:val="E4F4FF30"/>
    <w:lvl w:ilvl="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535EFE"/>
    <w:multiLevelType w:val="hybridMultilevel"/>
    <w:tmpl w:val="23D06CC8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94DE4"/>
    <w:multiLevelType w:val="multilevel"/>
    <w:tmpl w:val="26DE64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BA839C9"/>
    <w:multiLevelType w:val="hybridMultilevel"/>
    <w:tmpl w:val="34B68F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BC14933"/>
    <w:multiLevelType w:val="hybridMultilevel"/>
    <w:tmpl w:val="CF20974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E6D4EE9"/>
    <w:multiLevelType w:val="hybridMultilevel"/>
    <w:tmpl w:val="877655A4"/>
    <w:lvl w:ilvl="0" w:tplc="F1248374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F2B506F"/>
    <w:multiLevelType w:val="hybridMultilevel"/>
    <w:tmpl w:val="1576B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0381DC1"/>
    <w:multiLevelType w:val="hybridMultilevel"/>
    <w:tmpl w:val="F042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814898"/>
    <w:multiLevelType w:val="hybridMultilevel"/>
    <w:tmpl w:val="6AEAFB30"/>
    <w:lvl w:ilvl="0" w:tplc="CB7026A8">
      <w:numFmt w:val="bullet"/>
      <w:lvlText w:val=""/>
      <w:lvlJc w:val="left"/>
      <w:pPr>
        <w:ind w:left="720" w:hanging="360"/>
      </w:pPr>
      <w:rPr>
        <w:rFonts w:ascii="Symbol" w:eastAsia="MS Mincho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399433F"/>
    <w:multiLevelType w:val="hybridMultilevel"/>
    <w:tmpl w:val="E4F4FF30"/>
    <w:lvl w:ilvl="0" w:tplc="CE461160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4416885"/>
    <w:multiLevelType w:val="hybridMultilevel"/>
    <w:tmpl w:val="2AAC8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5B34E3"/>
    <w:multiLevelType w:val="hybridMultilevel"/>
    <w:tmpl w:val="26DE64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93C6AC0"/>
    <w:multiLevelType w:val="hybridMultilevel"/>
    <w:tmpl w:val="3E0CC8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BC061DC"/>
    <w:multiLevelType w:val="hybridMultilevel"/>
    <w:tmpl w:val="E4089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5C0B25"/>
    <w:multiLevelType w:val="hybridMultilevel"/>
    <w:tmpl w:val="8D684E8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6743CB"/>
    <w:multiLevelType w:val="multilevel"/>
    <w:tmpl w:val="28DE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1517159">
    <w:abstractNumId w:val="5"/>
  </w:num>
  <w:num w:numId="2" w16cid:durableId="476647908">
    <w:abstractNumId w:val="15"/>
  </w:num>
  <w:num w:numId="3" w16cid:durableId="905072817">
    <w:abstractNumId w:val="7"/>
  </w:num>
  <w:num w:numId="4" w16cid:durableId="1377587438">
    <w:abstractNumId w:val="12"/>
  </w:num>
  <w:num w:numId="5" w16cid:durableId="379716677">
    <w:abstractNumId w:val="13"/>
  </w:num>
  <w:num w:numId="6" w16cid:durableId="1108233753">
    <w:abstractNumId w:val="9"/>
  </w:num>
  <w:num w:numId="7" w16cid:durableId="1625769214">
    <w:abstractNumId w:val="0"/>
  </w:num>
  <w:num w:numId="8" w16cid:durableId="1485967676">
    <w:abstractNumId w:val="11"/>
  </w:num>
  <w:num w:numId="9" w16cid:durableId="1095324999">
    <w:abstractNumId w:val="2"/>
  </w:num>
  <w:num w:numId="10" w16cid:durableId="1525902314">
    <w:abstractNumId w:val="14"/>
  </w:num>
  <w:num w:numId="11" w16cid:durableId="104466808">
    <w:abstractNumId w:val="3"/>
  </w:num>
  <w:num w:numId="12" w16cid:durableId="1037513463">
    <w:abstractNumId w:val="4"/>
  </w:num>
  <w:num w:numId="13" w16cid:durableId="681857344">
    <w:abstractNumId w:val="6"/>
  </w:num>
  <w:num w:numId="14" w16cid:durableId="91170950">
    <w:abstractNumId w:val="10"/>
  </w:num>
  <w:num w:numId="15" w16cid:durableId="1610118948">
    <w:abstractNumId w:val="8"/>
  </w:num>
  <w:num w:numId="16" w16cid:durableId="2008291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04C"/>
    <w:rsid w:val="00003B8E"/>
    <w:rsid w:val="0000479F"/>
    <w:rsid w:val="0001263D"/>
    <w:rsid w:val="000171C5"/>
    <w:rsid w:val="00024238"/>
    <w:rsid w:val="00025281"/>
    <w:rsid w:val="00026ED9"/>
    <w:rsid w:val="00027A90"/>
    <w:rsid w:val="0003175E"/>
    <w:rsid w:val="00031C9D"/>
    <w:rsid w:val="000460F9"/>
    <w:rsid w:val="00053080"/>
    <w:rsid w:val="000579FF"/>
    <w:rsid w:val="00064D62"/>
    <w:rsid w:val="00065AE5"/>
    <w:rsid w:val="0008182C"/>
    <w:rsid w:val="0009298E"/>
    <w:rsid w:val="000A4A51"/>
    <w:rsid w:val="000A665E"/>
    <w:rsid w:val="000B1E31"/>
    <w:rsid w:val="000B400F"/>
    <w:rsid w:val="000B6313"/>
    <w:rsid w:val="000B69EA"/>
    <w:rsid w:val="000C7FC4"/>
    <w:rsid w:val="000D0C4E"/>
    <w:rsid w:val="000D3EEE"/>
    <w:rsid w:val="000E472B"/>
    <w:rsid w:val="00103FA8"/>
    <w:rsid w:val="001144B6"/>
    <w:rsid w:val="00116649"/>
    <w:rsid w:val="0012176B"/>
    <w:rsid w:val="00134522"/>
    <w:rsid w:val="001345BD"/>
    <w:rsid w:val="00137E43"/>
    <w:rsid w:val="0014746C"/>
    <w:rsid w:val="0015215C"/>
    <w:rsid w:val="00156DFE"/>
    <w:rsid w:val="00162A9D"/>
    <w:rsid w:val="001752C6"/>
    <w:rsid w:val="00183D50"/>
    <w:rsid w:val="00184D54"/>
    <w:rsid w:val="00186A94"/>
    <w:rsid w:val="001878D1"/>
    <w:rsid w:val="0019134C"/>
    <w:rsid w:val="001915D2"/>
    <w:rsid w:val="001A2104"/>
    <w:rsid w:val="001A4E6A"/>
    <w:rsid w:val="001A6A81"/>
    <w:rsid w:val="001B1539"/>
    <w:rsid w:val="001B308B"/>
    <w:rsid w:val="001B609F"/>
    <w:rsid w:val="001C1CE3"/>
    <w:rsid w:val="001C72E0"/>
    <w:rsid w:val="001C790A"/>
    <w:rsid w:val="001D37B5"/>
    <w:rsid w:val="001E543A"/>
    <w:rsid w:val="001F0046"/>
    <w:rsid w:val="001F16DE"/>
    <w:rsid w:val="001F3E26"/>
    <w:rsid w:val="001F5E55"/>
    <w:rsid w:val="001F72C9"/>
    <w:rsid w:val="0020155A"/>
    <w:rsid w:val="002028EE"/>
    <w:rsid w:val="002170C1"/>
    <w:rsid w:val="00217C9C"/>
    <w:rsid w:val="00223071"/>
    <w:rsid w:val="00226F4A"/>
    <w:rsid w:val="00231968"/>
    <w:rsid w:val="002448A5"/>
    <w:rsid w:val="002604FC"/>
    <w:rsid w:val="00263BD2"/>
    <w:rsid w:val="00267D22"/>
    <w:rsid w:val="002732D6"/>
    <w:rsid w:val="0027475E"/>
    <w:rsid w:val="00276B48"/>
    <w:rsid w:val="002808B5"/>
    <w:rsid w:val="00283E45"/>
    <w:rsid w:val="00291BDB"/>
    <w:rsid w:val="0029463C"/>
    <w:rsid w:val="002A0453"/>
    <w:rsid w:val="002A2BDE"/>
    <w:rsid w:val="002A5009"/>
    <w:rsid w:val="002A592B"/>
    <w:rsid w:val="002A7032"/>
    <w:rsid w:val="002B4D11"/>
    <w:rsid w:val="002C135C"/>
    <w:rsid w:val="002C1522"/>
    <w:rsid w:val="002C1926"/>
    <w:rsid w:val="002C5541"/>
    <w:rsid w:val="002C5BEC"/>
    <w:rsid w:val="002D20CC"/>
    <w:rsid w:val="002D37AA"/>
    <w:rsid w:val="002D6888"/>
    <w:rsid w:val="002E2CAF"/>
    <w:rsid w:val="002E410D"/>
    <w:rsid w:val="002E4636"/>
    <w:rsid w:val="002E5B9B"/>
    <w:rsid w:val="002F0C64"/>
    <w:rsid w:val="003051D7"/>
    <w:rsid w:val="00305D5D"/>
    <w:rsid w:val="0031230D"/>
    <w:rsid w:val="00315C8E"/>
    <w:rsid w:val="00322D25"/>
    <w:rsid w:val="00325187"/>
    <w:rsid w:val="00326E3D"/>
    <w:rsid w:val="0033186E"/>
    <w:rsid w:val="00337135"/>
    <w:rsid w:val="0033785C"/>
    <w:rsid w:val="003410C3"/>
    <w:rsid w:val="0034770E"/>
    <w:rsid w:val="00351D73"/>
    <w:rsid w:val="00370343"/>
    <w:rsid w:val="00371406"/>
    <w:rsid w:val="00381B66"/>
    <w:rsid w:val="003946BE"/>
    <w:rsid w:val="003A2372"/>
    <w:rsid w:val="003A549A"/>
    <w:rsid w:val="003B08EF"/>
    <w:rsid w:val="003B71D8"/>
    <w:rsid w:val="003B7827"/>
    <w:rsid w:val="003E2C8C"/>
    <w:rsid w:val="003E3FD2"/>
    <w:rsid w:val="003E59BE"/>
    <w:rsid w:val="003F0487"/>
    <w:rsid w:val="004008A0"/>
    <w:rsid w:val="00403DC1"/>
    <w:rsid w:val="004053AF"/>
    <w:rsid w:val="00405D2D"/>
    <w:rsid w:val="00414841"/>
    <w:rsid w:val="00417A00"/>
    <w:rsid w:val="00420AB9"/>
    <w:rsid w:val="00421697"/>
    <w:rsid w:val="0042332F"/>
    <w:rsid w:val="004348BA"/>
    <w:rsid w:val="004360A0"/>
    <w:rsid w:val="0043770D"/>
    <w:rsid w:val="00447B58"/>
    <w:rsid w:val="0046313B"/>
    <w:rsid w:val="004631B0"/>
    <w:rsid w:val="0046400B"/>
    <w:rsid w:val="00466231"/>
    <w:rsid w:val="00484E67"/>
    <w:rsid w:val="00485B4E"/>
    <w:rsid w:val="004A0B32"/>
    <w:rsid w:val="004A28A7"/>
    <w:rsid w:val="004A7F70"/>
    <w:rsid w:val="004B3F01"/>
    <w:rsid w:val="004B4C8A"/>
    <w:rsid w:val="004B6518"/>
    <w:rsid w:val="004C1F4A"/>
    <w:rsid w:val="004D3EAF"/>
    <w:rsid w:val="004D4444"/>
    <w:rsid w:val="004E426E"/>
    <w:rsid w:val="004F1461"/>
    <w:rsid w:val="004F47A0"/>
    <w:rsid w:val="004F4B2F"/>
    <w:rsid w:val="004F5E0F"/>
    <w:rsid w:val="00506669"/>
    <w:rsid w:val="00511319"/>
    <w:rsid w:val="00513029"/>
    <w:rsid w:val="0051704A"/>
    <w:rsid w:val="00525F4E"/>
    <w:rsid w:val="00530DF9"/>
    <w:rsid w:val="00533677"/>
    <w:rsid w:val="00533F80"/>
    <w:rsid w:val="00551745"/>
    <w:rsid w:val="00566ED6"/>
    <w:rsid w:val="00570781"/>
    <w:rsid w:val="00572F4C"/>
    <w:rsid w:val="00573A87"/>
    <w:rsid w:val="005750A8"/>
    <w:rsid w:val="005809E9"/>
    <w:rsid w:val="00585894"/>
    <w:rsid w:val="00587F58"/>
    <w:rsid w:val="00593366"/>
    <w:rsid w:val="0059367A"/>
    <w:rsid w:val="005A53A7"/>
    <w:rsid w:val="005C1322"/>
    <w:rsid w:val="005C351D"/>
    <w:rsid w:val="005C3B85"/>
    <w:rsid w:val="005C7CBE"/>
    <w:rsid w:val="005E6EC8"/>
    <w:rsid w:val="005F0186"/>
    <w:rsid w:val="005F47E4"/>
    <w:rsid w:val="005F4CCB"/>
    <w:rsid w:val="00600CD2"/>
    <w:rsid w:val="00603EA9"/>
    <w:rsid w:val="00605E57"/>
    <w:rsid w:val="00615C4A"/>
    <w:rsid w:val="006233FB"/>
    <w:rsid w:val="0062797A"/>
    <w:rsid w:val="00630D4C"/>
    <w:rsid w:val="0063196A"/>
    <w:rsid w:val="00640270"/>
    <w:rsid w:val="00643795"/>
    <w:rsid w:val="00661DFA"/>
    <w:rsid w:val="00662290"/>
    <w:rsid w:val="0067126E"/>
    <w:rsid w:val="00671D7D"/>
    <w:rsid w:val="00675F29"/>
    <w:rsid w:val="00676031"/>
    <w:rsid w:val="00677470"/>
    <w:rsid w:val="0068166C"/>
    <w:rsid w:val="006853A7"/>
    <w:rsid w:val="0069134D"/>
    <w:rsid w:val="00691B68"/>
    <w:rsid w:val="00694DAA"/>
    <w:rsid w:val="00695095"/>
    <w:rsid w:val="006B3274"/>
    <w:rsid w:val="006B3A07"/>
    <w:rsid w:val="006B3DA8"/>
    <w:rsid w:val="006B4AF9"/>
    <w:rsid w:val="006C20C7"/>
    <w:rsid w:val="006C4B0D"/>
    <w:rsid w:val="006C6310"/>
    <w:rsid w:val="006C782F"/>
    <w:rsid w:val="006E6309"/>
    <w:rsid w:val="006F106A"/>
    <w:rsid w:val="006F50EE"/>
    <w:rsid w:val="006F7BA7"/>
    <w:rsid w:val="00700870"/>
    <w:rsid w:val="00703B7F"/>
    <w:rsid w:val="007166BB"/>
    <w:rsid w:val="007174D0"/>
    <w:rsid w:val="00721933"/>
    <w:rsid w:val="007255DF"/>
    <w:rsid w:val="00730A36"/>
    <w:rsid w:val="00735A13"/>
    <w:rsid w:val="00735FDC"/>
    <w:rsid w:val="00737D02"/>
    <w:rsid w:val="0074493B"/>
    <w:rsid w:val="00744A0A"/>
    <w:rsid w:val="00746C2A"/>
    <w:rsid w:val="00750AFA"/>
    <w:rsid w:val="007555C1"/>
    <w:rsid w:val="00755833"/>
    <w:rsid w:val="0076336F"/>
    <w:rsid w:val="00772949"/>
    <w:rsid w:val="00772EFC"/>
    <w:rsid w:val="00773EAD"/>
    <w:rsid w:val="00775783"/>
    <w:rsid w:val="00782D4E"/>
    <w:rsid w:val="007843D0"/>
    <w:rsid w:val="00790C16"/>
    <w:rsid w:val="007A0FBE"/>
    <w:rsid w:val="007A25E5"/>
    <w:rsid w:val="007A524F"/>
    <w:rsid w:val="007A613C"/>
    <w:rsid w:val="007A6F88"/>
    <w:rsid w:val="007B22BF"/>
    <w:rsid w:val="007C4E16"/>
    <w:rsid w:val="007C6E31"/>
    <w:rsid w:val="007D0B29"/>
    <w:rsid w:val="007D4C12"/>
    <w:rsid w:val="007D5336"/>
    <w:rsid w:val="007F0FC5"/>
    <w:rsid w:val="007F240E"/>
    <w:rsid w:val="00800E25"/>
    <w:rsid w:val="00805954"/>
    <w:rsid w:val="00805C29"/>
    <w:rsid w:val="0081020F"/>
    <w:rsid w:val="00810EB2"/>
    <w:rsid w:val="0081216F"/>
    <w:rsid w:val="0081426E"/>
    <w:rsid w:val="0082324E"/>
    <w:rsid w:val="0082338D"/>
    <w:rsid w:val="0082541F"/>
    <w:rsid w:val="00827047"/>
    <w:rsid w:val="0082770E"/>
    <w:rsid w:val="00827E57"/>
    <w:rsid w:val="008301D7"/>
    <w:rsid w:val="00833601"/>
    <w:rsid w:val="00833A9E"/>
    <w:rsid w:val="0084158E"/>
    <w:rsid w:val="00846E49"/>
    <w:rsid w:val="00847150"/>
    <w:rsid w:val="00853640"/>
    <w:rsid w:val="0085776B"/>
    <w:rsid w:val="00865DEA"/>
    <w:rsid w:val="00867E3D"/>
    <w:rsid w:val="00875352"/>
    <w:rsid w:val="00877A5C"/>
    <w:rsid w:val="008919A6"/>
    <w:rsid w:val="00893B95"/>
    <w:rsid w:val="00893BA7"/>
    <w:rsid w:val="008942A9"/>
    <w:rsid w:val="008A055D"/>
    <w:rsid w:val="008A52FC"/>
    <w:rsid w:val="008B4557"/>
    <w:rsid w:val="008C2631"/>
    <w:rsid w:val="008D1500"/>
    <w:rsid w:val="008D2058"/>
    <w:rsid w:val="008D3348"/>
    <w:rsid w:val="008D4847"/>
    <w:rsid w:val="008D4B63"/>
    <w:rsid w:val="008D549F"/>
    <w:rsid w:val="008D6C7D"/>
    <w:rsid w:val="008E0BBA"/>
    <w:rsid w:val="008E1B6A"/>
    <w:rsid w:val="008E5960"/>
    <w:rsid w:val="008E5A44"/>
    <w:rsid w:val="008E6652"/>
    <w:rsid w:val="008E6A93"/>
    <w:rsid w:val="008F7504"/>
    <w:rsid w:val="0090493C"/>
    <w:rsid w:val="0092063F"/>
    <w:rsid w:val="00920B2E"/>
    <w:rsid w:val="00922BA4"/>
    <w:rsid w:val="009328C3"/>
    <w:rsid w:val="00933C06"/>
    <w:rsid w:val="0093495A"/>
    <w:rsid w:val="00942680"/>
    <w:rsid w:val="00954D68"/>
    <w:rsid w:val="0095588E"/>
    <w:rsid w:val="00962495"/>
    <w:rsid w:val="00965FF5"/>
    <w:rsid w:val="00980B2F"/>
    <w:rsid w:val="00987975"/>
    <w:rsid w:val="0099263A"/>
    <w:rsid w:val="009971A6"/>
    <w:rsid w:val="009A3FF5"/>
    <w:rsid w:val="009A603B"/>
    <w:rsid w:val="009B504C"/>
    <w:rsid w:val="009C47F3"/>
    <w:rsid w:val="009C5CBB"/>
    <w:rsid w:val="009D2D4B"/>
    <w:rsid w:val="009D3952"/>
    <w:rsid w:val="009D66E2"/>
    <w:rsid w:val="009E0E55"/>
    <w:rsid w:val="009E3646"/>
    <w:rsid w:val="009E4622"/>
    <w:rsid w:val="009E5C47"/>
    <w:rsid w:val="009F1DEA"/>
    <w:rsid w:val="00A01DC3"/>
    <w:rsid w:val="00A02177"/>
    <w:rsid w:val="00A029DB"/>
    <w:rsid w:val="00A03A55"/>
    <w:rsid w:val="00A04137"/>
    <w:rsid w:val="00A059A6"/>
    <w:rsid w:val="00A062BA"/>
    <w:rsid w:val="00A12D65"/>
    <w:rsid w:val="00A156E1"/>
    <w:rsid w:val="00A16C96"/>
    <w:rsid w:val="00A20BA4"/>
    <w:rsid w:val="00A33AF6"/>
    <w:rsid w:val="00A42A7C"/>
    <w:rsid w:val="00A44D3A"/>
    <w:rsid w:val="00A46F6F"/>
    <w:rsid w:val="00A4723A"/>
    <w:rsid w:val="00A5260C"/>
    <w:rsid w:val="00A53A3E"/>
    <w:rsid w:val="00A609ED"/>
    <w:rsid w:val="00A62BDD"/>
    <w:rsid w:val="00A64A05"/>
    <w:rsid w:val="00A733B2"/>
    <w:rsid w:val="00A7476F"/>
    <w:rsid w:val="00A74E43"/>
    <w:rsid w:val="00A80BF1"/>
    <w:rsid w:val="00A86E3E"/>
    <w:rsid w:val="00A93125"/>
    <w:rsid w:val="00AA227E"/>
    <w:rsid w:val="00AA4AA3"/>
    <w:rsid w:val="00AB1B74"/>
    <w:rsid w:val="00AB24D0"/>
    <w:rsid w:val="00AB2BD3"/>
    <w:rsid w:val="00AB4A5C"/>
    <w:rsid w:val="00AC446C"/>
    <w:rsid w:val="00AC4885"/>
    <w:rsid w:val="00AD1203"/>
    <w:rsid w:val="00AD12DF"/>
    <w:rsid w:val="00AD1C43"/>
    <w:rsid w:val="00AD23B8"/>
    <w:rsid w:val="00AD2F3D"/>
    <w:rsid w:val="00AE345C"/>
    <w:rsid w:val="00AE4C93"/>
    <w:rsid w:val="00AE51A0"/>
    <w:rsid w:val="00AF39C5"/>
    <w:rsid w:val="00B00570"/>
    <w:rsid w:val="00B04FC3"/>
    <w:rsid w:val="00B219AF"/>
    <w:rsid w:val="00B2579A"/>
    <w:rsid w:val="00B25F64"/>
    <w:rsid w:val="00B34776"/>
    <w:rsid w:val="00B36CB9"/>
    <w:rsid w:val="00B439C4"/>
    <w:rsid w:val="00B47F20"/>
    <w:rsid w:val="00B52EA5"/>
    <w:rsid w:val="00B55F08"/>
    <w:rsid w:val="00B61849"/>
    <w:rsid w:val="00B67003"/>
    <w:rsid w:val="00B7246F"/>
    <w:rsid w:val="00B73831"/>
    <w:rsid w:val="00B73869"/>
    <w:rsid w:val="00B76ECE"/>
    <w:rsid w:val="00B77DAE"/>
    <w:rsid w:val="00B80CCD"/>
    <w:rsid w:val="00B82349"/>
    <w:rsid w:val="00B837ED"/>
    <w:rsid w:val="00B87607"/>
    <w:rsid w:val="00B92D5D"/>
    <w:rsid w:val="00B94F9D"/>
    <w:rsid w:val="00BA4021"/>
    <w:rsid w:val="00BA499B"/>
    <w:rsid w:val="00BB28E4"/>
    <w:rsid w:val="00BB314B"/>
    <w:rsid w:val="00BB3216"/>
    <w:rsid w:val="00BC1115"/>
    <w:rsid w:val="00BC1465"/>
    <w:rsid w:val="00BC41F8"/>
    <w:rsid w:val="00BD0867"/>
    <w:rsid w:val="00BD17C9"/>
    <w:rsid w:val="00BD35A9"/>
    <w:rsid w:val="00BD4096"/>
    <w:rsid w:val="00C07449"/>
    <w:rsid w:val="00C118F2"/>
    <w:rsid w:val="00C134B0"/>
    <w:rsid w:val="00C14A86"/>
    <w:rsid w:val="00C16971"/>
    <w:rsid w:val="00C254A9"/>
    <w:rsid w:val="00C2663B"/>
    <w:rsid w:val="00C303A7"/>
    <w:rsid w:val="00C33630"/>
    <w:rsid w:val="00C35CC7"/>
    <w:rsid w:val="00C375B7"/>
    <w:rsid w:val="00C43E4E"/>
    <w:rsid w:val="00C46BE0"/>
    <w:rsid w:val="00C51D81"/>
    <w:rsid w:val="00C56A74"/>
    <w:rsid w:val="00C605FA"/>
    <w:rsid w:val="00C606AC"/>
    <w:rsid w:val="00C665C1"/>
    <w:rsid w:val="00C66BE0"/>
    <w:rsid w:val="00C674DC"/>
    <w:rsid w:val="00C67E1E"/>
    <w:rsid w:val="00C70E12"/>
    <w:rsid w:val="00C736A7"/>
    <w:rsid w:val="00C80C99"/>
    <w:rsid w:val="00C83286"/>
    <w:rsid w:val="00C83B1B"/>
    <w:rsid w:val="00C87FFE"/>
    <w:rsid w:val="00CA635C"/>
    <w:rsid w:val="00CB2004"/>
    <w:rsid w:val="00CB556B"/>
    <w:rsid w:val="00CB5E28"/>
    <w:rsid w:val="00CB5FB9"/>
    <w:rsid w:val="00CB6F62"/>
    <w:rsid w:val="00CC04F9"/>
    <w:rsid w:val="00CD2047"/>
    <w:rsid w:val="00CD2829"/>
    <w:rsid w:val="00CE3BB0"/>
    <w:rsid w:val="00CF3FD9"/>
    <w:rsid w:val="00CF55AD"/>
    <w:rsid w:val="00CF5F10"/>
    <w:rsid w:val="00CF70EB"/>
    <w:rsid w:val="00D00B03"/>
    <w:rsid w:val="00D05A27"/>
    <w:rsid w:val="00D147A9"/>
    <w:rsid w:val="00D16E7C"/>
    <w:rsid w:val="00D366E9"/>
    <w:rsid w:val="00D41804"/>
    <w:rsid w:val="00D4200B"/>
    <w:rsid w:val="00D47955"/>
    <w:rsid w:val="00D608B2"/>
    <w:rsid w:val="00D66AFD"/>
    <w:rsid w:val="00D70213"/>
    <w:rsid w:val="00D76622"/>
    <w:rsid w:val="00D82562"/>
    <w:rsid w:val="00D92914"/>
    <w:rsid w:val="00D946B9"/>
    <w:rsid w:val="00D95A65"/>
    <w:rsid w:val="00D9755E"/>
    <w:rsid w:val="00DA6DCB"/>
    <w:rsid w:val="00DB193A"/>
    <w:rsid w:val="00DB6575"/>
    <w:rsid w:val="00DB67B6"/>
    <w:rsid w:val="00DC0670"/>
    <w:rsid w:val="00DC124B"/>
    <w:rsid w:val="00DE0742"/>
    <w:rsid w:val="00DE464F"/>
    <w:rsid w:val="00DF2571"/>
    <w:rsid w:val="00DF3251"/>
    <w:rsid w:val="00DF56CB"/>
    <w:rsid w:val="00DF5FCE"/>
    <w:rsid w:val="00E021E1"/>
    <w:rsid w:val="00E022C8"/>
    <w:rsid w:val="00E1009D"/>
    <w:rsid w:val="00E14C48"/>
    <w:rsid w:val="00E15D41"/>
    <w:rsid w:val="00E20509"/>
    <w:rsid w:val="00E25856"/>
    <w:rsid w:val="00E26DA6"/>
    <w:rsid w:val="00E3619C"/>
    <w:rsid w:val="00E4033A"/>
    <w:rsid w:val="00E50418"/>
    <w:rsid w:val="00E50C9C"/>
    <w:rsid w:val="00E52EAD"/>
    <w:rsid w:val="00E607D1"/>
    <w:rsid w:val="00E62983"/>
    <w:rsid w:val="00E673A5"/>
    <w:rsid w:val="00E80FDD"/>
    <w:rsid w:val="00E83F3F"/>
    <w:rsid w:val="00E84301"/>
    <w:rsid w:val="00E8566A"/>
    <w:rsid w:val="00EA53C5"/>
    <w:rsid w:val="00EA695B"/>
    <w:rsid w:val="00EB079C"/>
    <w:rsid w:val="00EB5649"/>
    <w:rsid w:val="00EB67EA"/>
    <w:rsid w:val="00EC1F1C"/>
    <w:rsid w:val="00EC3F59"/>
    <w:rsid w:val="00EC7F03"/>
    <w:rsid w:val="00ED1C4C"/>
    <w:rsid w:val="00ED24B2"/>
    <w:rsid w:val="00ED26C3"/>
    <w:rsid w:val="00EE78CA"/>
    <w:rsid w:val="00EF2A18"/>
    <w:rsid w:val="00F06C07"/>
    <w:rsid w:val="00F10347"/>
    <w:rsid w:val="00F2005E"/>
    <w:rsid w:val="00F219A3"/>
    <w:rsid w:val="00F219C9"/>
    <w:rsid w:val="00F23726"/>
    <w:rsid w:val="00F26029"/>
    <w:rsid w:val="00F30C84"/>
    <w:rsid w:val="00F31A70"/>
    <w:rsid w:val="00F3371A"/>
    <w:rsid w:val="00F3459F"/>
    <w:rsid w:val="00F41217"/>
    <w:rsid w:val="00F50914"/>
    <w:rsid w:val="00F55AAF"/>
    <w:rsid w:val="00F56D5B"/>
    <w:rsid w:val="00F570CF"/>
    <w:rsid w:val="00F6240A"/>
    <w:rsid w:val="00F627E7"/>
    <w:rsid w:val="00F64F9C"/>
    <w:rsid w:val="00F75437"/>
    <w:rsid w:val="00F758CE"/>
    <w:rsid w:val="00F82778"/>
    <w:rsid w:val="00F836F2"/>
    <w:rsid w:val="00F93991"/>
    <w:rsid w:val="00FA03B0"/>
    <w:rsid w:val="00FA268C"/>
    <w:rsid w:val="00FA5AD1"/>
    <w:rsid w:val="00FB0BE3"/>
    <w:rsid w:val="00FB6BE7"/>
    <w:rsid w:val="00FB7B50"/>
    <w:rsid w:val="00FC0CA4"/>
    <w:rsid w:val="00FD061E"/>
    <w:rsid w:val="00FD23B8"/>
    <w:rsid w:val="00FD2AED"/>
    <w:rsid w:val="00FD2CE4"/>
    <w:rsid w:val="00FE25C3"/>
    <w:rsid w:val="00FE6461"/>
    <w:rsid w:val="00FF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C8D625A"/>
  <w14:defaultImageDpi w14:val="300"/>
  <w15:docId w15:val="{1AAC8526-4CB6-6343-97AC-A44EB0C3F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0EB"/>
    <w:rPr>
      <w:rFonts w:ascii="Verdana" w:eastAsia="Times New Roman" w:hAnsi="Verdana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C2A"/>
    <w:pPr>
      <w:keepNext/>
      <w:keepLines/>
      <w:spacing w:before="200"/>
      <w:outlineLvl w:val="1"/>
    </w:pPr>
    <w:rPr>
      <w:rFonts w:ascii="Calibri" w:eastAsia="MS Gothic" w:hAnsi="Calibri"/>
      <w:b/>
      <w:bCs/>
      <w:color w:val="4F81BD"/>
      <w:sz w:val="26"/>
      <w:szCs w:val="26"/>
    </w:rPr>
  </w:style>
  <w:style w:type="paragraph" w:styleId="Heading5">
    <w:name w:val="heading 5"/>
    <w:basedOn w:val="Normal"/>
    <w:next w:val="Normal"/>
    <w:link w:val="Heading5Char"/>
    <w:qFormat/>
    <w:rsid w:val="00CF70EB"/>
    <w:pPr>
      <w:spacing w:before="240" w:after="60"/>
      <w:outlineLvl w:val="4"/>
    </w:pPr>
    <w:rPr>
      <w:rFonts w:ascii="Times" w:eastAsia="Times" w:hAnsi="Times"/>
      <w:b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CF70EB"/>
    <w:rPr>
      <w:rFonts w:ascii="Times" w:eastAsia="Times" w:hAnsi="Times"/>
      <w:b/>
      <w:i/>
      <w:sz w:val="26"/>
      <w:szCs w:val="26"/>
      <w:lang w:eastAsia="en-US"/>
    </w:rPr>
  </w:style>
  <w:style w:type="paragraph" w:styleId="Header">
    <w:name w:val="header"/>
    <w:basedOn w:val="Normal"/>
    <w:link w:val="HeaderChar"/>
    <w:rsid w:val="00CF70EB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CF70EB"/>
    <w:rPr>
      <w:rFonts w:ascii="Verdana" w:eastAsia="Times New Roman" w:hAnsi="Verdana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CF70EB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CF70EB"/>
    <w:rPr>
      <w:rFonts w:ascii="Verdana" w:eastAsia="Times New Roman" w:hAnsi="Verdana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CF70EB"/>
  </w:style>
  <w:style w:type="paragraph" w:styleId="BodyTextIndent">
    <w:name w:val="Body Text Indent"/>
    <w:basedOn w:val="Normal"/>
    <w:link w:val="BodyTextIndentChar"/>
    <w:rsid w:val="00CF70EB"/>
    <w:pPr>
      <w:spacing w:line="360" w:lineRule="auto"/>
      <w:ind w:firstLine="720"/>
    </w:pPr>
    <w:rPr>
      <w:rFonts w:ascii="Palatino" w:eastAsia="Times" w:hAnsi="Palatino"/>
      <w:sz w:val="24"/>
      <w:szCs w:val="20"/>
    </w:rPr>
  </w:style>
  <w:style w:type="character" w:customStyle="1" w:styleId="BodyTextIndentChar">
    <w:name w:val="Body Text Indent Char"/>
    <w:link w:val="BodyTextIndent"/>
    <w:rsid w:val="00CF70EB"/>
    <w:rPr>
      <w:rFonts w:ascii="Palatino" w:eastAsia="Times" w:hAnsi="Palatino"/>
      <w:sz w:val="24"/>
      <w:lang w:eastAsia="en-US"/>
    </w:rPr>
  </w:style>
  <w:style w:type="character" w:styleId="Hyperlink">
    <w:name w:val="Hyperlink"/>
    <w:uiPriority w:val="99"/>
    <w:unhideWhenUsed/>
    <w:rsid w:val="00BD35A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5C351D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144B6"/>
    <w:rPr>
      <w:rFonts w:ascii="Lucida Grande" w:eastAsia="Times New Roman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980B2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A2BDE"/>
    <w:rPr>
      <w:rFonts w:ascii="Times New Roman" w:hAnsi="Times New Roman"/>
      <w:sz w:val="24"/>
      <w:szCs w:val="24"/>
    </w:rPr>
  </w:style>
  <w:style w:type="character" w:styleId="CommentReference">
    <w:name w:val="annotation reference"/>
    <w:uiPriority w:val="99"/>
    <w:semiHidden/>
    <w:unhideWhenUsed/>
    <w:rsid w:val="00186A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86A94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186A94"/>
    <w:rPr>
      <w:rFonts w:ascii="Verdana" w:eastAsia="Times New Roman" w:hAnsi="Verdana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6A94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186A94"/>
    <w:rPr>
      <w:rFonts w:ascii="Verdana" w:eastAsia="Times New Roman" w:hAnsi="Verdana"/>
      <w:b/>
      <w:bCs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semiHidden/>
    <w:rsid w:val="00746C2A"/>
    <w:rPr>
      <w:rFonts w:ascii="Calibri" w:eastAsia="MS Gothic" w:hAnsi="Calibri" w:cs="Times New Roman"/>
      <w:b/>
      <w:bCs/>
      <w:color w:val="4F81BD"/>
      <w:sz w:val="26"/>
      <w:szCs w:val="26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77DA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37E43"/>
    <w:rPr>
      <w:rFonts w:ascii="Verdana" w:eastAsia="Times New Roman" w:hAnsi="Verdan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0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4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9924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2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6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96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afcu.com/grassrootsgivi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est@publicom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lafcu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Volumes/Publicom%20Server/Active%20Jobs/LAF/24_LAF_001%20Public%20Relations%20Services/LAFCU%20NR%20Template_202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LAFCU NR Template_2022.dotx</Template>
  <TotalTime>1</TotalTime>
  <Pages>2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4099</CharactersWithSpaces>
  <SharedDoc>false</SharedDoc>
  <HLinks>
    <vt:vector size="12" baseType="variant">
      <vt:variant>
        <vt:i4>5898259</vt:i4>
      </vt:variant>
      <vt:variant>
        <vt:i4>3</vt:i4>
      </vt:variant>
      <vt:variant>
        <vt:i4>0</vt:i4>
      </vt:variant>
      <vt:variant>
        <vt:i4>5</vt:i4>
      </vt:variant>
      <vt:variant>
        <vt:lpwstr>http://www.lafcu.com/</vt:lpwstr>
      </vt:variant>
      <vt:variant>
        <vt:lpwstr/>
      </vt:variant>
      <vt:variant>
        <vt:i4>4128788</vt:i4>
      </vt:variant>
      <vt:variant>
        <vt:i4>0</vt:i4>
      </vt:variant>
      <vt:variant>
        <vt:i4>0</vt:i4>
      </vt:variant>
      <vt:variant>
        <vt:i4>5</vt:i4>
      </vt:variant>
      <vt:variant>
        <vt:lpwstr>mailto:janj@publicom.com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Sandborn</dc:creator>
  <cp:keywords/>
  <dc:description/>
  <cp:lastModifiedBy>Ines Tomic</cp:lastModifiedBy>
  <cp:revision>2</cp:revision>
  <cp:lastPrinted>2017-01-10T21:49:00Z</cp:lastPrinted>
  <dcterms:created xsi:type="dcterms:W3CDTF">2026-01-30T14:40:00Z</dcterms:created>
  <dcterms:modified xsi:type="dcterms:W3CDTF">2026-01-30T14:40:00Z</dcterms:modified>
</cp:coreProperties>
</file>