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26805809" w:rsidR="00676031" w:rsidRPr="00F53793" w:rsidRDefault="0082411F" w:rsidP="00676031">
      <w:pPr>
        <w:widowControl w:val="0"/>
        <w:tabs>
          <w:tab w:val="right" w:pos="9360"/>
        </w:tabs>
        <w:autoSpaceDE w:val="0"/>
        <w:autoSpaceDN w:val="0"/>
        <w:adjustRightInd w:val="0"/>
        <w:jc w:val="both"/>
        <w:rPr>
          <w:rFonts w:ascii="Calibri" w:hAnsi="Calibri" w:cs="Calibri"/>
          <w:color w:val="000000"/>
        </w:rPr>
      </w:pPr>
      <w:r w:rsidRPr="0082411F">
        <w:rPr>
          <w:rFonts w:asciiTheme="minorHAnsi" w:hAnsiTheme="minorHAnsi" w:cstheme="minorHAnsi"/>
          <w:bCs/>
          <w:color w:val="000000" w:themeColor="text1"/>
        </w:rPr>
        <w:t>Feb. 2,</w:t>
      </w:r>
      <w:r w:rsidR="00B77DAE" w:rsidRPr="0082411F">
        <w:rPr>
          <w:rFonts w:asciiTheme="minorHAnsi" w:hAnsiTheme="minorHAnsi" w:cstheme="minorHAnsi"/>
          <w:bCs/>
          <w:color w:val="000000" w:themeColor="text1"/>
        </w:rPr>
        <w:t xml:space="preserve"> </w:t>
      </w:r>
      <w:proofErr w:type="gramStart"/>
      <w:r w:rsidR="00B77DAE" w:rsidRPr="0082411F">
        <w:rPr>
          <w:rFonts w:asciiTheme="minorHAnsi" w:hAnsiTheme="minorHAnsi" w:cstheme="minorHAnsi"/>
          <w:bCs/>
          <w:color w:val="000000" w:themeColor="text1"/>
        </w:rPr>
        <w:t>202</w:t>
      </w:r>
      <w:r w:rsidR="00A20BA4" w:rsidRPr="0082411F">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077DAFA5" w:rsidR="00676031" w:rsidRDefault="0057195E"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82411F">
        <w:rPr>
          <w:rFonts w:asciiTheme="minorHAnsi" w:hAnsiTheme="minorHAnsi" w:cstheme="minorHAnsi"/>
          <w:bCs/>
          <w:color w:val="000000" w:themeColor="text1"/>
        </w:rPr>
        <w:t>Two</w:t>
      </w:r>
      <w:r w:rsidR="00B77DAE" w:rsidRPr="0082411F">
        <w:rPr>
          <w:rFonts w:asciiTheme="minorHAnsi" w:hAnsiTheme="minorHAnsi" w:cstheme="minorHAnsi"/>
          <w:bCs/>
          <w:color w:val="000000" w:themeColor="text1"/>
        </w:rPr>
        <w:t xml:space="preserve"> </w:t>
      </w:r>
      <w:r w:rsidR="00676031">
        <w:rPr>
          <w:rFonts w:ascii="Calibri" w:hAnsi="Calibri" w:cs="Calibri"/>
          <w:bCs/>
          <w:color w:val="000000"/>
        </w:rPr>
        <w:t xml:space="preserve">images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1738418C" w14:textId="46D662FC" w:rsidR="00C36399" w:rsidRPr="00C36399" w:rsidRDefault="00C36399" w:rsidP="00C36399">
      <w:pPr>
        <w:autoSpaceDE w:val="0"/>
        <w:autoSpaceDN w:val="0"/>
        <w:adjustRightInd w:val="0"/>
        <w:spacing w:line="360" w:lineRule="auto"/>
        <w:jc w:val="center"/>
        <w:rPr>
          <w:rFonts w:ascii="Calibri" w:hAnsi="Calibri" w:cs="Calibri"/>
          <w:b/>
          <w:bCs/>
          <w:color w:val="000000"/>
        </w:rPr>
      </w:pPr>
      <w:r w:rsidRPr="00C36399">
        <w:rPr>
          <w:rFonts w:ascii="Calibri" w:hAnsi="Calibri" w:cs="Calibri"/>
          <w:b/>
          <w:bCs/>
          <w:color w:val="000000"/>
        </w:rPr>
        <w:t>Call for Entries: LAFCU’s 202</w:t>
      </w:r>
      <w:r w:rsidR="001058EF">
        <w:rPr>
          <w:rFonts w:ascii="Calibri" w:hAnsi="Calibri" w:cs="Calibri"/>
          <w:b/>
          <w:bCs/>
          <w:color w:val="000000"/>
        </w:rPr>
        <w:t>6</w:t>
      </w:r>
      <w:r w:rsidRPr="00C36399">
        <w:rPr>
          <w:rFonts w:ascii="Calibri" w:hAnsi="Calibri" w:cs="Calibri"/>
          <w:b/>
          <w:bCs/>
          <w:color w:val="000000"/>
        </w:rPr>
        <w:t xml:space="preserve"> Write to Educate Essay Contest</w:t>
      </w:r>
    </w:p>
    <w:p w14:paraId="64375094" w14:textId="77777777" w:rsidR="00C36399" w:rsidRPr="00C36399" w:rsidRDefault="00C36399" w:rsidP="00C36399">
      <w:pPr>
        <w:autoSpaceDE w:val="0"/>
        <w:autoSpaceDN w:val="0"/>
        <w:adjustRightInd w:val="0"/>
        <w:spacing w:line="360" w:lineRule="auto"/>
        <w:jc w:val="center"/>
        <w:rPr>
          <w:rFonts w:ascii="Calibri" w:hAnsi="Calibri" w:cs="Calibri"/>
          <w:b/>
          <w:bCs/>
          <w:color w:val="000000"/>
        </w:rPr>
      </w:pPr>
      <w:r w:rsidRPr="00C36399">
        <w:rPr>
          <w:rFonts w:ascii="Calibri" w:hAnsi="Calibri" w:cs="Calibri"/>
          <w:i/>
          <w:iCs/>
          <w:color w:val="000000"/>
        </w:rPr>
        <w:t>$20K in college scholarships available for Michigan high school seniors</w:t>
      </w:r>
    </w:p>
    <w:p w14:paraId="391B2ADD" w14:textId="77777777" w:rsidR="00C36399" w:rsidRPr="00C36399" w:rsidRDefault="00C36399" w:rsidP="00C36399">
      <w:pPr>
        <w:autoSpaceDE w:val="0"/>
        <w:autoSpaceDN w:val="0"/>
        <w:adjustRightInd w:val="0"/>
        <w:spacing w:line="360" w:lineRule="auto"/>
        <w:rPr>
          <w:rFonts w:ascii="Calibri" w:hAnsi="Calibri" w:cs="Calibri"/>
          <w:bCs/>
          <w:i/>
          <w:color w:val="000000"/>
        </w:rPr>
      </w:pPr>
    </w:p>
    <w:p w14:paraId="5DE8FA23" w14:textId="26D6277E" w:rsidR="000B2383" w:rsidRDefault="00C36399" w:rsidP="000B2383">
      <w:pPr>
        <w:spacing w:line="360" w:lineRule="auto"/>
        <w:contextualSpacing/>
        <w:rPr>
          <w:rFonts w:ascii="Calibri" w:hAnsi="Calibri" w:cs="Calibri"/>
          <w:bCs/>
          <w:color w:val="000000"/>
        </w:rPr>
      </w:pPr>
      <w:r w:rsidRPr="000B2383">
        <w:rPr>
          <w:rFonts w:ascii="Calibri" w:hAnsi="Calibri" w:cs="Calibri"/>
          <w:bCs/>
          <w:color w:val="000000"/>
        </w:rPr>
        <w:t>LANSING, Mich. —</w:t>
      </w:r>
      <w:r w:rsidR="000B2383" w:rsidRPr="000B2383">
        <w:rPr>
          <w:rFonts w:ascii="Calibri" w:hAnsi="Calibri" w:cs="Calibri"/>
          <w:bCs/>
          <w:color w:val="000000"/>
        </w:rPr>
        <w:t xml:space="preserve"> </w:t>
      </w:r>
      <w:r w:rsidR="00B511D8" w:rsidRPr="00B511D8">
        <w:rPr>
          <w:rFonts w:ascii="Calibri" w:hAnsi="Calibri" w:cs="Calibri"/>
          <w:bCs/>
          <w:color w:val="000000"/>
        </w:rPr>
        <w:t>LAFCU is once again turning student voices into opportunity, inviting Michigan high school seniors to share their perspectives through its 2026 Write to Educate Essay Contest, awarding $20,000 in college scholarships and supporting local nonprofits across the state.</w:t>
      </w:r>
      <w:r w:rsidR="00B511D8">
        <w:rPr>
          <w:rFonts w:ascii="Calibri" w:hAnsi="Calibri" w:cs="Calibri"/>
          <w:bCs/>
          <w:color w:val="000000"/>
        </w:rPr>
        <w:t xml:space="preserve"> </w:t>
      </w:r>
      <w:r w:rsidR="000B2383" w:rsidRPr="000B2383">
        <w:rPr>
          <w:rFonts w:ascii="Calibri" w:hAnsi="Calibri" w:cs="Calibri"/>
          <w:bCs/>
          <w:color w:val="000000"/>
        </w:rPr>
        <w:t>Applications will be accepted</w:t>
      </w:r>
      <w:r w:rsidR="00A86EB4">
        <w:rPr>
          <w:rFonts w:ascii="Calibri" w:hAnsi="Calibri" w:cs="Calibri"/>
          <w:bCs/>
          <w:color w:val="000000"/>
        </w:rPr>
        <w:t xml:space="preserve"> </w:t>
      </w:r>
      <w:r w:rsidR="000B2383" w:rsidRPr="000B2383">
        <w:rPr>
          <w:rFonts w:ascii="Calibri" w:hAnsi="Calibri" w:cs="Calibri"/>
          <w:bCs/>
          <w:color w:val="000000"/>
        </w:rPr>
        <w:t>through March 31</w:t>
      </w:r>
      <w:r w:rsidR="00A86EB4">
        <w:rPr>
          <w:rFonts w:ascii="Calibri" w:hAnsi="Calibri" w:cs="Calibri"/>
          <w:bCs/>
          <w:color w:val="000000"/>
        </w:rPr>
        <w:t>.</w:t>
      </w:r>
    </w:p>
    <w:p w14:paraId="2C711058" w14:textId="77777777" w:rsidR="00AA3B87" w:rsidRPr="00AA3B87" w:rsidRDefault="00AA3B87" w:rsidP="00AA3B87">
      <w:pPr>
        <w:spacing w:line="360" w:lineRule="auto"/>
        <w:ind w:firstLine="720"/>
        <w:contextualSpacing/>
        <w:rPr>
          <w:rFonts w:ascii="Calibri" w:hAnsi="Calibri" w:cs="Calibri"/>
          <w:bCs/>
          <w:color w:val="000000"/>
        </w:rPr>
      </w:pPr>
      <w:r w:rsidRPr="00AA3B87">
        <w:rPr>
          <w:rFonts w:ascii="Calibri" w:hAnsi="Calibri" w:cs="Calibri"/>
          <w:bCs/>
          <w:color w:val="000000"/>
        </w:rPr>
        <w:t xml:space="preserve">This year’s essay topic asks students to think critically about their surroundings: </w:t>
      </w:r>
      <w:r w:rsidRPr="00AA3B87">
        <w:rPr>
          <w:rFonts w:ascii="Calibri" w:hAnsi="Calibri" w:cs="Calibri"/>
          <w:bCs/>
          <w:i/>
          <w:iCs/>
          <w:color w:val="000000"/>
        </w:rPr>
        <w:t>“Describe a problem facing your community and explain how you would help address or solve it. Discuss the impact your solution could have on others.”</w:t>
      </w:r>
      <w:r w:rsidRPr="00AA3B87">
        <w:rPr>
          <w:rFonts w:ascii="Calibri" w:hAnsi="Calibri" w:cs="Calibri"/>
          <w:bCs/>
          <w:color w:val="000000"/>
        </w:rPr>
        <w:t xml:space="preserve"> By sharing their unique perspectives, participants highlight the diverse experiences that shape and strengthen Michigan communities.</w:t>
      </w:r>
    </w:p>
    <w:p w14:paraId="796E5843" w14:textId="5C28E452" w:rsidR="00AA3B87" w:rsidRDefault="00AA3B87" w:rsidP="00AA3B87">
      <w:pPr>
        <w:spacing w:line="360" w:lineRule="auto"/>
        <w:ind w:firstLine="720"/>
        <w:contextualSpacing/>
        <w:rPr>
          <w:rFonts w:ascii="Calibri" w:hAnsi="Calibri" w:cs="Calibri"/>
          <w:bCs/>
          <w:color w:val="000000"/>
        </w:rPr>
      </w:pPr>
      <w:r w:rsidRPr="00AA3B87">
        <w:rPr>
          <w:rFonts w:ascii="Calibri" w:hAnsi="Calibri" w:cs="Calibri"/>
          <w:bCs/>
          <w:color w:val="000000"/>
        </w:rPr>
        <w:t>“The Write to Educate Essay Contest gives students a meaningful platform to share their stories, perspectives and creativity,” said Kelli Ellsworth Etchison, LAFCU’s chief marketing officer and chief diversity officer. “Education plays a vital role in helping individuals discover their potential and shape their futures. By eliminating barriers such as GPA requirements or financial need, LAFCU is proud to offer an opportunity that welcomes students from all backgrounds and encourages them to confidently express their ideas and aspirations.”</w:t>
      </w:r>
    </w:p>
    <w:p w14:paraId="4DD0F126" w14:textId="367D7878" w:rsidR="000B2383" w:rsidRPr="000B2383" w:rsidRDefault="000B2383" w:rsidP="004B0699">
      <w:pPr>
        <w:spacing w:line="360" w:lineRule="auto"/>
        <w:ind w:firstLine="720"/>
        <w:contextualSpacing/>
        <w:rPr>
          <w:rFonts w:ascii="Calibri" w:hAnsi="Calibri" w:cs="Calibri"/>
          <w:bCs/>
          <w:color w:val="000000"/>
        </w:rPr>
      </w:pPr>
      <w:r w:rsidRPr="000B2383">
        <w:rPr>
          <w:rFonts w:ascii="Calibri" w:hAnsi="Calibri" w:cs="Calibri"/>
          <w:bCs/>
          <w:color w:val="000000"/>
        </w:rPr>
        <w:t>The contest is open to all Michigan high school seniors, with no restrictions based on GPA, financial need or LAFCU membership. Participants</w:t>
      </w:r>
      <w:r w:rsidR="00685B89">
        <w:rPr>
          <w:rFonts w:ascii="Calibri" w:hAnsi="Calibri" w:cs="Calibri"/>
          <w:bCs/>
          <w:color w:val="000000"/>
        </w:rPr>
        <w:t xml:space="preserve"> are encouraged to </w:t>
      </w:r>
      <w:r w:rsidRPr="000B2383">
        <w:rPr>
          <w:rFonts w:ascii="Calibri" w:hAnsi="Calibri" w:cs="Calibri"/>
          <w:bCs/>
          <w:color w:val="000000"/>
        </w:rPr>
        <w:t xml:space="preserve">submit a one-page, 500-word essay addressing </w:t>
      </w:r>
      <w:r w:rsidR="00A35102">
        <w:rPr>
          <w:rFonts w:ascii="Calibri" w:hAnsi="Calibri" w:cs="Calibri"/>
          <w:bCs/>
          <w:color w:val="000000"/>
        </w:rPr>
        <w:t>this year’s</w:t>
      </w:r>
      <w:r w:rsidRPr="000B2383">
        <w:rPr>
          <w:rFonts w:ascii="Calibri" w:hAnsi="Calibri" w:cs="Calibri"/>
          <w:bCs/>
          <w:color w:val="000000"/>
        </w:rPr>
        <w:t xml:space="preserve"> topic. Essays must be typed in Times New Roman, 12-point font, single-spaced, with one-inch margins. Essays shorter than 500 words or longer than one page will not be scored.</w:t>
      </w:r>
    </w:p>
    <w:p w14:paraId="63C00FE0" w14:textId="44BC144B" w:rsidR="000B2383" w:rsidRDefault="000B2383" w:rsidP="004B0699">
      <w:pPr>
        <w:spacing w:line="360" w:lineRule="auto"/>
        <w:ind w:firstLine="720"/>
        <w:contextualSpacing/>
        <w:rPr>
          <w:rFonts w:ascii="Calibri" w:hAnsi="Calibri" w:cs="Calibri"/>
          <w:bCs/>
          <w:color w:val="000000"/>
        </w:rPr>
      </w:pPr>
      <w:r w:rsidRPr="000B2383">
        <w:rPr>
          <w:rFonts w:ascii="Calibri" w:hAnsi="Calibri" w:cs="Calibri"/>
          <w:bCs/>
          <w:color w:val="000000"/>
        </w:rPr>
        <w:lastRenderedPageBreak/>
        <w:t xml:space="preserve">To ensure impartial judging, students </w:t>
      </w:r>
      <w:r w:rsidR="00A35102">
        <w:rPr>
          <w:rFonts w:ascii="Calibri" w:hAnsi="Calibri" w:cs="Calibri"/>
          <w:bCs/>
          <w:color w:val="000000"/>
        </w:rPr>
        <w:t>are asked not to</w:t>
      </w:r>
      <w:r w:rsidRPr="000B2383">
        <w:rPr>
          <w:rFonts w:ascii="Calibri" w:hAnsi="Calibri" w:cs="Calibri"/>
          <w:bCs/>
          <w:color w:val="000000"/>
        </w:rPr>
        <w:t xml:space="preserve"> include their name or </w:t>
      </w:r>
      <w:r w:rsidR="00A35102">
        <w:rPr>
          <w:rFonts w:ascii="Calibri" w:hAnsi="Calibri" w:cs="Calibri"/>
          <w:bCs/>
          <w:color w:val="000000"/>
        </w:rPr>
        <w:t xml:space="preserve">the </w:t>
      </w:r>
      <w:r w:rsidRPr="000B2383">
        <w:rPr>
          <w:rFonts w:ascii="Calibri" w:hAnsi="Calibri" w:cs="Calibri"/>
          <w:bCs/>
          <w:color w:val="000000"/>
        </w:rPr>
        <w:t>school name anywhere in the essay. Submissions will be evaluated on a 1–10 point scale based on adherence to contest rules, quality and clarity of content, and proper spelling and grammar. Winners will be selected by April 24</w:t>
      </w:r>
      <w:r w:rsidR="00685B89">
        <w:rPr>
          <w:rFonts w:ascii="Calibri" w:hAnsi="Calibri" w:cs="Calibri"/>
          <w:bCs/>
          <w:color w:val="000000"/>
        </w:rPr>
        <w:t>.</w:t>
      </w:r>
    </w:p>
    <w:p w14:paraId="148A7BE4" w14:textId="77777777" w:rsidR="0082411F" w:rsidRDefault="0082411F" w:rsidP="000B2383">
      <w:pPr>
        <w:spacing w:line="360" w:lineRule="auto"/>
        <w:ind w:firstLine="720"/>
        <w:contextualSpacing/>
        <w:rPr>
          <w:rFonts w:ascii="Calibri" w:hAnsi="Calibri" w:cs="Calibri"/>
          <w:bCs/>
          <w:color w:val="000000"/>
        </w:rPr>
      </w:pPr>
      <w:r w:rsidRPr="0082411F">
        <w:rPr>
          <w:rFonts w:ascii="Calibri" w:hAnsi="Calibri" w:cs="Calibri"/>
          <w:bCs/>
          <w:color w:val="000000"/>
        </w:rPr>
        <w:t>Now in its 18th year, the contest reflects LAFCU’s long-standing commitment to supporting Michigan youth in their pursuit of higher education. To date, LAFCU has donated more than $140,000 to help students attend college and support causes that matter to them through the Write to Educate program.</w:t>
      </w:r>
      <w:r w:rsidRPr="0082411F">
        <w:rPr>
          <w:rFonts w:ascii="Calibri" w:hAnsi="Calibri" w:cs="Calibri"/>
          <w:bCs/>
          <w:color w:val="000000"/>
        </w:rPr>
        <w:t xml:space="preserve"> </w:t>
      </w:r>
    </w:p>
    <w:p w14:paraId="31B0623C" w14:textId="76F79E8D" w:rsidR="000B2383" w:rsidRPr="000B2383" w:rsidRDefault="000B2383" w:rsidP="000B2383">
      <w:pPr>
        <w:spacing w:line="360" w:lineRule="auto"/>
        <w:ind w:firstLine="720"/>
        <w:contextualSpacing/>
        <w:rPr>
          <w:rFonts w:ascii="Calibri" w:hAnsi="Calibri" w:cs="Calibri"/>
          <w:bCs/>
          <w:color w:val="000000"/>
        </w:rPr>
      </w:pPr>
      <w:r w:rsidRPr="000B2383">
        <w:rPr>
          <w:rFonts w:ascii="Calibri" w:hAnsi="Calibri" w:cs="Calibri"/>
          <w:bCs/>
          <w:color w:val="000000"/>
        </w:rPr>
        <w:t>“Write to Educate goes beyond a traditional scholarship program,” said Alyssa Troub, LAFCU’s digital marketing and community engagement specialist. “It invites students to reflect on their experiences, share innovative ideas and make a positive impact in their communities. Each year, we’re inspired by the thoughtfulness of the essays and the meaningful causes the students choose to support.”</w:t>
      </w:r>
    </w:p>
    <w:p w14:paraId="56B55DB4" w14:textId="77777777" w:rsidR="000B2383" w:rsidRPr="000B2383" w:rsidRDefault="000B2383" w:rsidP="000B2383">
      <w:pPr>
        <w:spacing w:line="360" w:lineRule="auto"/>
        <w:ind w:firstLine="720"/>
        <w:contextualSpacing/>
        <w:rPr>
          <w:rFonts w:ascii="Calibri" w:hAnsi="Calibri" w:cs="Calibri"/>
          <w:bCs/>
          <w:color w:val="000000"/>
        </w:rPr>
      </w:pPr>
      <w:r w:rsidRPr="000B2383">
        <w:rPr>
          <w:rFonts w:ascii="Calibri" w:hAnsi="Calibri" w:cs="Calibri"/>
          <w:bCs/>
          <w:color w:val="000000"/>
        </w:rPr>
        <w:t>The 2025 winners include Aubree Moore (Woodhaven High School); Kennedy Mullens (Alma High School); Kelcie Pung (Fowler High School); and Nolan Sanders (St. Johns High School). Their selection was based on a one-page essay responding to a prompt that asked students to creatively propose a new high school course and explain its benefits, drawing on personal experiences and visions for the future of education.</w:t>
      </w:r>
    </w:p>
    <w:p w14:paraId="06D8AE4B" w14:textId="13F2ACE7" w:rsidR="000B2383" w:rsidRPr="000B2383" w:rsidRDefault="000B2383" w:rsidP="00AA3B87">
      <w:pPr>
        <w:spacing w:line="360" w:lineRule="auto"/>
        <w:ind w:firstLine="720"/>
        <w:contextualSpacing/>
        <w:rPr>
          <w:rFonts w:ascii="Calibri" w:hAnsi="Calibri" w:cs="Calibri"/>
          <w:bCs/>
          <w:color w:val="000000"/>
        </w:rPr>
      </w:pPr>
      <w:r w:rsidRPr="000B2383">
        <w:rPr>
          <w:rFonts w:ascii="Calibri" w:hAnsi="Calibri" w:cs="Calibri"/>
          <w:bCs/>
          <w:color w:val="000000"/>
        </w:rPr>
        <w:t>Winning essays will be featured in the Lansing State Journal, the contest’s community sponsor.</w:t>
      </w:r>
      <w:r w:rsidR="00AA3B87" w:rsidRPr="00AA3B87">
        <w:rPr>
          <w:rFonts w:ascii="Calibri" w:hAnsi="Calibri" w:cs="Calibri"/>
          <w:bCs/>
          <w:color w:val="000000"/>
        </w:rPr>
        <w:t xml:space="preserve"> </w:t>
      </w:r>
      <w:r w:rsidR="00AA3B87" w:rsidRPr="004B0699">
        <w:rPr>
          <w:rFonts w:ascii="Calibri" w:hAnsi="Calibri" w:cs="Calibri"/>
          <w:bCs/>
          <w:color w:val="000000"/>
        </w:rPr>
        <w:t>For full contest details and to submit an entry, visit lafcu.com/</w:t>
      </w:r>
      <w:proofErr w:type="spellStart"/>
      <w:r w:rsidR="00AA3B87" w:rsidRPr="004B0699">
        <w:rPr>
          <w:rFonts w:ascii="Calibri" w:hAnsi="Calibri" w:cs="Calibri"/>
          <w:bCs/>
          <w:color w:val="000000"/>
        </w:rPr>
        <w:t>writetoeducate</w:t>
      </w:r>
      <w:proofErr w:type="spellEnd"/>
      <w:r w:rsidR="00AA3B87" w:rsidRPr="004B0699">
        <w:rPr>
          <w:rFonts w:ascii="Calibri" w:hAnsi="Calibri" w:cs="Calibri"/>
          <w:bCs/>
          <w:color w:val="000000"/>
        </w:rPr>
        <w:t>.</w:t>
      </w:r>
    </w:p>
    <w:p w14:paraId="4CFD46FC" w14:textId="41A315F0" w:rsidR="00676031" w:rsidRDefault="00676031" w:rsidP="000B2383">
      <w:pPr>
        <w:spacing w:line="360" w:lineRule="auto"/>
        <w:contextualSpacing/>
        <w:rPr>
          <w:rFonts w:asciiTheme="minorHAnsi" w:hAnsiTheme="minorHAnsi" w:cstheme="minorHAnsi"/>
          <w:b/>
        </w:rPr>
      </w:pP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0C811E6E" w14:textId="77777777" w:rsidR="00134522" w:rsidRDefault="00134522" w:rsidP="0013452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0CF20948" w14:textId="2A250895" w:rsidR="0057195E" w:rsidRPr="00EA18C7" w:rsidRDefault="0057195E" w:rsidP="0057195E">
      <w:pPr>
        <w:spacing w:line="360" w:lineRule="auto"/>
        <w:ind w:firstLine="720"/>
        <w:rPr>
          <w:rFonts w:ascii="Calibri" w:hAnsi="Calibri" w:cs="Calibri"/>
          <w:b/>
          <w:bCs/>
          <w:color w:val="000000"/>
        </w:rPr>
      </w:pPr>
      <w:r w:rsidRPr="0057195E">
        <w:rPr>
          <w:rFonts w:ascii="Calibri" w:hAnsi="Calibri" w:cs="Calibri"/>
          <w:bCs/>
          <w:noProof/>
        </w:rPr>
        <w:drawing>
          <wp:inline distT="0" distB="0" distL="0" distR="0" wp14:anchorId="69C6F96B" wp14:editId="115B6E0B">
            <wp:extent cx="3835400" cy="825500"/>
            <wp:effectExtent l="0" t="0" r="0" b="0"/>
            <wp:docPr id="1566172034" name="Picture 1566172034" descr="A blue text on a black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blue text on a black background&#10;&#10;Description automatically generated"/>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35400" cy="825500"/>
                    </a:xfrm>
                    <a:prstGeom prst="rect">
                      <a:avLst/>
                    </a:prstGeom>
                    <a:noFill/>
                    <a:ln>
                      <a:noFill/>
                    </a:ln>
                  </pic:spPr>
                </pic:pic>
              </a:graphicData>
            </a:graphic>
          </wp:inline>
        </w:drawing>
      </w:r>
    </w:p>
    <w:p w14:paraId="0027E660" w14:textId="77777777" w:rsidR="00C605FA" w:rsidRPr="0057195E"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57195E">
        <w:rPr>
          <w:rFonts w:asciiTheme="minorHAnsi" w:hAnsiTheme="minorHAnsi" w:cstheme="minorHAnsi"/>
          <w:b/>
          <w:bCs/>
          <w:color w:val="000000" w:themeColor="text1"/>
        </w:rPr>
        <w:t>Photo c</w:t>
      </w:r>
      <w:r w:rsidR="00703B7F" w:rsidRPr="0057195E">
        <w:rPr>
          <w:rFonts w:asciiTheme="minorHAnsi" w:hAnsiTheme="minorHAnsi" w:cstheme="minorHAnsi"/>
          <w:b/>
          <w:bCs/>
          <w:color w:val="000000" w:themeColor="text1"/>
        </w:rPr>
        <w:t>aption</w:t>
      </w:r>
      <w:r w:rsidRPr="0057195E">
        <w:rPr>
          <w:rFonts w:asciiTheme="minorHAnsi" w:hAnsiTheme="minorHAnsi" w:cstheme="minorHAnsi"/>
          <w:b/>
          <w:bCs/>
          <w:color w:val="000000" w:themeColor="text1"/>
        </w:rPr>
        <w:t>s</w:t>
      </w:r>
    </w:p>
    <w:p w14:paraId="4EB5CBD3" w14:textId="77777777" w:rsidR="008344E5" w:rsidRPr="008344E5" w:rsidRDefault="0057195E" w:rsidP="008344E5">
      <w:pPr>
        <w:autoSpaceDE w:val="0"/>
        <w:autoSpaceDN w:val="0"/>
        <w:adjustRightInd w:val="0"/>
        <w:spacing w:after="120" w:line="360" w:lineRule="auto"/>
        <w:rPr>
          <w:rFonts w:asciiTheme="minorHAnsi" w:hAnsiTheme="minorHAnsi" w:cstheme="minorHAnsi"/>
          <w:bCs/>
          <w:color w:val="000000" w:themeColor="text1"/>
        </w:rPr>
      </w:pPr>
      <w:r w:rsidRPr="0057195E">
        <w:rPr>
          <w:rFonts w:asciiTheme="minorHAnsi" w:hAnsiTheme="minorHAnsi" w:cstheme="minorHAnsi"/>
          <w:b/>
          <w:bCs/>
          <w:i/>
          <w:iCs/>
          <w:color w:val="000000" w:themeColor="text1"/>
        </w:rPr>
        <w:t>1-LAFCU-WritetoEducate_202</w:t>
      </w:r>
      <w:r w:rsidR="00C36399">
        <w:rPr>
          <w:rFonts w:asciiTheme="minorHAnsi" w:hAnsiTheme="minorHAnsi" w:cstheme="minorHAnsi"/>
          <w:b/>
          <w:bCs/>
          <w:i/>
          <w:iCs/>
          <w:color w:val="000000" w:themeColor="text1"/>
        </w:rPr>
        <w:t>5</w:t>
      </w:r>
      <w:r w:rsidRPr="0057195E">
        <w:rPr>
          <w:rFonts w:asciiTheme="minorHAnsi" w:hAnsiTheme="minorHAnsi" w:cstheme="minorHAnsi"/>
          <w:b/>
          <w:bCs/>
          <w:i/>
          <w:iCs/>
          <w:color w:val="000000" w:themeColor="text1"/>
        </w:rPr>
        <w:t>Winners.jpg</w:t>
      </w:r>
      <w:r w:rsidRPr="0057195E">
        <w:rPr>
          <w:rFonts w:asciiTheme="minorHAnsi" w:hAnsiTheme="minorHAnsi" w:cstheme="minorHAnsi"/>
          <w:b/>
          <w:bCs/>
          <w:i/>
          <w:color w:val="000000" w:themeColor="text1"/>
        </w:rPr>
        <w:t xml:space="preserve"> </w:t>
      </w:r>
      <w:r w:rsidR="00C605FA" w:rsidRPr="0057195E">
        <w:rPr>
          <w:rFonts w:asciiTheme="minorHAnsi" w:hAnsiTheme="minorHAnsi" w:cstheme="minorHAnsi"/>
          <w:bCs/>
          <w:color w:val="000000" w:themeColor="text1"/>
        </w:rPr>
        <w:t xml:space="preserve">— </w:t>
      </w:r>
      <w:r w:rsidR="00145254">
        <w:rPr>
          <w:rFonts w:asciiTheme="minorHAnsi" w:hAnsiTheme="minorHAnsi" w:cstheme="minorHAnsi"/>
          <w:bCs/>
          <w:color w:val="000000" w:themeColor="text1"/>
        </w:rPr>
        <w:t xml:space="preserve">LAFCU 2025 Write to Educate winners (L to R) </w:t>
      </w:r>
      <w:r w:rsidR="008344E5" w:rsidRPr="008344E5">
        <w:rPr>
          <w:rFonts w:asciiTheme="minorHAnsi" w:hAnsiTheme="minorHAnsi" w:cstheme="minorHAnsi"/>
          <w:bCs/>
          <w:color w:val="000000" w:themeColor="text1"/>
        </w:rPr>
        <w:t>Aubree Moore (Woodhaven High School), Kennedy Mullens (Alma High School), Kelcie Pung (Fowler High School), and Nolan Sanders (St. Johns High School).</w:t>
      </w:r>
    </w:p>
    <w:p w14:paraId="15BDA7A7" w14:textId="2F5942BB" w:rsidR="001B1539" w:rsidRPr="0057195E" w:rsidRDefault="001B1539" w:rsidP="00833601">
      <w:pPr>
        <w:autoSpaceDE w:val="0"/>
        <w:autoSpaceDN w:val="0"/>
        <w:adjustRightInd w:val="0"/>
        <w:spacing w:after="120" w:line="360" w:lineRule="auto"/>
        <w:rPr>
          <w:rFonts w:asciiTheme="minorHAnsi" w:hAnsiTheme="minorHAnsi" w:cstheme="minorHAnsi"/>
          <w:bCs/>
          <w:color w:val="000000" w:themeColor="text1"/>
        </w:rPr>
      </w:pPr>
    </w:p>
    <w:p w14:paraId="27D55CAE" w14:textId="5FBA40FB" w:rsidR="00CC04F9" w:rsidRPr="0057195E" w:rsidRDefault="0057195E" w:rsidP="00833601">
      <w:pPr>
        <w:autoSpaceDE w:val="0"/>
        <w:autoSpaceDN w:val="0"/>
        <w:adjustRightInd w:val="0"/>
        <w:spacing w:after="120" w:line="360" w:lineRule="auto"/>
        <w:rPr>
          <w:rFonts w:asciiTheme="minorHAnsi" w:hAnsiTheme="minorHAnsi" w:cstheme="minorHAnsi"/>
          <w:bCs/>
          <w:color w:val="000000" w:themeColor="text1"/>
        </w:rPr>
      </w:pPr>
      <w:r w:rsidRPr="0057195E">
        <w:rPr>
          <w:rFonts w:asciiTheme="minorHAnsi" w:hAnsiTheme="minorHAnsi" w:cstheme="minorHAnsi"/>
          <w:b/>
          <w:bCs/>
          <w:i/>
          <w:iCs/>
          <w:color w:val="000000" w:themeColor="text1"/>
        </w:rPr>
        <w:t>2-LAFCU-Write2Educate_graphic.jpg</w:t>
      </w:r>
      <w:r w:rsidRPr="0057195E">
        <w:rPr>
          <w:rFonts w:asciiTheme="minorHAnsi" w:hAnsiTheme="minorHAnsi" w:cstheme="minorHAnsi"/>
          <w:b/>
          <w:bCs/>
          <w:i/>
          <w:color w:val="000000" w:themeColor="text1"/>
        </w:rPr>
        <w:t xml:space="preserve"> </w:t>
      </w:r>
      <w:r w:rsidR="002C5BEC" w:rsidRPr="0057195E">
        <w:rPr>
          <w:rFonts w:asciiTheme="minorHAnsi" w:hAnsiTheme="minorHAnsi" w:cstheme="minorHAnsi"/>
          <w:bCs/>
          <w:color w:val="000000" w:themeColor="text1"/>
        </w:rPr>
        <w:t xml:space="preserve">— </w:t>
      </w:r>
      <w:r w:rsidR="008344E5" w:rsidRPr="008344E5">
        <w:rPr>
          <w:rFonts w:ascii="Calibri" w:hAnsi="Calibri" w:cs="Calibri"/>
          <w:color w:val="000000"/>
        </w:rPr>
        <w:t>$5,000 will be awarded to four Michigan high school seniors, with an additional $500 donated to a charity of their choice, for a total of $22,000 in donations from LAFCU.</w:t>
      </w:r>
    </w:p>
    <w:sectPr w:rsidR="00CC04F9" w:rsidRPr="0057195E"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6397F" w14:textId="77777777" w:rsidR="008D7D53" w:rsidRDefault="008D7D53">
      <w:r>
        <w:separator/>
      </w:r>
    </w:p>
  </w:endnote>
  <w:endnote w:type="continuationSeparator" w:id="0">
    <w:p w14:paraId="56EE1A4B" w14:textId="77777777" w:rsidR="008D7D53" w:rsidRDefault="008D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1FD21" w14:textId="77777777" w:rsidR="008D7D53" w:rsidRDefault="008D7D53">
      <w:r>
        <w:separator/>
      </w:r>
    </w:p>
  </w:footnote>
  <w:footnote w:type="continuationSeparator" w:id="0">
    <w:p w14:paraId="321BBE75" w14:textId="77777777" w:rsidR="008D7D53" w:rsidRDefault="008D7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33494"/>
    <w:rsid w:val="000460F9"/>
    <w:rsid w:val="00053080"/>
    <w:rsid w:val="000579FF"/>
    <w:rsid w:val="00064D62"/>
    <w:rsid w:val="00065AE5"/>
    <w:rsid w:val="0008182C"/>
    <w:rsid w:val="0009298E"/>
    <w:rsid w:val="000A665E"/>
    <w:rsid w:val="000B1E31"/>
    <w:rsid w:val="000B2383"/>
    <w:rsid w:val="000B400F"/>
    <w:rsid w:val="000B6313"/>
    <w:rsid w:val="000B69EA"/>
    <w:rsid w:val="000C7FC4"/>
    <w:rsid w:val="000D0C4E"/>
    <w:rsid w:val="000E472B"/>
    <w:rsid w:val="00103FA8"/>
    <w:rsid w:val="001058EF"/>
    <w:rsid w:val="001144B6"/>
    <w:rsid w:val="00116649"/>
    <w:rsid w:val="0012176B"/>
    <w:rsid w:val="00134522"/>
    <w:rsid w:val="001345BD"/>
    <w:rsid w:val="00145254"/>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607A4"/>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0699"/>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410E5"/>
    <w:rsid w:val="00551745"/>
    <w:rsid w:val="00566ED6"/>
    <w:rsid w:val="00570781"/>
    <w:rsid w:val="0057195E"/>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54BED"/>
    <w:rsid w:val="00661DFA"/>
    <w:rsid w:val="00662290"/>
    <w:rsid w:val="0067126E"/>
    <w:rsid w:val="00671D7D"/>
    <w:rsid w:val="00675F29"/>
    <w:rsid w:val="00676031"/>
    <w:rsid w:val="00677470"/>
    <w:rsid w:val="0068166C"/>
    <w:rsid w:val="006853A7"/>
    <w:rsid w:val="00685B89"/>
    <w:rsid w:val="0069134D"/>
    <w:rsid w:val="00691B68"/>
    <w:rsid w:val="00694DAA"/>
    <w:rsid w:val="006B3274"/>
    <w:rsid w:val="006B3A07"/>
    <w:rsid w:val="006B3DA8"/>
    <w:rsid w:val="006B4AF9"/>
    <w:rsid w:val="006C20C7"/>
    <w:rsid w:val="006C4B0D"/>
    <w:rsid w:val="006C6310"/>
    <w:rsid w:val="006C782F"/>
    <w:rsid w:val="006E6309"/>
    <w:rsid w:val="006F106A"/>
    <w:rsid w:val="006F2C04"/>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1B8D"/>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1C4"/>
    <w:rsid w:val="0081426E"/>
    <w:rsid w:val="0082324E"/>
    <w:rsid w:val="0082338D"/>
    <w:rsid w:val="0082411F"/>
    <w:rsid w:val="0082541F"/>
    <w:rsid w:val="00827047"/>
    <w:rsid w:val="0082770E"/>
    <w:rsid w:val="00827E57"/>
    <w:rsid w:val="008301D7"/>
    <w:rsid w:val="00833601"/>
    <w:rsid w:val="008344E5"/>
    <w:rsid w:val="008367CC"/>
    <w:rsid w:val="0084158E"/>
    <w:rsid w:val="00846E49"/>
    <w:rsid w:val="00847150"/>
    <w:rsid w:val="00853640"/>
    <w:rsid w:val="0085776B"/>
    <w:rsid w:val="00865DEA"/>
    <w:rsid w:val="00867E3D"/>
    <w:rsid w:val="00875352"/>
    <w:rsid w:val="00880985"/>
    <w:rsid w:val="008919A6"/>
    <w:rsid w:val="00893B95"/>
    <w:rsid w:val="00893BA7"/>
    <w:rsid w:val="008942A9"/>
    <w:rsid w:val="008A055D"/>
    <w:rsid w:val="008A52FC"/>
    <w:rsid w:val="008B4557"/>
    <w:rsid w:val="008C2631"/>
    <w:rsid w:val="008D2058"/>
    <w:rsid w:val="008D3348"/>
    <w:rsid w:val="008D4B63"/>
    <w:rsid w:val="008D549F"/>
    <w:rsid w:val="008D6C7D"/>
    <w:rsid w:val="008D7D53"/>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35102"/>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86EB4"/>
    <w:rsid w:val="00A93125"/>
    <w:rsid w:val="00AA227E"/>
    <w:rsid w:val="00AA3B87"/>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11D8"/>
    <w:rsid w:val="00B52EA5"/>
    <w:rsid w:val="00B61849"/>
    <w:rsid w:val="00B67003"/>
    <w:rsid w:val="00B7246F"/>
    <w:rsid w:val="00B73831"/>
    <w:rsid w:val="00B73869"/>
    <w:rsid w:val="00B76ECE"/>
    <w:rsid w:val="00B77DAE"/>
    <w:rsid w:val="00B80CCD"/>
    <w:rsid w:val="00B81158"/>
    <w:rsid w:val="00B82349"/>
    <w:rsid w:val="00B837ED"/>
    <w:rsid w:val="00B87607"/>
    <w:rsid w:val="00B92D5D"/>
    <w:rsid w:val="00B94F9D"/>
    <w:rsid w:val="00BA33AF"/>
    <w:rsid w:val="00BA38DA"/>
    <w:rsid w:val="00BA4021"/>
    <w:rsid w:val="00BA499B"/>
    <w:rsid w:val="00BB28E4"/>
    <w:rsid w:val="00BB314B"/>
    <w:rsid w:val="00BB3216"/>
    <w:rsid w:val="00BC1115"/>
    <w:rsid w:val="00BC1465"/>
    <w:rsid w:val="00BC41F8"/>
    <w:rsid w:val="00BD0867"/>
    <w:rsid w:val="00BD17C9"/>
    <w:rsid w:val="00BD35A9"/>
    <w:rsid w:val="00BD36C0"/>
    <w:rsid w:val="00BD4096"/>
    <w:rsid w:val="00C07449"/>
    <w:rsid w:val="00C118F2"/>
    <w:rsid w:val="00C134B0"/>
    <w:rsid w:val="00C14A86"/>
    <w:rsid w:val="00C16971"/>
    <w:rsid w:val="00C254A9"/>
    <w:rsid w:val="00C2663B"/>
    <w:rsid w:val="00C303A7"/>
    <w:rsid w:val="00C33630"/>
    <w:rsid w:val="00C35CC7"/>
    <w:rsid w:val="00C36399"/>
    <w:rsid w:val="00C375B7"/>
    <w:rsid w:val="00C43E4E"/>
    <w:rsid w:val="00C46BE0"/>
    <w:rsid w:val="00C51D81"/>
    <w:rsid w:val="00C56A74"/>
    <w:rsid w:val="00C605FA"/>
    <w:rsid w:val="00C606AC"/>
    <w:rsid w:val="00C665C1"/>
    <w:rsid w:val="00C66B70"/>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E685C"/>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03158"/>
    <w:rsid w:val="00E1009D"/>
    <w:rsid w:val="00E14C48"/>
    <w:rsid w:val="00E15D41"/>
    <w:rsid w:val="00E20509"/>
    <w:rsid w:val="00E25856"/>
    <w:rsid w:val="00E26DA6"/>
    <w:rsid w:val="00E3619C"/>
    <w:rsid w:val="00E4033A"/>
    <w:rsid w:val="00E434C2"/>
    <w:rsid w:val="00E50418"/>
    <w:rsid w:val="00E50C9C"/>
    <w:rsid w:val="00E52EAD"/>
    <w:rsid w:val="00E607D1"/>
    <w:rsid w:val="00E62983"/>
    <w:rsid w:val="00E673A5"/>
    <w:rsid w:val="00E80FDD"/>
    <w:rsid w:val="00E83F3F"/>
    <w:rsid w:val="00E84301"/>
    <w:rsid w:val="00E8566A"/>
    <w:rsid w:val="00E91E96"/>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1CA3"/>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0BC4"/>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 w:type="paragraph" w:styleId="Revision">
    <w:name w:val="Revision"/>
    <w:hidden/>
    <w:uiPriority w:val="99"/>
    <w:semiHidden/>
    <w:rsid w:val="00F31CA3"/>
    <w:rPr>
      <w:rFonts w:ascii="Verdana" w:eastAsia="Times New Roman" w:hAnsi="Verdan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3</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2026-02-02T13:29:00Z</dcterms:created>
  <dcterms:modified xsi:type="dcterms:W3CDTF">2026-02-02T13:29:00Z</dcterms:modified>
</cp:coreProperties>
</file>