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A248A7B"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05691E">
        <w:rPr>
          <w:rFonts w:ascii="Calibri" w:hAnsi="Calibri" w:cs="Calibri"/>
          <w:color w:val="000000"/>
        </w:rPr>
        <w:t>Ines Tomic</w:t>
      </w:r>
    </w:p>
    <w:p w14:paraId="3BBF62C7" w14:textId="143D4300" w:rsidR="00676031" w:rsidRPr="00F53793" w:rsidRDefault="00AB09B3" w:rsidP="00676031">
      <w:pPr>
        <w:widowControl w:val="0"/>
        <w:tabs>
          <w:tab w:val="right" w:pos="9360"/>
        </w:tabs>
        <w:autoSpaceDE w:val="0"/>
        <w:autoSpaceDN w:val="0"/>
        <w:adjustRightInd w:val="0"/>
        <w:jc w:val="both"/>
        <w:rPr>
          <w:rFonts w:ascii="Calibri" w:hAnsi="Calibri" w:cs="Calibri"/>
          <w:color w:val="000000"/>
        </w:rPr>
      </w:pPr>
      <w:r w:rsidRPr="00AB09B3">
        <w:rPr>
          <w:rFonts w:asciiTheme="minorHAnsi" w:hAnsiTheme="minorHAnsi" w:cstheme="minorHAnsi"/>
          <w:bCs/>
          <w:color w:val="000000" w:themeColor="text1"/>
        </w:rPr>
        <w:t>March 19,</w:t>
      </w:r>
      <w:r w:rsidR="00B77DAE" w:rsidRPr="00AB09B3">
        <w:rPr>
          <w:rFonts w:asciiTheme="minorHAnsi" w:hAnsiTheme="minorHAnsi" w:cstheme="minorHAnsi"/>
          <w:bCs/>
          <w:color w:val="000000" w:themeColor="text1"/>
        </w:rPr>
        <w:t xml:space="preserve"> </w:t>
      </w:r>
      <w:proofErr w:type="gramStart"/>
      <w:r w:rsidR="00B77DAE" w:rsidRPr="00AB09B3">
        <w:rPr>
          <w:rFonts w:asciiTheme="minorHAnsi" w:hAnsiTheme="minorHAnsi" w:cstheme="minorHAnsi"/>
          <w:bCs/>
          <w:color w:val="000000" w:themeColor="text1"/>
        </w:rPr>
        <w:t>202</w:t>
      </w:r>
      <w:r w:rsidR="00A20BA4" w:rsidRPr="00AB09B3">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05691E" w:rsidRPr="00F53793">
        <w:rPr>
          <w:rFonts w:ascii="Calibri" w:hAnsi="Calibri" w:cs="Calibri"/>
          <w:color w:val="000000"/>
        </w:rPr>
        <w:t>P</w:t>
      </w:r>
      <w:r w:rsidR="0005691E">
        <w:rPr>
          <w:rFonts w:ascii="Calibri" w:hAnsi="Calibri" w:cs="Calibri"/>
          <w:color w:val="000000"/>
        </w:rPr>
        <w:t>R Specialist</w:t>
      </w:r>
      <w:r w:rsidR="00676031" w:rsidRPr="00F53793">
        <w:rPr>
          <w:rFonts w:ascii="Calibri" w:hAnsi="Calibri" w:cs="Calibri"/>
          <w:color w:val="000000"/>
        </w:rPr>
        <w:t>, Publicom Inc.</w:t>
      </w:r>
    </w:p>
    <w:p w14:paraId="623C9DB6" w14:textId="0F256F58" w:rsidR="00676031" w:rsidRPr="0005691E" w:rsidRDefault="00676031" w:rsidP="0005691E">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0005691E" w:rsidRPr="00CA131D">
        <w:rPr>
          <w:rFonts w:ascii="Calibri" w:hAnsi="Calibri" w:cs="Calibri"/>
          <w:b/>
          <w:bCs/>
          <w:color w:val="000000"/>
        </w:rPr>
        <w:t>e</w:t>
      </w:r>
      <w:r w:rsidR="0005691E">
        <w:rPr>
          <w:rFonts w:ascii="Calibri" w:hAnsi="Calibri" w:cs="Calibri"/>
          <w:color w:val="000000"/>
        </w:rPr>
        <w:t xml:space="preserve">: </w:t>
      </w:r>
      <w:hyperlink r:id="rId7" w:history="1">
        <w:r w:rsidR="0005691E" w:rsidRPr="00F45B45">
          <w:rPr>
            <w:rStyle w:val="Hyperlink"/>
            <w:rFonts w:ascii="Calibri" w:hAnsi="Calibri" w:cs="Calibri"/>
          </w:rPr>
          <w:t>inest@publicom.com</w:t>
        </w:r>
      </w:hyperlink>
      <w:r w:rsidR="0005691E" w:rsidRPr="00F53793">
        <w:rPr>
          <w:rFonts w:ascii="Calibri" w:hAnsi="Calibri" w:cs="Calibri"/>
          <w:color w:val="000000"/>
        </w:rPr>
        <w:t xml:space="preserve"> | </w:t>
      </w:r>
      <w:r w:rsidR="0005691E" w:rsidRPr="00CA131D">
        <w:rPr>
          <w:rFonts w:ascii="Calibri" w:hAnsi="Calibri" w:cs="Calibri"/>
          <w:b/>
          <w:bCs/>
          <w:color w:val="000000"/>
        </w:rPr>
        <w:t>c</w:t>
      </w:r>
      <w:r w:rsidR="0005691E" w:rsidRPr="00D90A1B">
        <w:rPr>
          <w:rFonts w:ascii="Calibri" w:hAnsi="Calibri" w:cs="Calibri"/>
          <w:color w:val="000000" w:themeColor="text1"/>
        </w:rPr>
        <w:t xml:space="preserve">: </w:t>
      </w:r>
      <w:r w:rsidR="0005691E" w:rsidRPr="00D90A1B">
        <w:rPr>
          <w:rFonts w:asciiTheme="minorHAnsi" w:hAnsiTheme="minorHAnsi" w:cstheme="minorHAnsi"/>
          <w:bCs/>
          <w:color w:val="000000" w:themeColor="text1"/>
        </w:rPr>
        <w:t>517.402.5149</w:t>
      </w: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10EDD180" w:rsidR="00676031" w:rsidRPr="00517E47" w:rsidRDefault="000F433B" w:rsidP="00676031">
      <w:pPr>
        <w:widowControl w:val="0"/>
        <w:tabs>
          <w:tab w:val="right" w:pos="9360"/>
        </w:tabs>
        <w:autoSpaceDE w:val="0"/>
        <w:autoSpaceDN w:val="0"/>
        <w:adjustRightInd w:val="0"/>
        <w:spacing w:line="276" w:lineRule="auto"/>
        <w:jc w:val="both"/>
        <w:rPr>
          <w:rFonts w:ascii="Calibri" w:hAnsi="Calibri" w:cs="Calibri"/>
          <w:bCs/>
          <w:color w:val="000000" w:themeColor="text1"/>
        </w:rPr>
      </w:pPr>
      <w:r>
        <w:rPr>
          <w:rFonts w:asciiTheme="minorHAnsi" w:hAnsiTheme="minorHAnsi" w:cstheme="minorHAnsi"/>
          <w:bCs/>
          <w:color w:val="000000" w:themeColor="text1"/>
        </w:rPr>
        <w:t>One</w:t>
      </w:r>
      <w:r w:rsidR="00517E47" w:rsidRPr="00517E47">
        <w:rPr>
          <w:rFonts w:asciiTheme="minorHAnsi" w:hAnsiTheme="minorHAnsi" w:cstheme="minorHAnsi"/>
          <w:bCs/>
          <w:color w:val="000000" w:themeColor="text1"/>
        </w:rPr>
        <w:t xml:space="preserve"> </w:t>
      </w:r>
      <w:r w:rsidRPr="00517E47">
        <w:rPr>
          <w:rFonts w:asciiTheme="minorHAnsi" w:hAnsiTheme="minorHAnsi" w:cstheme="minorHAnsi"/>
          <w:bCs/>
          <w:color w:val="000000" w:themeColor="text1"/>
        </w:rPr>
        <w:t>headshot</w:t>
      </w:r>
      <w:r w:rsidR="00676031" w:rsidRPr="00517E47">
        <w:rPr>
          <w:rFonts w:ascii="Calibri" w:hAnsi="Calibri" w:cs="Calibri"/>
          <w:bCs/>
          <w:color w:val="000000" w:themeColor="text1"/>
        </w:rPr>
        <w:t xml:space="preserve"> sent as </w:t>
      </w:r>
      <w:r w:rsidR="00D51EB1">
        <w:rPr>
          <w:rFonts w:ascii="Calibri" w:hAnsi="Calibri" w:cs="Calibri"/>
          <w:bCs/>
          <w:color w:val="000000" w:themeColor="text1"/>
        </w:rPr>
        <w:t xml:space="preserve">an </w:t>
      </w:r>
      <w:r w:rsidR="00676031" w:rsidRPr="00517E47">
        <w:rPr>
          <w:rFonts w:ascii="Calibri" w:hAnsi="Calibri" w:cs="Calibri"/>
          <w:bCs/>
          <w:color w:val="000000" w:themeColor="text1"/>
        </w:rPr>
        <w:t>attachment</w:t>
      </w:r>
      <w:r w:rsidR="00517E47" w:rsidRPr="00517E47">
        <w:rPr>
          <w:rFonts w:ascii="Calibri" w:hAnsi="Calibri" w:cs="Calibri"/>
          <w:bCs/>
          <w:color w:val="000000" w:themeColor="text1"/>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2817CB05" w14:textId="3EF69C21" w:rsidR="007D28D2" w:rsidRPr="007D28D2" w:rsidRDefault="007D28D2" w:rsidP="007D28D2">
      <w:pPr>
        <w:autoSpaceDE w:val="0"/>
        <w:autoSpaceDN w:val="0"/>
        <w:adjustRightInd w:val="0"/>
        <w:spacing w:line="360" w:lineRule="auto"/>
        <w:jc w:val="center"/>
        <w:rPr>
          <w:rFonts w:asciiTheme="minorHAnsi" w:hAnsiTheme="minorHAnsi" w:cstheme="minorHAnsi"/>
          <w:b/>
          <w:bCs/>
        </w:rPr>
      </w:pPr>
      <w:r w:rsidRPr="007D28D2">
        <w:rPr>
          <w:rFonts w:asciiTheme="minorHAnsi" w:hAnsiTheme="minorHAnsi" w:cstheme="minorHAnsi"/>
          <w:b/>
          <w:bCs/>
        </w:rPr>
        <w:t>LAFCU promotes longtime employee</w:t>
      </w:r>
      <w:r w:rsidR="000F433B">
        <w:rPr>
          <w:rFonts w:asciiTheme="minorHAnsi" w:hAnsiTheme="minorHAnsi" w:cstheme="minorHAnsi"/>
          <w:b/>
          <w:bCs/>
        </w:rPr>
        <w:t xml:space="preserve"> Kim </w:t>
      </w:r>
      <w:r w:rsidRPr="007D28D2">
        <w:rPr>
          <w:rFonts w:asciiTheme="minorHAnsi" w:hAnsiTheme="minorHAnsi" w:cstheme="minorHAnsi"/>
          <w:b/>
          <w:bCs/>
        </w:rPr>
        <w:t xml:space="preserve">Hengsbach </w:t>
      </w:r>
      <w:r w:rsidR="000F433B">
        <w:rPr>
          <w:rFonts w:asciiTheme="minorHAnsi" w:hAnsiTheme="minorHAnsi" w:cstheme="minorHAnsi"/>
          <w:b/>
          <w:bCs/>
        </w:rPr>
        <w:t>to assistant collections manager</w:t>
      </w:r>
    </w:p>
    <w:p w14:paraId="68200E16" w14:textId="77777777" w:rsidR="002A7032" w:rsidRPr="00676031" w:rsidRDefault="002A7032" w:rsidP="002A7032">
      <w:pPr>
        <w:autoSpaceDE w:val="0"/>
        <w:autoSpaceDN w:val="0"/>
        <w:adjustRightInd w:val="0"/>
        <w:spacing w:line="360" w:lineRule="auto"/>
        <w:jc w:val="center"/>
        <w:rPr>
          <w:rFonts w:asciiTheme="minorHAnsi" w:hAnsiTheme="minorHAnsi" w:cstheme="minorHAnsi"/>
          <w:bCs/>
        </w:rPr>
      </w:pPr>
    </w:p>
    <w:p w14:paraId="013C9E09" w14:textId="77777777" w:rsidR="000F433B" w:rsidRPr="000F433B" w:rsidRDefault="002A7032" w:rsidP="000F433B">
      <w:pPr>
        <w:autoSpaceDE w:val="0"/>
        <w:autoSpaceDN w:val="0"/>
        <w:adjustRightInd w:val="0"/>
        <w:spacing w:line="360" w:lineRule="auto"/>
        <w:rPr>
          <w:rFonts w:asciiTheme="minorHAnsi" w:hAnsiTheme="minorHAnsi" w:cstheme="minorHAnsi"/>
        </w:rPr>
      </w:pPr>
      <w:r w:rsidRPr="00676031">
        <w:rPr>
          <w:rFonts w:asciiTheme="minorHAnsi" w:hAnsiTheme="minorHAnsi" w:cstheme="minorHAnsi"/>
          <w:bCs/>
        </w:rPr>
        <w:t xml:space="preserve">LANSING, Mich. — </w:t>
      </w:r>
      <w:r w:rsidR="000F433B" w:rsidRPr="000F433B">
        <w:rPr>
          <w:rFonts w:asciiTheme="minorHAnsi" w:hAnsiTheme="minorHAnsi" w:cstheme="minorHAnsi"/>
        </w:rPr>
        <w:t>LAFCU continues to invest in internal leadership with the promotion of Kim Hengsbach to assistant collections manager, recognizing her longstanding commitment and contributions to the credit union’s operational strength.</w:t>
      </w:r>
    </w:p>
    <w:p w14:paraId="0D8761F7" w14:textId="4E27D177" w:rsidR="000F433B" w:rsidRPr="000F433B" w:rsidRDefault="000F433B" w:rsidP="000F433B">
      <w:pPr>
        <w:autoSpaceDE w:val="0"/>
        <w:autoSpaceDN w:val="0"/>
        <w:adjustRightInd w:val="0"/>
        <w:spacing w:line="360" w:lineRule="auto"/>
        <w:ind w:firstLine="720"/>
        <w:rPr>
          <w:rFonts w:asciiTheme="minorHAnsi" w:hAnsiTheme="minorHAnsi" w:cstheme="minorHAnsi"/>
        </w:rPr>
      </w:pPr>
      <w:proofErr w:type="spellStart"/>
      <w:r w:rsidRPr="000F433B">
        <w:rPr>
          <w:rFonts w:asciiTheme="minorHAnsi" w:hAnsiTheme="minorHAnsi" w:cstheme="minorHAnsi"/>
        </w:rPr>
        <w:t>Hengsbach</w:t>
      </w:r>
      <w:proofErr w:type="spellEnd"/>
      <w:r w:rsidRPr="000F433B">
        <w:rPr>
          <w:rFonts w:asciiTheme="minorHAnsi" w:hAnsiTheme="minorHAnsi" w:cstheme="minorHAnsi"/>
        </w:rPr>
        <w:t xml:space="preserve"> has been with LAFCU for more than 17 years and advanced from her previous role as collector. In her new position, she supports efforts to preserve the credit union’s assets by helping oversee delinquent accounts, charge-offs, and fraud losses</w:t>
      </w:r>
      <w:r w:rsidR="004D7564">
        <w:rPr>
          <w:rFonts w:asciiTheme="minorHAnsi" w:hAnsiTheme="minorHAnsi" w:cstheme="minorHAnsi"/>
        </w:rPr>
        <w:t>.</w:t>
      </w:r>
    </w:p>
    <w:p w14:paraId="4EC90BD5" w14:textId="750A501F" w:rsidR="000F433B" w:rsidRPr="000F433B" w:rsidRDefault="000F433B" w:rsidP="000F433B">
      <w:pPr>
        <w:autoSpaceDE w:val="0"/>
        <w:autoSpaceDN w:val="0"/>
        <w:adjustRightInd w:val="0"/>
        <w:spacing w:line="360" w:lineRule="auto"/>
        <w:ind w:firstLine="720"/>
        <w:rPr>
          <w:rFonts w:asciiTheme="minorHAnsi" w:hAnsiTheme="minorHAnsi" w:cstheme="minorHAnsi"/>
        </w:rPr>
      </w:pPr>
      <w:r w:rsidRPr="000F433B">
        <w:rPr>
          <w:rFonts w:asciiTheme="minorHAnsi" w:hAnsiTheme="minorHAnsi" w:cstheme="minorHAnsi"/>
        </w:rPr>
        <w:t xml:space="preserve">Prior to joining LAFCU, </w:t>
      </w:r>
      <w:proofErr w:type="spellStart"/>
      <w:r w:rsidRPr="000F433B">
        <w:rPr>
          <w:rFonts w:asciiTheme="minorHAnsi" w:hAnsiTheme="minorHAnsi" w:cstheme="minorHAnsi"/>
        </w:rPr>
        <w:t>Hengsbach</w:t>
      </w:r>
      <w:proofErr w:type="spellEnd"/>
      <w:r w:rsidRPr="000F433B">
        <w:rPr>
          <w:rFonts w:asciiTheme="minorHAnsi" w:hAnsiTheme="minorHAnsi" w:cstheme="minorHAnsi"/>
        </w:rPr>
        <w:t xml:space="preserve"> spent several years as a senior collector at another Lansing-based credit union. Throughout her career in collections, she has developed extensive experience in bankruptcy, repossessions, foreclosures, garnishments, and levies. Her background at LAFCU also includes serving as a departmental trainer, participating in multiple credit union mergers, and assisting with system testing to ensure accurate data transfers.</w:t>
      </w:r>
      <w:r>
        <w:rPr>
          <w:rFonts w:asciiTheme="minorHAnsi" w:hAnsiTheme="minorHAnsi" w:cstheme="minorHAnsi"/>
        </w:rPr>
        <w:t xml:space="preserve"> </w:t>
      </w:r>
      <w:r w:rsidRPr="000F433B">
        <w:rPr>
          <w:rFonts w:asciiTheme="minorHAnsi" w:hAnsiTheme="minorHAnsi" w:cstheme="minorHAnsi"/>
        </w:rPr>
        <w:t xml:space="preserve">Additionally, </w:t>
      </w:r>
      <w:proofErr w:type="spellStart"/>
      <w:r w:rsidRPr="000F433B">
        <w:rPr>
          <w:rFonts w:asciiTheme="minorHAnsi" w:hAnsiTheme="minorHAnsi" w:cstheme="minorHAnsi"/>
        </w:rPr>
        <w:t>Hengsbach</w:t>
      </w:r>
      <w:proofErr w:type="spellEnd"/>
      <w:r w:rsidRPr="000F433B">
        <w:rPr>
          <w:rFonts w:asciiTheme="minorHAnsi" w:hAnsiTheme="minorHAnsi" w:cstheme="minorHAnsi"/>
        </w:rPr>
        <w:t xml:space="preserve"> played a key role in implementing recurring loan payments and helping develop and test core system enhancements that improved payment efficiency for both staff and members.</w:t>
      </w:r>
    </w:p>
    <w:p w14:paraId="1CEFE13C" w14:textId="77777777" w:rsidR="000F433B" w:rsidRPr="000F433B" w:rsidRDefault="000F433B" w:rsidP="000F433B">
      <w:pPr>
        <w:autoSpaceDE w:val="0"/>
        <w:autoSpaceDN w:val="0"/>
        <w:adjustRightInd w:val="0"/>
        <w:spacing w:line="360" w:lineRule="auto"/>
        <w:ind w:firstLine="720"/>
        <w:rPr>
          <w:rFonts w:asciiTheme="minorHAnsi" w:hAnsiTheme="minorHAnsi" w:cstheme="minorHAnsi"/>
        </w:rPr>
      </w:pPr>
      <w:r w:rsidRPr="000F433B">
        <w:rPr>
          <w:rFonts w:asciiTheme="minorHAnsi" w:hAnsiTheme="minorHAnsi" w:cstheme="minorHAnsi"/>
        </w:rPr>
        <w:t>“Kim has shown a strong understanding of collections operations and a consistent commitment to protecting LAFCU while supporting our members,” said Justin Tuck, director of collections at LAFCU. “Her experience and leadership within the department position her well for this role.”</w:t>
      </w:r>
    </w:p>
    <w:p w14:paraId="672EF815" w14:textId="39A06FD9" w:rsidR="00E013A8" w:rsidRDefault="00E013A8" w:rsidP="000F433B">
      <w:pPr>
        <w:autoSpaceDE w:val="0"/>
        <w:autoSpaceDN w:val="0"/>
        <w:adjustRightInd w:val="0"/>
        <w:spacing w:line="360" w:lineRule="auto"/>
        <w:rPr>
          <w:rFonts w:asciiTheme="minorHAnsi" w:hAnsiTheme="minorHAnsi" w:cstheme="minorHAnsi"/>
          <w:b/>
        </w:rPr>
      </w:pP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 xml:space="preserve">Founded in 1936, LAFCU (pronounced laugh-cue) is a not-for-profit, member-owned credit union open to all who live, work, worship or attend school in Michigan, and to Michigan businesses. LAFCU serves more than 74,000 members and holds over $1 billion in assets. With a particular focus on </w:t>
      </w:r>
      <w:r w:rsidRPr="00405D2D">
        <w:rPr>
          <w:rFonts w:ascii="Calibri" w:hAnsi="Calibri" w:cs="Calibri"/>
          <w:color w:val="000000"/>
        </w:rPr>
        <w:lastRenderedPageBreak/>
        <w:t>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0C811E6E" w14:textId="77777777" w:rsidR="00134522" w:rsidRPr="00EA18C7" w:rsidRDefault="00134522" w:rsidP="0013452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27D55CAE" w14:textId="4125FA58"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3B3F9" w14:textId="77777777" w:rsidR="00643F11" w:rsidRDefault="00643F11">
      <w:r>
        <w:separator/>
      </w:r>
    </w:p>
  </w:endnote>
  <w:endnote w:type="continuationSeparator" w:id="0">
    <w:p w14:paraId="5171774E" w14:textId="77777777" w:rsidR="00643F11" w:rsidRDefault="00643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00000003" w:usb1="00000000" w:usb2="00000000" w:usb3="00000000" w:csb0="00000007"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D9338" w14:textId="77777777" w:rsidR="00643F11" w:rsidRDefault="00643F11">
      <w:r>
        <w:separator/>
      </w:r>
    </w:p>
  </w:footnote>
  <w:footnote w:type="continuationSeparator" w:id="0">
    <w:p w14:paraId="66249E0A" w14:textId="77777777" w:rsidR="00643F11" w:rsidRDefault="00643F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691E"/>
    <w:rsid w:val="000579FF"/>
    <w:rsid w:val="00064D62"/>
    <w:rsid w:val="00065AE5"/>
    <w:rsid w:val="0008182C"/>
    <w:rsid w:val="0009298E"/>
    <w:rsid w:val="000A665E"/>
    <w:rsid w:val="000B1E31"/>
    <w:rsid w:val="000B400F"/>
    <w:rsid w:val="000B6313"/>
    <w:rsid w:val="000B69EA"/>
    <w:rsid w:val="000C0293"/>
    <w:rsid w:val="000C7FC4"/>
    <w:rsid w:val="000D0C4E"/>
    <w:rsid w:val="000E472B"/>
    <w:rsid w:val="000F2F13"/>
    <w:rsid w:val="000F433B"/>
    <w:rsid w:val="00103FA8"/>
    <w:rsid w:val="001144B6"/>
    <w:rsid w:val="00116649"/>
    <w:rsid w:val="0012176B"/>
    <w:rsid w:val="00134522"/>
    <w:rsid w:val="001345BD"/>
    <w:rsid w:val="00141C76"/>
    <w:rsid w:val="0014746C"/>
    <w:rsid w:val="0015215C"/>
    <w:rsid w:val="00156DFE"/>
    <w:rsid w:val="00162A9D"/>
    <w:rsid w:val="0016541B"/>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0AE9"/>
    <w:rsid w:val="003410C3"/>
    <w:rsid w:val="0034770E"/>
    <w:rsid w:val="00351D73"/>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D7564"/>
    <w:rsid w:val="004E426E"/>
    <w:rsid w:val="004F1461"/>
    <w:rsid w:val="004F47A0"/>
    <w:rsid w:val="004F4B2F"/>
    <w:rsid w:val="004F5E0F"/>
    <w:rsid w:val="00506669"/>
    <w:rsid w:val="00511319"/>
    <w:rsid w:val="00513029"/>
    <w:rsid w:val="0051704A"/>
    <w:rsid w:val="00517E47"/>
    <w:rsid w:val="00525F4E"/>
    <w:rsid w:val="00530DF9"/>
    <w:rsid w:val="00533677"/>
    <w:rsid w:val="00533F80"/>
    <w:rsid w:val="005377DE"/>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43F11"/>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64B7"/>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0B8B"/>
    <w:rsid w:val="007D28D2"/>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818FA"/>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4979"/>
    <w:rsid w:val="00A86E3E"/>
    <w:rsid w:val="00A93125"/>
    <w:rsid w:val="00AA227E"/>
    <w:rsid w:val="00AA4AA3"/>
    <w:rsid w:val="00AB09B3"/>
    <w:rsid w:val="00AB1B74"/>
    <w:rsid w:val="00AB24D0"/>
    <w:rsid w:val="00AB2BD3"/>
    <w:rsid w:val="00AB4A5C"/>
    <w:rsid w:val="00AB7B74"/>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C46B7"/>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51EB1"/>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4EFD"/>
    <w:rsid w:val="00DF56CB"/>
    <w:rsid w:val="00DF5FCE"/>
    <w:rsid w:val="00E013A8"/>
    <w:rsid w:val="00E021E1"/>
    <w:rsid w:val="00E022C8"/>
    <w:rsid w:val="00E1009D"/>
    <w:rsid w:val="00E14C48"/>
    <w:rsid w:val="00E15D41"/>
    <w:rsid w:val="00E20509"/>
    <w:rsid w:val="00E25856"/>
    <w:rsid w:val="00E26DA6"/>
    <w:rsid w:val="00E3619C"/>
    <w:rsid w:val="00E4033A"/>
    <w:rsid w:val="00E50418"/>
    <w:rsid w:val="00E50C9C"/>
    <w:rsid w:val="00E52EAD"/>
    <w:rsid w:val="00E537AF"/>
    <w:rsid w:val="00E607D1"/>
    <w:rsid w:val="00E61FCF"/>
    <w:rsid w:val="00E62983"/>
    <w:rsid w:val="00E673A5"/>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EF4355"/>
    <w:rsid w:val="00F06C07"/>
    <w:rsid w:val="00F10347"/>
    <w:rsid w:val="00F2005E"/>
    <w:rsid w:val="00F219A3"/>
    <w:rsid w:val="00F219C9"/>
    <w:rsid w:val="00F23726"/>
    <w:rsid w:val="00F26029"/>
    <w:rsid w:val="00F30C84"/>
    <w:rsid w:val="00F31A70"/>
    <w:rsid w:val="00F3371A"/>
    <w:rsid w:val="00F3459F"/>
    <w:rsid w:val="00F41217"/>
    <w:rsid w:val="00F46B97"/>
    <w:rsid w:val="00F50914"/>
    <w:rsid w:val="00F55AAF"/>
    <w:rsid w:val="00F56BDC"/>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2026-03-19T12:47:00Z</dcterms:created>
  <dcterms:modified xsi:type="dcterms:W3CDTF">2026-03-19T12:47:00Z</dcterms:modified>
</cp:coreProperties>
</file>