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8A1C7E" w14:textId="66FF628B" w:rsidR="00B77DAE" w:rsidRPr="00676031" w:rsidRDefault="00B77DAE" w:rsidP="00B77DAE">
      <w:pPr>
        <w:widowControl w:val="0"/>
        <w:tabs>
          <w:tab w:val="right" w:pos="9360"/>
        </w:tabs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color w:val="000000"/>
        </w:rPr>
      </w:pPr>
      <w:r w:rsidRPr="00676031">
        <w:rPr>
          <w:rFonts w:asciiTheme="minorHAnsi" w:hAnsiTheme="minorHAnsi" w:cstheme="minorHAnsi"/>
          <w:b/>
          <w:bCs/>
          <w:color w:val="000000"/>
        </w:rPr>
        <w:t>FOR IMMEDIATE RELEASE</w:t>
      </w:r>
      <w:r w:rsidRPr="00676031">
        <w:rPr>
          <w:rFonts w:asciiTheme="minorHAnsi" w:hAnsiTheme="minorHAnsi" w:cstheme="minorHAnsi"/>
          <w:color w:val="000000"/>
        </w:rPr>
        <w:tab/>
      </w:r>
      <w:r w:rsidR="00676031" w:rsidRPr="00676031">
        <w:rPr>
          <w:rFonts w:asciiTheme="minorHAnsi" w:hAnsiTheme="minorHAnsi" w:cstheme="minorHAnsi"/>
          <w:b/>
          <w:bCs/>
          <w:color w:val="000000"/>
        </w:rPr>
        <w:t>CONTACT:</w:t>
      </w:r>
      <w:r w:rsidR="000855C6">
        <w:rPr>
          <w:rFonts w:asciiTheme="minorHAnsi" w:hAnsiTheme="minorHAnsi" w:cstheme="minorHAnsi"/>
          <w:color w:val="000000"/>
        </w:rPr>
        <w:t xml:space="preserve"> Ines Tomic</w:t>
      </w:r>
    </w:p>
    <w:p w14:paraId="3BBF62C7" w14:textId="2F631F58" w:rsidR="00676031" w:rsidRPr="00CC199A" w:rsidRDefault="00CC199A" w:rsidP="00676031">
      <w:pPr>
        <w:widowControl w:val="0"/>
        <w:tabs>
          <w:tab w:val="right" w:pos="9360"/>
        </w:tabs>
        <w:autoSpaceDE w:val="0"/>
        <w:autoSpaceDN w:val="0"/>
        <w:adjustRightInd w:val="0"/>
        <w:jc w:val="both"/>
        <w:rPr>
          <w:rFonts w:ascii="Calibri" w:hAnsi="Calibri" w:cs="Calibri"/>
          <w:color w:val="000000" w:themeColor="text1"/>
        </w:rPr>
      </w:pPr>
      <w:r w:rsidRPr="00CC199A">
        <w:rPr>
          <w:rFonts w:asciiTheme="minorHAnsi" w:hAnsiTheme="minorHAnsi" w:cstheme="minorHAnsi"/>
          <w:bCs/>
          <w:color w:val="000000" w:themeColor="text1"/>
        </w:rPr>
        <w:t>April 20,</w:t>
      </w:r>
      <w:r w:rsidR="00B77DAE" w:rsidRPr="00CC199A">
        <w:rPr>
          <w:rFonts w:asciiTheme="minorHAnsi" w:hAnsiTheme="minorHAnsi" w:cstheme="minorHAnsi"/>
          <w:bCs/>
          <w:color w:val="000000" w:themeColor="text1"/>
        </w:rPr>
        <w:t xml:space="preserve"> </w:t>
      </w:r>
      <w:proofErr w:type="gramStart"/>
      <w:r w:rsidR="00B77DAE" w:rsidRPr="00CC199A">
        <w:rPr>
          <w:rFonts w:asciiTheme="minorHAnsi" w:hAnsiTheme="minorHAnsi" w:cstheme="minorHAnsi"/>
          <w:bCs/>
          <w:color w:val="000000" w:themeColor="text1"/>
        </w:rPr>
        <w:t>202</w:t>
      </w:r>
      <w:r w:rsidR="00A20BA4" w:rsidRPr="00CC199A">
        <w:rPr>
          <w:rFonts w:asciiTheme="minorHAnsi" w:hAnsiTheme="minorHAnsi" w:cstheme="minorHAnsi"/>
          <w:bCs/>
          <w:color w:val="000000" w:themeColor="text1"/>
        </w:rPr>
        <w:t>6</w:t>
      </w:r>
      <w:proofErr w:type="gramEnd"/>
      <w:r w:rsidR="00B77DAE" w:rsidRPr="00CC199A">
        <w:rPr>
          <w:rFonts w:asciiTheme="minorHAnsi" w:hAnsiTheme="minorHAnsi" w:cstheme="minorHAnsi"/>
          <w:bCs/>
          <w:color w:val="000000" w:themeColor="text1"/>
        </w:rPr>
        <w:tab/>
      </w:r>
      <w:r w:rsidR="00676031" w:rsidRPr="00CC199A">
        <w:rPr>
          <w:rFonts w:ascii="Calibri" w:hAnsi="Calibri" w:cs="Calibri"/>
          <w:color w:val="000000" w:themeColor="text1"/>
        </w:rPr>
        <w:t>P</w:t>
      </w:r>
      <w:r w:rsidR="000855C6" w:rsidRPr="00CC199A">
        <w:rPr>
          <w:rFonts w:ascii="Calibri" w:hAnsi="Calibri" w:cs="Calibri"/>
          <w:color w:val="000000" w:themeColor="text1"/>
        </w:rPr>
        <w:t>R Specialist</w:t>
      </w:r>
      <w:r w:rsidR="00676031" w:rsidRPr="00CC199A">
        <w:rPr>
          <w:rFonts w:ascii="Calibri" w:hAnsi="Calibri" w:cs="Calibri"/>
          <w:color w:val="000000" w:themeColor="text1"/>
        </w:rPr>
        <w:t>, Publicom Inc.</w:t>
      </w:r>
    </w:p>
    <w:p w14:paraId="383D47C8" w14:textId="16B410D9" w:rsidR="00676031" w:rsidRPr="00F53793" w:rsidRDefault="00676031" w:rsidP="00676031">
      <w:pPr>
        <w:widowControl w:val="0"/>
        <w:tabs>
          <w:tab w:val="right" w:pos="9360"/>
        </w:tabs>
        <w:autoSpaceDE w:val="0"/>
        <w:autoSpaceDN w:val="0"/>
        <w:adjustRightInd w:val="0"/>
        <w:jc w:val="both"/>
        <w:rPr>
          <w:rFonts w:ascii="Calibri" w:hAnsi="Calibri" w:cs="Calibri"/>
          <w:color w:val="000000"/>
        </w:rPr>
      </w:pPr>
      <w:r w:rsidRPr="00F53793">
        <w:rPr>
          <w:rFonts w:ascii="Calibri" w:hAnsi="Calibri" w:cs="Calibri"/>
          <w:color w:val="000000"/>
        </w:rPr>
        <w:tab/>
      </w:r>
      <w:r w:rsidR="000855C6" w:rsidRPr="00CA131D">
        <w:rPr>
          <w:rFonts w:ascii="Calibri" w:hAnsi="Calibri" w:cs="Calibri"/>
          <w:b/>
          <w:bCs/>
          <w:color w:val="000000"/>
        </w:rPr>
        <w:t>e</w:t>
      </w:r>
      <w:r w:rsidR="000855C6">
        <w:rPr>
          <w:rFonts w:ascii="Calibri" w:hAnsi="Calibri" w:cs="Calibri"/>
          <w:color w:val="000000"/>
        </w:rPr>
        <w:t xml:space="preserve">: </w:t>
      </w:r>
      <w:hyperlink r:id="rId7" w:history="1">
        <w:r w:rsidR="000855C6" w:rsidRPr="00F45B45">
          <w:rPr>
            <w:rStyle w:val="Hyperlink"/>
            <w:rFonts w:ascii="Calibri" w:hAnsi="Calibri" w:cs="Calibri"/>
          </w:rPr>
          <w:t>inest@publicom.com</w:t>
        </w:r>
      </w:hyperlink>
      <w:r w:rsidR="000855C6" w:rsidRPr="00F53793">
        <w:rPr>
          <w:rFonts w:ascii="Calibri" w:hAnsi="Calibri" w:cs="Calibri"/>
          <w:color w:val="000000"/>
        </w:rPr>
        <w:t xml:space="preserve"> | </w:t>
      </w:r>
      <w:r w:rsidR="000855C6" w:rsidRPr="00CA131D">
        <w:rPr>
          <w:rFonts w:ascii="Calibri" w:hAnsi="Calibri" w:cs="Calibri"/>
          <w:b/>
          <w:bCs/>
          <w:color w:val="000000"/>
        </w:rPr>
        <w:t>c</w:t>
      </w:r>
      <w:r w:rsidR="000855C6" w:rsidRPr="00D90A1B">
        <w:rPr>
          <w:rFonts w:ascii="Calibri" w:hAnsi="Calibri" w:cs="Calibri"/>
          <w:color w:val="000000" w:themeColor="text1"/>
        </w:rPr>
        <w:t xml:space="preserve">: </w:t>
      </w:r>
      <w:r w:rsidR="000855C6" w:rsidRPr="00D90A1B">
        <w:rPr>
          <w:rFonts w:asciiTheme="minorHAnsi" w:hAnsiTheme="minorHAnsi" w:cstheme="minorHAnsi"/>
          <w:bCs/>
          <w:color w:val="000000" w:themeColor="text1"/>
        </w:rPr>
        <w:t>517.402.5149</w:t>
      </w:r>
    </w:p>
    <w:p w14:paraId="65263DAF" w14:textId="77777777" w:rsidR="00676031" w:rsidRDefault="00676031" w:rsidP="00B77DAE">
      <w:pPr>
        <w:widowControl w:val="0"/>
        <w:tabs>
          <w:tab w:val="right" w:pos="9360"/>
        </w:tabs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bCs/>
          <w:color w:val="FF0000"/>
        </w:rPr>
      </w:pPr>
    </w:p>
    <w:p w14:paraId="0E2ABCE0" w14:textId="5AB03D94" w:rsidR="00676031" w:rsidRPr="00F71D90" w:rsidRDefault="008A06EE" w:rsidP="00676031">
      <w:pPr>
        <w:widowControl w:val="0"/>
        <w:tabs>
          <w:tab w:val="right" w:pos="9360"/>
        </w:tabs>
        <w:autoSpaceDE w:val="0"/>
        <w:autoSpaceDN w:val="0"/>
        <w:adjustRightInd w:val="0"/>
        <w:spacing w:line="276" w:lineRule="auto"/>
        <w:jc w:val="both"/>
        <w:rPr>
          <w:rFonts w:ascii="Calibri" w:hAnsi="Calibri" w:cs="Calibri"/>
          <w:bCs/>
          <w:color w:val="000000" w:themeColor="text1"/>
        </w:rPr>
      </w:pPr>
      <w:r w:rsidRPr="00F71D90">
        <w:rPr>
          <w:rFonts w:asciiTheme="minorHAnsi" w:hAnsiTheme="minorHAnsi" w:cstheme="minorHAnsi"/>
          <w:bCs/>
          <w:color w:val="000000" w:themeColor="text1"/>
        </w:rPr>
        <w:t>One</w:t>
      </w:r>
      <w:r w:rsidR="00B77DAE" w:rsidRPr="00F71D90">
        <w:rPr>
          <w:rFonts w:asciiTheme="minorHAnsi" w:hAnsiTheme="minorHAnsi" w:cstheme="minorHAnsi"/>
          <w:bCs/>
          <w:color w:val="000000" w:themeColor="text1"/>
        </w:rPr>
        <w:t xml:space="preserve"> </w:t>
      </w:r>
      <w:r w:rsidR="00F71D90" w:rsidRPr="00F71D90">
        <w:rPr>
          <w:rFonts w:ascii="Calibri" w:hAnsi="Calibri" w:cs="Calibri"/>
          <w:bCs/>
          <w:color w:val="000000" w:themeColor="text1"/>
        </w:rPr>
        <w:t>graphic</w:t>
      </w:r>
      <w:r w:rsidR="00676031" w:rsidRPr="00F71D90">
        <w:rPr>
          <w:rFonts w:ascii="Calibri" w:hAnsi="Calibri" w:cs="Calibri"/>
          <w:bCs/>
          <w:color w:val="000000" w:themeColor="text1"/>
        </w:rPr>
        <w:t xml:space="preserve"> sent as </w:t>
      </w:r>
      <w:r w:rsidRPr="00F71D90">
        <w:rPr>
          <w:rFonts w:ascii="Calibri" w:hAnsi="Calibri" w:cs="Calibri"/>
          <w:bCs/>
          <w:color w:val="000000" w:themeColor="text1"/>
        </w:rPr>
        <w:t xml:space="preserve">an </w:t>
      </w:r>
      <w:r w:rsidR="00676031" w:rsidRPr="00F71D90">
        <w:rPr>
          <w:rFonts w:ascii="Calibri" w:hAnsi="Calibri" w:cs="Calibri"/>
          <w:bCs/>
          <w:color w:val="000000" w:themeColor="text1"/>
        </w:rPr>
        <w:t>attachment</w:t>
      </w:r>
      <w:r w:rsidRPr="00F71D90">
        <w:rPr>
          <w:rFonts w:ascii="Calibri" w:hAnsi="Calibri" w:cs="Calibri"/>
          <w:bCs/>
          <w:color w:val="000000" w:themeColor="text1"/>
        </w:rPr>
        <w:t>.</w:t>
      </w:r>
    </w:p>
    <w:p w14:paraId="73DFEC74" w14:textId="77777777" w:rsidR="00676031" w:rsidRPr="00676031" w:rsidRDefault="00676031" w:rsidP="00676031">
      <w:pPr>
        <w:widowControl w:val="0"/>
        <w:tabs>
          <w:tab w:val="right" w:pos="9360"/>
        </w:tabs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bCs/>
        </w:rPr>
      </w:pPr>
    </w:p>
    <w:p w14:paraId="046ED644" w14:textId="77777777" w:rsidR="00676031" w:rsidRDefault="00676031" w:rsidP="00676031">
      <w:pPr>
        <w:autoSpaceDE w:val="0"/>
        <w:autoSpaceDN w:val="0"/>
        <w:adjustRightInd w:val="0"/>
        <w:spacing w:line="276" w:lineRule="auto"/>
        <w:rPr>
          <w:rFonts w:ascii="Calibri" w:hAnsi="Calibri" w:cs="Calibri"/>
          <w:b/>
          <w:bCs/>
          <w:color w:val="000000"/>
        </w:rPr>
      </w:pPr>
      <w:r w:rsidRPr="009E221E">
        <w:rPr>
          <w:rFonts w:ascii="Calibri" w:hAnsi="Calibri" w:cs="Calibri"/>
          <w:b/>
          <w:bCs/>
          <w:color w:val="FF0000"/>
        </w:rPr>
        <w:t xml:space="preserve">IMPORTANT: </w:t>
      </w:r>
      <w:r>
        <w:rPr>
          <w:rFonts w:ascii="Calibri" w:hAnsi="Calibri" w:cs="Calibri"/>
          <w:b/>
          <w:bCs/>
          <w:color w:val="000000"/>
        </w:rPr>
        <w:t>The credit union's legal name is simply LAFCU. It is pronounced laugh-cue. The letters no longer represent an abbreviation of a former longer name.</w:t>
      </w:r>
    </w:p>
    <w:p w14:paraId="76996FFD" w14:textId="77777777" w:rsidR="00C605FA" w:rsidRPr="00676031" w:rsidRDefault="00C605FA" w:rsidP="00AC446C">
      <w:pPr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bCs/>
        </w:rPr>
      </w:pPr>
    </w:p>
    <w:p w14:paraId="085ADE78" w14:textId="7AD91CBC" w:rsidR="00CC372C" w:rsidRDefault="00CC372C" w:rsidP="002A7032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</w:rPr>
      </w:pPr>
      <w:r w:rsidRPr="00CC372C">
        <w:rPr>
          <w:rFonts w:asciiTheme="minorHAnsi" w:hAnsiTheme="minorHAnsi" w:cstheme="minorHAnsi"/>
          <w:b/>
          <w:bCs/>
        </w:rPr>
        <w:t>LAFCU to award $2</w:t>
      </w:r>
      <w:r w:rsidR="007A1F00">
        <w:rPr>
          <w:rFonts w:asciiTheme="minorHAnsi" w:hAnsiTheme="minorHAnsi" w:cstheme="minorHAnsi"/>
          <w:b/>
          <w:bCs/>
        </w:rPr>
        <w:t>,500</w:t>
      </w:r>
      <w:r w:rsidRPr="00CC372C">
        <w:rPr>
          <w:rFonts w:asciiTheme="minorHAnsi" w:hAnsiTheme="minorHAnsi" w:cstheme="minorHAnsi"/>
          <w:b/>
          <w:bCs/>
        </w:rPr>
        <w:t xml:space="preserve"> in grants to Michigan teachers</w:t>
      </w:r>
    </w:p>
    <w:p w14:paraId="6EE11735" w14:textId="5A776C1C" w:rsidR="00CC372C" w:rsidRPr="00CC372C" w:rsidRDefault="00CC372C" w:rsidP="00CC372C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Cs/>
          <w:i/>
        </w:rPr>
      </w:pPr>
      <w:r w:rsidRPr="00CC372C">
        <w:rPr>
          <w:rFonts w:asciiTheme="minorHAnsi" w:hAnsiTheme="minorHAnsi" w:cstheme="minorHAnsi"/>
          <w:bCs/>
          <w:i/>
        </w:rPr>
        <w:t xml:space="preserve">Five $500 grants to support classroom needs; applications </w:t>
      </w:r>
      <w:r w:rsidR="000E0A2D">
        <w:rPr>
          <w:rFonts w:asciiTheme="minorHAnsi" w:hAnsiTheme="minorHAnsi" w:cstheme="minorHAnsi"/>
          <w:bCs/>
          <w:i/>
        </w:rPr>
        <w:t>now open</w:t>
      </w:r>
    </w:p>
    <w:p w14:paraId="68200E16" w14:textId="77777777" w:rsidR="002A7032" w:rsidRPr="00676031" w:rsidRDefault="002A7032" w:rsidP="002A7032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Cs/>
        </w:rPr>
      </w:pPr>
    </w:p>
    <w:p w14:paraId="0D72969A" w14:textId="77777777" w:rsidR="00CC372C" w:rsidRPr="00CC372C" w:rsidRDefault="002A7032" w:rsidP="00CC372C">
      <w:pPr>
        <w:autoSpaceDE w:val="0"/>
        <w:autoSpaceDN w:val="0"/>
        <w:adjustRightInd w:val="0"/>
        <w:spacing w:line="360" w:lineRule="auto"/>
        <w:rPr>
          <w:rFonts w:asciiTheme="minorHAnsi" w:hAnsiTheme="minorHAnsi" w:cstheme="minorHAnsi"/>
          <w:bCs/>
        </w:rPr>
      </w:pPr>
      <w:r w:rsidRPr="00676031">
        <w:rPr>
          <w:rFonts w:asciiTheme="minorHAnsi" w:hAnsiTheme="minorHAnsi" w:cstheme="minorHAnsi"/>
          <w:bCs/>
        </w:rPr>
        <w:t xml:space="preserve">LANSING, Mich. — </w:t>
      </w:r>
      <w:r w:rsidR="00CC372C" w:rsidRPr="00CC372C">
        <w:rPr>
          <w:rFonts w:asciiTheme="minorHAnsi" w:hAnsiTheme="minorHAnsi" w:cstheme="minorHAnsi"/>
          <w:bCs/>
        </w:rPr>
        <w:t>LAFCU is once again accepting applications for its Teachers Grant Contest, providing financial support to educators across Michigan to help enhance their classrooms and student learning experiences.</w:t>
      </w:r>
    </w:p>
    <w:p w14:paraId="00084D25" w14:textId="77777777" w:rsidR="00CC372C" w:rsidRPr="00CC372C" w:rsidRDefault="00CC372C" w:rsidP="00CC372C">
      <w:pPr>
        <w:autoSpaceDE w:val="0"/>
        <w:autoSpaceDN w:val="0"/>
        <w:adjustRightInd w:val="0"/>
        <w:spacing w:line="360" w:lineRule="auto"/>
        <w:ind w:firstLine="720"/>
        <w:rPr>
          <w:rFonts w:asciiTheme="minorHAnsi" w:hAnsiTheme="minorHAnsi" w:cstheme="minorHAnsi"/>
          <w:bCs/>
        </w:rPr>
      </w:pPr>
      <w:r w:rsidRPr="00CC372C">
        <w:rPr>
          <w:rFonts w:asciiTheme="minorHAnsi" w:hAnsiTheme="minorHAnsi" w:cstheme="minorHAnsi"/>
          <w:bCs/>
        </w:rPr>
        <w:t>The credit union will award five $500 grants, totaling $2,500, to Michigan teachers. The funds are intended to help cover the cost of classroom supplies, resources and other educational needs—reducing the out-of-pocket expenses many educators face.</w:t>
      </w:r>
    </w:p>
    <w:p w14:paraId="59842496" w14:textId="48394D82" w:rsidR="00CC372C" w:rsidRPr="00CC372C" w:rsidRDefault="00CC372C" w:rsidP="00CC372C">
      <w:pPr>
        <w:autoSpaceDE w:val="0"/>
        <w:autoSpaceDN w:val="0"/>
        <w:adjustRightInd w:val="0"/>
        <w:spacing w:line="360" w:lineRule="auto"/>
        <w:ind w:firstLine="720"/>
        <w:rPr>
          <w:rFonts w:asciiTheme="minorHAnsi" w:hAnsiTheme="minorHAnsi" w:cstheme="minorHAnsi"/>
          <w:bCs/>
        </w:rPr>
      </w:pPr>
      <w:r w:rsidRPr="00CC372C">
        <w:rPr>
          <w:rFonts w:asciiTheme="minorHAnsi" w:hAnsiTheme="minorHAnsi" w:cstheme="minorHAnsi"/>
          <w:bCs/>
        </w:rPr>
        <w:t xml:space="preserve">Michigan pre-K through 12th-grade teachers </w:t>
      </w:r>
      <w:proofErr w:type="gramStart"/>
      <w:r w:rsidRPr="00CC372C">
        <w:rPr>
          <w:rFonts w:asciiTheme="minorHAnsi" w:hAnsiTheme="minorHAnsi" w:cstheme="minorHAnsi"/>
          <w:bCs/>
        </w:rPr>
        <w:t>are</w:t>
      </w:r>
      <w:proofErr w:type="gramEnd"/>
      <w:r w:rsidRPr="00CC372C">
        <w:rPr>
          <w:rFonts w:asciiTheme="minorHAnsi" w:hAnsiTheme="minorHAnsi" w:cstheme="minorHAnsi"/>
          <w:bCs/>
        </w:rPr>
        <w:t xml:space="preserve"> encouraged to apply online at </w:t>
      </w:r>
      <w:hyperlink r:id="rId8" w:tgtFrame="_new" w:history="1">
        <w:r w:rsidRPr="00CC372C">
          <w:rPr>
            <w:rStyle w:val="Hyperlink"/>
            <w:rFonts w:asciiTheme="minorHAnsi" w:hAnsiTheme="minorHAnsi" w:cstheme="minorHAnsi"/>
            <w:bCs/>
          </w:rPr>
          <w:t>www.lafcu.com/teachersgrant</w:t>
        </w:r>
      </w:hyperlink>
      <w:r w:rsidRPr="00CC372C">
        <w:rPr>
          <w:rFonts w:asciiTheme="minorHAnsi" w:hAnsiTheme="minorHAnsi" w:cstheme="minorHAnsi"/>
          <w:bCs/>
        </w:rPr>
        <w:t xml:space="preserve"> through May 15. Applicants will be asked to briefly describe how the grant funds would benefit their classroom and students.</w:t>
      </w:r>
    </w:p>
    <w:p w14:paraId="1A63B51A" w14:textId="15A16788" w:rsidR="00CC372C" w:rsidRPr="00167500" w:rsidRDefault="00CC372C" w:rsidP="00CC372C">
      <w:pPr>
        <w:autoSpaceDE w:val="0"/>
        <w:autoSpaceDN w:val="0"/>
        <w:adjustRightInd w:val="0"/>
        <w:spacing w:line="360" w:lineRule="auto"/>
        <w:ind w:firstLine="720"/>
        <w:rPr>
          <w:rFonts w:asciiTheme="minorHAnsi" w:hAnsiTheme="minorHAnsi" w:cstheme="minorHAnsi"/>
          <w:bCs/>
          <w:color w:val="000000" w:themeColor="text1"/>
        </w:rPr>
      </w:pPr>
      <w:r w:rsidRPr="00CC372C">
        <w:rPr>
          <w:rFonts w:asciiTheme="minorHAnsi" w:hAnsiTheme="minorHAnsi" w:cstheme="minorHAnsi"/>
          <w:bCs/>
        </w:rPr>
        <w:t xml:space="preserve">Applicants do not need to be LAFCU members but must be legal residents of Michigan and actively </w:t>
      </w:r>
      <w:r w:rsidRPr="00167500">
        <w:rPr>
          <w:rFonts w:asciiTheme="minorHAnsi" w:hAnsiTheme="minorHAnsi" w:cstheme="minorHAnsi"/>
          <w:bCs/>
          <w:color w:val="000000" w:themeColor="text1"/>
        </w:rPr>
        <w:t>teaching during the 2026</w:t>
      </w:r>
      <w:r w:rsidR="00167500" w:rsidRPr="00167500">
        <w:rPr>
          <w:rFonts w:asciiTheme="minorHAnsi" w:hAnsiTheme="minorHAnsi" w:cstheme="minorHAnsi"/>
          <w:bCs/>
          <w:color w:val="000000" w:themeColor="text1"/>
        </w:rPr>
        <w:t>-2027</w:t>
      </w:r>
      <w:r w:rsidRPr="00167500">
        <w:rPr>
          <w:rFonts w:asciiTheme="minorHAnsi" w:hAnsiTheme="minorHAnsi" w:cstheme="minorHAnsi"/>
          <w:bCs/>
          <w:color w:val="000000" w:themeColor="text1"/>
        </w:rPr>
        <w:t xml:space="preserve"> school year.</w:t>
      </w:r>
    </w:p>
    <w:p w14:paraId="7E84117A" w14:textId="20504167" w:rsidR="000E0A2D" w:rsidRDefault="000E0A2D" w:rsidP="000E0A2D">
      <w:pPr>
        <w:autoSpaceDE w:val="0"/>
        <w:autoSpaceDN w:val="0"/>
        <w:adjustRightInd w:val="0"/>
        <w:spacing w:line="360" w:lineRule="auto"/>
        <w:ind w:firstLine="720"/>
        <w:rPr>
          <w:rFonts w:asciiTheme="minorHAnsi" w:hAnsiTheme="minorHAnsi" w:cstheme="minorHAnsi"/>
          <w:bCs/>
        </w:rPr>
      </w:pPr>
      <w:r w:rsidRPr="000E0A2D">
        <w:rPr>
          <w:rFonts w:asciiTheme="minorHAnsi" w:hAnsiTheme="minorHAnsi" w:cstheme="minorHAnsi"/>
          <w:bCs/>
        </w:rPr>
        <w:t>“Teachers consistently go above and beyond for their students, often purchasing supplies with their own money,” said Shelia Scott, LAFCU community financial education and business development officer. “</w:t>
      </w:r>
      <w:r w:rsidR="00F71D90">
        <w:rPr>
          <w:rFonts w:asciiTheme="minorHAnsi" w:hAnsiTheme="minorHAnsi" w:cstheme="minorHAnsi"/>
          <w:bCs/>
        </w:rPr>
        <w:t>Grants like this one</w:t>
      </w:r>
      <w:r w:rsidRPr="000E0A2D">
        <w:rPr>
          <w:rFonts w:asciiTheme="minorHAnsi" w:hAnsiTheme="minorHAnsi" w:cstheme="minorHAnsi"/>
          <w:bCs/>
        </w:rPr>
        <w:t xml:space="preserve"> help ease that burden by providing extra support for classroom tools and resources that enhance learning and student engagement.”</w:t>
      </w:r>
    </w:p>
    <w:p w14:paraId="602B0224" w14:textId="2287D610" w:rsidR="005D20EC" w:rsidRPr="000E0A2D" w:rsidRDefault="005D20EC" w:rsidP="005D20EC">
      <w:pPr>
        <w:autoSpaceDE w:val="0"/>
        <w:autoSpaceDN w:val="0"/>
        <w:adjustRightInd w:val="0"/>
        <w:spacing w:line="360" w:lineRule="auto"/>
        <w:ind w:firstLine="720"/>
        <w:rPr>
          <w:rFonts w:asciiTheme="minorHAnsi" w:hAnsiTheme="minorHAnsi" w:cstheme="minorHAnsi"/>
          <w:bCs/>
        </w:rPr>
      </w:pPr>
      <w:r w:rsidRPr="00CC372C">
        <w:rPr>
          <w:rFonts w:asciiTheme="minorHAnsi" w:hAnsiTheme="minorHAnsi" w:cstheme="minorHAnsi"/>
          <w:bCs/>
        </w:rPr>
        <w:t>Up to two grants may be awarded per school building.</w:t>
      </w:r>
      <w:r>
        <w:rPr>
          <w:rFonts w:asciiTheme="minorHAnsi" w:hAnsiTheme="minorHAnsi" w:cstheme="minorHAnsi"/>
          <w:bCs/>
        </w:rPr>
        <w:t xml:space="preserve"> </w:t>
      </w:r>
      <w:r w:rsidRPr="00CC372C">
        <w:rPr>
          <w:rFonts w:asciiTheme="minorHAnsi" w:hAnsiTheme="minorHAnsi" w:cstheme="minorHAnsi"/>
          <w:bCs/>
        </w:rPr>
        <w:t xml:space="preserve">For more information or to apply, visit </w:t>
      </w:r>
      <w:hyperlink r:id="rId9" w:tgtFrame="_new" w:history="1">
        <w:r w:rsidRPr="00CC372C">
          <w:rPr>
            <w:rStyle w:val="Hyperlink"/>
            <w:rFonts w:asciiTheme="minorHAnsi" w:hAnsiTheme="minorHAnsi" w:cstheme="minorHAnsi"/>
            <w:bCs/>
          </w:rPr>
          <w:t>www.lafcu.com/teachersgrant</w:t>
        </w:r>
      </w:hyperlink>
      <w:r w:rsidR="00781DCE">
        <w:t>.</w:t>
      </w:r>
    </w:p>
    <w:p w14:paraId="2B9F7FDD" w14:textId="502BFB8E" w:rsidR="000E0A2D" w:rsidRPr="000E0A2D" w:rsidRDefault="000E0A2D" w:rsidP="000E0A2D">
      <w:pPr>
        <w:autoSpaceDE w:val="0"/>
        <w:autoSpaceDN w:val="0"/>
        <w:adjustRightInd w:val="0"/>
        <w:spacing w:line="360" w:lineRule="auto"/>
        <w:ind w:firstLine="720"/>
        <w:rPr>
          <w:rFonts w:asciiTheme="minorHAnsi" w:hAnsiTheme="minorHAnsi" w:cstheme="minorHAnsi"/>
          <w:bCs/>
        </w:rPr>
      </w:pPr>
      <w:r w:rsidRPr="000E0A2D">
        <w:rPr>
          <w:rFonts w:asciiTheme="minorHAnsi" w:hAnsiTheme="minorHAnsi" w:cstheme="minorHAnsi"/>
          <w:bCs/>
        </w:rPr>
        <w:t>LAFCU also supports education through its Innovation for Education (LIFE) Grant, which award</w:t>
      </w:r>
      <w:r>
        <w:rPr>
          <w:rFonts w:asciiTheme="minorHAnsi" w:hAnsiTheme="minorHAnsi" w:cstheme="minorHAnsi"/>
          <w:bCs/>
        </w:rPr>
        <w:t>s</w:t>
      </w:r>
      <w:r w:rsidRPr="000E0A2D">
        <w:rPr>
          <w:rFonts w:asciiTheme="minorHAnsi" w:hAnsiTheme="minorHAnsi" w:cstheme="minorHAnsi"/>
          <w:bCs/>
        </w:rPr>
        <w:t xml:space="preserve"> $10,000 to one Michigan school </w:t>
      </w:r>
      <w:r w:rsidR="005D20EC">
        <w:rPr>
          <w:rFonts w:asciiTheme="minorHAnsi" w:hAnsiTheme="minorHAnsi" w:cstheme="minorHAnsi"/>
          <w:bCs/>
        </w:rPr>
        <w:t xml:space="preserve">annually </w:t>
      </w:r>
      <w:r w:rsidRPr="000E0A2D">
        <w:rPr>
          <w:rFonts w:asciiTheme="minorHAnsi" w:hAnsiTheme="minorHAnsi" w:cstheme="minorHAnsi"/>
          <w:bCs/>
        </w:rPr>
        <w:t xml:space="preserve">for a project that enhances learning, creativity and student well-being. </w:t>
      </w:r>
      <w:r w:rsidR="005D20EC" w:rsidRPr="005D20EC">
        <w:rPr>
          <w:rFonts w:asciiTheme="minorHAnsi" w:hAnsiTheme="minorHAnsi" w:cstheme="minorHAnsi"/>
          <w:bCs/>
        </w:rPr>
        <w:t>Schools have until May 1 to apply for the LIFE Grant</w:t>
      </w:r>
      <w:r w:rsidR="005D20EC">
        <w:rPr>
          <w:rFonts w:asciiTheme="minorHAnsi" w:hAnsiTheme="minorHAnsi" w:cstheme="minorHAnsi"/>
          <w:bCs/>
        </w:rPr>
        <w:t xml:space="preserve"> here: </w:t>
      </w:r>
      <w:hyperlink r:id="rId10" w:history="1">
        <w:r w:rsidR="005D20EC" w:rsidRPr="005D20EC">
          <w:rPr>
            <w:rStyle w:val="Hyperlink"/>
            <w:rFonts w:asciiTheme="minorHAnsi" w:hAnsiTheme="minorHAnsi" w:cstheme="minorHAnsi"/>
            <w:bCs/>
          </w:rPr>
          <w:t>www.lafcu.com/life</w:t>
        </w:r>
      </w:hyperlink>
      <w:r w:rsidR="00781DCE">
        <w:rPr>
          <w:rFonts w:asciiTheme="minorHAnsi" w:hAnsiTheme="minorHAnsi" w:cstheme="minorHAnsi"/>
          <w:bCs/>
        </w:rPr>
        <w:t>.</w:t>
      </w:r>
    </w:p>
    <w:p w14:paraId="4CFD46FC" w14:textId="3D7C6569" w:rsidR="00676031" w:rsidRDefault="00676031" w:rsidP="00CC372C">
      <w:pPr>
        <w:autoSpaceDE w:val="0"/>
        <w:autoSpaceDN w:val="0"/>
        <w:adjustRightInd w:val="0"/>
        <w:spacing w:line="360" w:lineRule="auto"/>
        <w:rPr>
          <w:rFonts w:asciiTheme="minorHAnsi" w:hAnsiTheme="minorHAnsi" w:cstheme="minorHAnsi"/>
          <w:b/>
        </w:rPr>
      </w:pPr>
    </w:p>
    <w:p w14:paraId="1FF9308E" w14:textId="77777777" w:rsidR="00134522" w:rsidRPr="00405D2D" w:rsidRDefault="00134522" w:rsidP="00134522">
      <w:pPr>
        <w:spacing w:line="360" w:lineRule="auto"/>
        <w:ind w:firstLine="720"/>
        <w:rPr>
          <w:rFonts w:ascii="Calibri" w:hAnsi="Calibri" w:cs="Calibri"/>
          <w:b/>
          <w:bCs/>
          <w:color w:val="000000"/>
        </w:rPr>
      </w:pPr>
      <w:r w:rsidRPr="00405D2D">
        <w:rPr>
          <w:rFonts w:ascii="Calibri" w:hAnsi="Calibri" w:cs="Calibri"/>
          <w:b/>
          <w:bCs/>
          <w:color w:val="000000"/>
        </w:rPr>
        <w:t>About LAFCU</w:t>
      </w:r>
    </w:p>
    <w:p w14:paraId="35C878C6" w14:textId="3F15D056" w:rsidR="00134522" w:rsidRPr="00405D2D" w:rsidRDefault="00134522" w:rsidP="00134522">
      <w:pPr>
        <w:spacing w:line="360" w:lineRule="auto"/>
        <w:ind w:firstLine="720"/>
        <w:rPr>
          <w:rFonts w:ascii="Calibri" w:hAnsi="Calibri" w:cs="Calibri"/>
          <w:color w:val="000000"/>
        </w:rPr>
      </w:pPr>
      <w:r w:rsidRPr="00405D2D">
        <w:rPr>
          <w:rFonts w:ascii="Calibri" w:hAnsi="Calibri" w:cs="Calibri"/>
          <w:color w:val="000000"/>
        </w:rPr>
        <w:t>Founded in 1936, LAFCU (pronounced laugh-cue) is a not-for-profit, member-owned credit union open to all who live, work, worship or attend school in Michigan, and to Michigan businesses. LAFCU serves more than 74,000 members and holds over $1 billion in assets. With a particular focus on serving people of modest means, LAFCU is committed to enhancing its members' financial well-being and creating long-lasting positive change across generations. Awarded the prestigious Dora Maxwell Social Responsibility Community Service Award, LAFCU is known for its people-helping-people mission, which has led to award-winning financial literacy programs for all ages. </w:t>
      </w:r>
      <w:r w:rsidR="000855C6" w:rsidRPr="001C6386">
        <w:rPr>
          <w:rFonts w:ascii="Calibri" w:hAnsi="Calibri" w:cs="Calibri"/>
          <w:color w:val="000000"/>
        </w:rPr>
        <w:t>A three-time honoree as a national ‘Best Credit Union to Work For,’ LAFCU has also been recognized as a Best Place to Work for Women and an Inclusive Workplace, and is recognized globally for its diversity, equity, and inclusion initiatives</w:t>
      </w:r>
      <w:r w:rsidR="000855C6">
        <w:rPr>
          <w:rFonts w:ascii="Calibri" w:hAnsi="Calibri" w:cs="Calibri"/>
          <w:color w:val="000000"/>
        </w:rPr>
        <w:t xml:space="preserve">. </w:t>
      </w:r>
      <w:r w:rsidRPr="00405D2D">
        <w:rPr>
          <w:rFonts w:ascii="Calibri" w:hAnsi="Calibri" w:cs="Calibri"/>
          <w:color w:val="000000"/>
        </w:rPr>
        <w:t>Learn</w:t>
      </w:r>
      <w:r w:rsidR="000855C6">
        <w:rPr>
          <w:rFonts w:ascii="Calibri" w:hAnsi="Calibri" w:cs="Calibri"/>
          <w:color w:val="000000"/>
        </w:rPr>
        <w:t xml:space="preserve"> </w:t>
      </w:r>
      <w:r w:rsidRPr="00405D2D">
        <w:rPr>
          <w:rFonts w:ascii="Calibri" w:hAnsi="Calibri" w:cs="Calibri"/>
          <w:color w:val="000000"/>
        </w:rPr>
        <w:t>more at </w:t>
      </w:r>
      <w:hyperlink r:id="rId11" w:tooltip="http://www.lafcu.com/" w:history="1">
        <w:r w:rsidRPr="00405D2D">
          <w:rPr>
            <w:rFonts w:ascii="Calibri" w:hAnsi="Calibri" w:cs="Calibri"/>
            <w:color w:val="0000FF"/>
            <w:u w:val="single"/>
          </w:rPr>
          <w:t>www.lafcu.com</w:t>
        </w:r>
      </w:hyperlink>
      <w:r w:rsidRPr="00405D2D">
        <w:rPr>
          <w:rFonts w:ascii="Calibri" w:hAnsi="Calibri" w:cs="Calibri"/>
          <w:color w:val="000000"/>
        </w:rPr>
        <w:t>.</w:t>
      </w:r>
    </w:p>
    <w:p w14:paraId="66CE1ED1" w14:textId="77777777" w:rsidR="00134522" w:rsidRPr="00405D2D" w:rsidRDefault="00134522" w:rsidP="00134522">
      <w:pPr>
        <w:spacing w:line="360" w:lineRule="auto"/>
        <w:ind w:firstLine="720"/>
        <w:rPr>
          <w:rFonts w:ascii="Calibri" w:hAnsi="Calibri" w:cs="Calibri"/>
          <w:b/>
          <w:bCs/>
          <w:color w:val="000000"/>
        </w:rPr>
      </w:pPr>
    </w:p>
    <w:p w14:paraId="0C811E6E" w14:textId="77777777" w:rsidR="00134522" w:rsidRPr="00EA18C7" w:rsidRDefault="00134522" w:rsidP="00134522">
      <w:pPr>
        <w:spacing w:line="360" w:lineRule="auto"/>
        <w:ind w:firstLine="720"/>
        <w:jc w:val="center"/>
        <w:rPr>
          <w:rFonts w:ascii="Calibri" w:hAnsi="Calibri" w:cs="Calibri"/>
          <w:b/>
          <w:bCs/>
          <w:color w:val="000000"/>
        </w:rPr>
      </w:pPr>
      <w:r w:rsidRPr="00405D2D">
        <w:rPr>
          <w:rFonts w:ascii="Calibri" w:hAnsi="Calibri" w:cs="Calibri"/>
          <w:b/>
          <w:bCs/>
          <w:color w:val="000000"/>
        </w:rPr>
        <w:t># # #</w:t>
      </w:r>
    </w:p>
    <w:p w14:paraId="27D55CAE" w14:textId="74239C1E" w:rsidR="00CC04F9" w:rsidRPr="00676031" w:rsidRDefault="00CC04F9" w:rsidP="00833601">
      <w:pPr>
        <w:autoSpaceDE w:val="0"/>
        <w:autoSpaceDN w:val="0"/>
        <w:adjustRightInd w:val="0"/>
        <w:spacing w:after="120" w:line="360" w:lineRule="auto"/>
        <w:rPr>
          <w:rFonts w:asciiTheme="minorHAnsi" w:hAnsiTheme="minorHAnsi" w:cstheme="minorHAnsi"/>
          <w:bCs/>
          <w:color w:val="FF0000"/>
        </w:rPr>
      </w:pPr>
    </w:p>
    <w:sectPr w:rsidR="00CC04F9" w:rsidRPr="00676031" w:rsidSect="007555C1">
      <w:footerReference w:type="default" r:id="rId12"/>
      <w:headerReference w:type="first" r:id="rId13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721E72" w14:textId="77777777" w:rsidR="00CB3FDD" w:rsidRDefault="00CB3FDD">
      <w:r>
        <w:separator/>
      </w:r>
    </w:p>
  </w:endnote>
  <w:endnote w:type="continuationSeparator" w:id="0">
    <w:p w14:paraId="541BA5AE" w14:textId="77777777" w:rsidR="00CB3FDD" w:rsidRDefault="00CB3F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altName w:val="Times New Roman"/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Palatino">
    <w:panose1 w:val="00000000000000000000"/>
    <w:charset w:val="4D"/>
    <w:family w:val="auto"/>
    <w:pitch w:val="variable"/>
    <w:sig w:usb0="A00002FF" w:usb1="7800205A" w:usb2="14600000" w:usb3="00000000" w:csb0="00000193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Johnston ITC Light">
    <w:altName w:val="Calibri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BF8E22" w14:textId="77777777" w:rsidR="001F0046" w:rsidRPr="005E5A31" w:rsidRDefault="001F0046" w:rsidP="0003175E">
    <w:pPr>
      <w:pStyle w:val="Footer"/>
      <w:jc w:val="right"/>
      <w:rPr>
        <w:rFonts w:ascii="Johnston ITC Light" w:hAnsi="Johnston ITC Light"/>
        <w:sz w:val="20"/>
      </w:rPr>
    </w:pPr>
    <w:r w:rsidRPr="005E5A31">
      <w:rPr>
        <w:rStyle w:val="PageNumber"/>
        <w:rFonts w:ascii="Johnston ITC Light" w:eastAsia="Times" w:hAnsi="Johnston ITC Light"/>
        <w:sz w:val="20"/>
      </w:rPr>
      <w:fldChar w:fldCharType="begin"/>
    </w:r>
    <w:r w:rsidRPr="005E5A31">
      <w:rPr>
        <w:rStyle w:val="PageNumber"/>
        <w:rFonts w:ascii="Johnston ITC Light" w:eastAsia="Times" w:hAnsi="Johnston ITC Light"/>
        <w:sz w:val="20"/>
      </w:rPr>
      <w:instrText xml:space="preserve"> PAGE </w:instrText>
    </w:r>
    <w:r w:rsidRPr="005E5A31">
      <w:rPr>
        <w:rStyle w:val="PageNumber"/>
        <w:rFonts w:ascii="Johnston ITC Light" w:eastAsia="Times" w:hAnsi="Johnston ITC Light"/>
        <w:sz w:val="20"/>
      </w:rPr>
      <w:fldChar w:fldCharType="separate"/>
    </w:r>
    <w:r w:rsidR="00B00570">
      <w:rPr>
        <w:rStyle w:val="PageNumber"/>
        <w:rFonts w:ascii="Johnston ITC Light" w:eastAsia="Times" w:hAnsi="Johnston ITC Light"/>
        <w:noProof/>
        <w:sz w:val="20"/>
      </w:rPr>
      <w:t>2</w:t>
    </w:r>
    <w:r w:rsidRPr="005E5A31">
      <w:rPr>
        <w:rStyle w:val="PageNumber"/>
        <w:rFonts w:ascii="Johnston ITC Light" w:eastAsia="Times" w:hAnsi="Johnston ITC Light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B46D66" w14:textId="77777777" w:rsidR="00CB3FDD" w:rsidRDefault="00CB3FDD">
      <w:r>
        <w:separator/>
      </w:r>
    </w:p>
  </w:footnote>
  <w:footnote w:type="continuationSeparator" w:id="0">
    <w:p w14:paraId="62AA5C77" w14:textId="77777777" w:rsidR="00CB3FDD" w:rsidRDefault="00CB3F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51F90D" w14:textId="77777777" w:rsidR="001F0046" w:rsidRDefault="001F0046" w:rsidP="008B4557">
    <w:pPr>
      <w:pStyle w:val="Header"/>
      <w:jc w:val="center"/>
      <w:rPr>
        <w:noProof/>
      </w:rPr>
    </w:pPr>
  </w:p>
  <w:p w14:paraId="04CC15CF" w14:textId="77777777" w:rsidR="001F0046" w:rsidRDefault="002808B5" w:rsidP="008B4557">
    <w:pPr>
      <w:pStyle w:val="Header"/>
      <w:jc w:val="center"/>
    </w:pPr>
    <w:r w:rsidRPr="00EE5DF7">
      <w:rPr>
        <w:noProof/>
      </w:rPr>
      <w:drawing>
        <wp:inline distT="0" distB="0" distL="0" distR="0" wp14:anchorId="2184151B" wp14:editId="632A8320">
          <wp:extent cx="2293620" cy="516255"/>
          <wp:effectExtent l="0" t="0" r="0" b="0"/>
          <wp:docPr id="1" name="Pictur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3620" cy="5162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46D4E83" w14:textId="77777777" w:rsidR="001F0046" w:rsidRPr="00980948" w:rsidRDefault="001F0046" w:rsidP="008B4557">
    <w:pPr>
      <w:pStyle w:val="Header"/>
      <w:jc w:val="center"/>
      <w:rPr>
        <w:sz w:val="18"/>
        <w:szCs w:val="18"/>
      </w:rPr>
    </w:pPr>
  </w:p>
  <w:p w14:paraId="1069C6CB" w14:textId="77777777" w:rsidR="001F0046" w:rsidRPr="00980948" w:rsidRDefault="001F0046" w:rsidP="008B4557">
    <w:pPr>
      <w:pStyle w:val="Header"/>
      <w:jc w:val="center"/>
      <w:rPr>
        <w:sz w:val="18"/>
        <w:szCs w:val="18"/>
      </w:rPr>
    </w:pPr>
  </w:p>
  <w:p w14:paraId="44FC0CFF" w14:textId="77777777" w:rsidR="001F0046" w:rsidRPr="00980948" w:rsidRDefault="001F0046" w:rsidP="008B4557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83741"/>
    <w:multiLevelType w:val="multilevel"/>
    <w:tmpl w:val="E4F4FF30"/>
    <w:lvl w:ilvl="0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5535EFE"/>
    <w:multiLevelType w:val="hybridMultilevel"/>
    <w:tmpl w:val="23D06CC8"/>
    <w:lvl w:ilvl="0" w:tplc="CB7026A8">
      <w:numFmt w:val="bullet"/>
      <w:lvlText w:val=""/>
      <w:lvlJc w:val="left"/>
      <w:pPr>
        <w:ind w:left="720" w:hanging="360"/>
      </w:pPr>
      <w:rPr>
        <w:rFonts w:ascii="Symbol" w:eastAsia="MS Mincho" w:hAnsi="Symbol" w:cs="Helvetic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B94DE4"/>
    <w:multiLevelType w:val="multilevel"/>
    <w:tmpl w:val="26DE6464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BA839C9"/>
    <w:multiLevelType w:val="hybridMultilevel"/>
    <w:tmpl w:val="34B68F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BC14933"/>
    <w:multiLevelType w:val="hybridMultilevel"/>
    <w:tmpl w:val="CF20974E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E6D4EE9"/>
    <w:multiLevelType w:val="hybridMultilevel"/>
    <w:tmpl w:val="877655A4"/>
    <w:lvl w:ilvl="0" w:tplc="F1248374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F2B506F"/>
    <w:multiLevelType w:val="hybridMultilevel"/>
    <w:tmpl w:val="1576BB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60381DC1"/>
    <w:multiLevelType w:val="hybridMultilevel"/>
    <w:tmpl w:val="F042B9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2814898"/>
    <w:multiLevelType w:val="hybridMultilevel"/>
    <w:tmpl w:val="6AEAFB30"/>
    <w:lvl w:ilvl="0" w:tplc="CB7026A8">
      <w:numFmt w:val="bullet"/>
      <w:lvlText w:val=""/>
      <w:lvlJc w:val="left"/>
      <w:pPr>
        <w:ind w:left="720" w:hanging="360"/>
      </w:pPr>
      <w:rPr>
        <w:rFonts w:ascii="Symbol" w:eastAsia="MS Mincho" w:hAnsi="Symbol" w:cs="Helvetic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399433F"/>
    <w:multiLevelType w:val="hybridMultilevel"/>
    <w:tmpl w:val="E4F4FF30"/>
    <w:lvl w:ilvl="0" w:tplc="CE461160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64416885"/>
    <w:multiLevelType w:val="hybridMultilevel"/>
    <w:tmpl w:val="2AAC81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45B34E3"/>
    <w:multiLevelType w:val="hybridMultilevel"/>
    <w:tmpl w:val="26DE64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693C6AC0"/>
    <w:multiLevelType w:val="hybridMultilevel"/>
    <w:tmpl w:val="3E0CC8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6BC061DC"/>
    <w:multiLevelType w:val="hybridMultilevel"/>
    <w:tmpl w:val="E4089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25C0B25"/>
    <w:multiLevelType w:val="hybridMultilevel"/>
    <w:tmpl w:val="8D684E80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756743CB"/>
    <w:multiLevelType w:val="multilevel"/>
    <w:tmpl w:val="28DE5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61517159">
    <w:abstractNumId w:val="5"/>
  </w:num>
  <w:num w:numId="2" w16cid:durableId="476647908">
    <w:abstractNumId w:val="15"/>
  </w:num>
  <w:num w:numId="3" w16cid:durableId="905072817">
    <w:abstractNumId w:val="7"/>
  </w:num>
  <w:num w:numId="4" w16cid:durableId="1377587438">
    <w:abstractNumId w:val="12"/>
  </w:num>
  <w:num w:numId="5" w16cid:durableId="379716677">
    <w:abstractNumId w:val="13"/>
  </w:num>
  <w:num w:numId="6" w16cid:durableId="1108233753">
    <w:abstractNumId w:val="9"/>
  </w:num>
  <w:num w:numId="7" w16cid:durableId="1625769214">
    <w:abstractNumId w:val="0"/>
  </w:num>
  <w:num w:numId="8" w16cid:durableId="1485967676">
    <w:abstractNumId w:val="11"/>
  </w:num>
  <w:num w:numId="9" w16cid:durableId="1095324999">
    <w:abstractNumId w:val="2"/>
  </w:num>
  <w:num w:numId="10" w16cid:durableId="1525902314">
    <w:abstractNumId w:val="14"/>
  </w:num>
  <w:num w:numId="11" w16cid:durableId="104466808">
    <w:abstractNumId w:val="3"/>
  </w:num>
  <w:num w:numId="12" w16cid:durableId="1037513463">
    <w:abstractNumId w:val="4"/>
  </w:num>
  <w:num w:numId="13" w16cid:durableId="681857344">
    <w:abstractNumId w:val="6"/>
  </w:num>
  <w:num w:numId="14" w16cid:durableId="91170950">
    <w:abstractNumId w:val="10"/>
  </w:num>
  <w:num w:numId="15" w16cid:durableId="1610118948">
    <w:abstractNumId w:val="8"/>
  </w:num>
  <w:num w:numId="16" w16cid:durableId="2008291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attachedTemplate r:id="rId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04C"/>
    <w:rsid w:val="00003B8E"/>
    <w:rsid w:val="0000479F"/>
    <w:rsid w:val="0001263D"/>
    <w:rsid w:val="000171C5"/>
    <w:rsid w:val="00024238"/>
    <w:rsid w:val="00025281"/>
    <w:rsid w:val="00026ED9"/>
    <w:rsid w:val="00027A90"/>
    <w:rsid w:val="0003175E"/>
    <w:rsid w:val="00031C9D"/>
    <w:rsid w:val="000460F9"/>
    <w:rsid w:val="00053080"/>
    <w:rsid w:val="000579FF"/>
    <w:rsid w:val="00064D62"/>
    <w:rsid w:val="00065AE5"/>
    <w:rsid w:val="0008182C"/>
    <w:rsid w:val="000855C6"/>
    <w:rsid w:val="0009298E"/>
    <w:rsid w:val="000A665E"/>
    <w:rsid w:val="000B1E31"/>
    <w:rsid w:val="000B400F"/>
    <w:rsid w:val="000B6313"/>
    <w:rsid w:val="000B69EA"/>
    <w:rsid w:val="000C7FC4"/>
    <w:rsid w:val="000D0C4E"/>
    <w:rsid w:val="000E0A2D"/>
    <w:rsid w:val="000E472B"/>
    <w:rsid w:val="00103FA8"/>
    <w:rsid w:val="001144B6"/>
    <w:rsid w:val="00116649"/>
    <w:rsid w:val="0012176B"/>
    <w:rsid w:val="00134522"/>
    <w:rsid w:val="001345BD"/>
    <w:rsid w:val="0014746C"/>
    <w:rsid w:val="0015215C"/>
    <w:rsid w:val="00156DFE"/>
    <w:rsid w:val="00162A9D"/>
    <w:rsid w:val="00167500"/>
    <w:rsid w:val="001752C6"/>
    <w:rsid w:val="00183D50"/>
    <w:rsid w:val="00184D54"/>
    <w:rsid w:val="00186A94"/>
    <w:rsid w:val="001878D1"/>
    <w:rsid w:val="001915D2"/>
    <w:rsid w:val="001A1DD9"/>
    <w:rsid w:val="001A2104"/>
    <w:rsid w:val="001A4E6A"/>
    <w:rsid w:val="001A6A81"/>
    <w:rsid w:val="001B1539"/>
    <w:rsid w:val="001B308B"/>
    <w:rsid w:val="001B609F"/>
    <w:rsid w:val="001C1CE3"/>
    <w:rsid w:val="001C72E0"/>
    <w:rsid w:val="001C790A"/>
    <w:rsid w:val="001D37B5"/>
    <w:rsid w:val="001E543A"/>
    <w:rsid w:val="001F0046"/>
    <w:rsid w:val="001F16DE"/>
    <w:rsid w:val="001F3E26"/>
    <w:rsid w:val="001F72C9"/>
    <w:rsid w:val="0020155A"/>
    <w:rsid w:val="002028EE"/>
    <w:rsid w:val="002170C1"/>
    <w:rsid w:val="00217C9C"/>
    <w:rsid w:val="00223071"/>
    <w:rsid w:val="00226F4A"/>
    <w:rsid w:val="00231968"/>
    <w:rsid w:val="002604FC"/>
    <w:rsid w:val="00263BD2"/>
    <w:rsid w:val="00267D22"/>
    <w:rsid w:val="002732D6"/>
    <w:rsid w:val="0027475E"/>
    <w:rsid w:val="00276B48"/>
    <w:rsid w:val="002808B5"/>
    <w:rsid w:val="00283E45"/>
    <w:rsid w:val="00291BDB"/>
    <w:rsid w:val="0029463C"/>
    <w:rsid w:val="002A0453"/>
    <w:rsid w:val="002A2BDE"/>
    <w:rsid w:val="002A5009"/>
    <w:rsid w:val="002A592B"/>
    <w:rsid w:val="002A7032"/>
    <w:rsid w:val="002B4D11"/>
    <w:rsid w:val="002C135C"/>
    <w:rsid w:val="002C1522"/>
    <w:rsid w:val="002C1926"/>
    <w:rsid w:val="002C5541"/>
    <w:rsid w:val="002C5BEC"/>
    <w:rsid w:val="002D20CC"/>
    <w:rsid w:val="002D37AA"/>
    <w:rsid w:val="002D6888"/>
    <w:rsid w:val="002E2CAF"/>
    <w:rsid w:val="002E410D"/>
    <w:rsid w:val="002E4636"/>
    <w:rsid w:val="002E5B9B"/>
    <w:rsid w:val="002F0C64"/>
    <w:rsid w:val="003051D7"/>
    <w:rsid w:val="00305A0D"/>
    <w:rsid w:val="00305D5D"/>
    <w:rsid w:val="0031230D"/>
    <w:rsid w:val="00315C8E"/>
    <w:rsid w:val="00322D25"/>
    <w:rsid w:val="00325187"/>
    <w:rsid w:val="0033186E"/>
    <w:rsid w:val="00337135"/>
    <w:rsid w:val="0033785C"/>
    <w:rsid w:val="003410C3"/>
    <w:rsid w:val="0034770E"/>
    <w:rsid w:val="00351D73"/>
    <w:rsid w:val="00370343"/>
    <w:rsid w:val="00371406"/>
    <w:rsid w:val="00381B66"/>
    <w:rsid w:val="003946BE"/>
    <w:rsid w:val="003A2372"/>
    <w:rsid w:val="003A549A"/>
    <w:rsid w:val="003B7827"/>
    <w:rsid w:val="003E2C8C"/>
    <w:rsid w:val="003E3FD2"/>
    <w:rsid w:val="003E59BE"/>
    <w:rsid w:val="003F0487"/>
    <w:rsid w:val="004008A0"/>
    <w:rsid w:val="00403DC1"/>
    <w:rsid w:val="004053AF"/>
    <w:rsid w:val="00405D2D"/>
    <w:rsid w:val="00414841"/>
    <w:rsid w:val="00417A00"/>
    <w:rsid w:val="00420AB9"/>
    <w:rsid w:val="00421697"/>
    <w:rsid w:val="0042332F"/>
    <w:rsid w:val="004348BA"/>
    <w:rsid w:val="004360A0"/>
    <w:rsid w:val="0043770D"/>
    <w:rsid w:val="00447B58"/>
    <w:rsid w:val="0046313B"/>
    <w:rsid w:val="004631B0"/>
    <w:rsid w:val="0046400B"/>
    <w:rsid w:val="00466231"/>
    <w:rsid w:val="00485B4E"/>
    <w:rsid w:val="004A0B32"/>
    <w:rsid w:val="004A28A7"/>
    <w:rsid w:val="004A7F70"/>
    <w:rsid w:val="004B3F01"/>
    <w:rsid w:val="004B4C8A"/>
    <w:rsid w:val="004B6518"/>
    <w:rsid w:val="004C1F4A"/>
    <w:rsid w:val="004D3EAF"/>
    <w:rsid w:val="004D4444"/>
    <w:rsid w:val="004E426E"/>
    <w:rsid w:val="004F1461"/>
    <w:rsid w:val="004F47A0"/>
    <w:rsid w:val="004F4B2F"/>
    <w:rsid w:val="004F5E0F"/>
    <w:rsid w:val="00506669"/>
    <w:rsid w:val="00511319"/>
    <w:rsid w:val="00513029"/>
    <w:rsid w:val="0051704A"/>
    <w:rsid w:val="00525F4E"/>
    <w:rsid w:val="00530DF9"/>
    <w:rsid w:val="00533677"/>
    <w:rsid w:val="00533F80"/>
    <w:rsid w:val="00551745"/>
    <w:rsid w:val="00566ED6"/>
    <w:rsid w:val="00570781"/>
    <w:rsid w:val="00572F4C"/>
    <w:rsid w:val="00573A87"/>
    <w:rsid w:val="005750A8"/>
    <w:rsid w:val="005809E9"/>
    <w:rsid w:val="00585894"/>
    <w:rsid w:val="00587F58"/>
    <w:rsid w:val="00593366"/>
    <w:rsid w:val="0059367A"/>
    <w:rsid w:val="005A53A7"/>
    <w:rsid w:val="005C1322"/>
    <w:rsid w:val="005C351D"/>
    <w:rsid w:val="005C3B85"/>
    <w:rsid w:val="005C7CBE"/>
    <w:rsid w:val="005D20EC"/>
    <w:rsid w:val="005E6EC8"/>
    <w:rsid w:val="005F0186"/>
    <w:rsid w:val="005F47E4"/>
    <w:rsid w:val="005F4CCB"/>
    <w:rsid w:val="00600CD2"/>
    <w:rsid w:val="00603EA9"/>
    <w:rsid w:val="00605E57"/>
    <w:rsid w:val="00615C4A"/>
    <w:rsid w:val="006233FB"/>
    <w:rsid w:val="0062797A"/>
    <w:rsid w:val="00630D4C"/>
    <w:rsid w:val="0063196A"/>
    <w:rsid w:val="00640270"/>
    <w:rsid w:val="00643795"/>
    <w:rsid w:val="00661DFA"/>
    <w:rsid w:val="00662290"/>
    <w:rsid w:val="0067126E"/>
    <w:rsid w:val="00671D7D"/>
    <w:rsid w:val="00675F29"/>
    <w:rsid w:val="00676031"/>
    <w:rsid w:val="00677470"/>
    <w:rsid w:val="0068166C"/>
    <w:rsid w:val="006853A7"/>
    <w:rsid w:val="0069134D"/>
    <w:rsid w:val="00691B68"/>
    <w:rsid w:val="00694DAA"/>
    <w:rsid w:val="006B3274"/>
    <w:rsid w:val="006B3A07"/>
    <w:rsid w:val="006B3DA8"/>
    <w:rsid w:val="006B4AF9"/>
    <w:rsid w:val="006C20C7"/>
    <w:rsid w:val="006C4B0D"/>
    <w:rsid w:val="006C56F4"/>
    <w:rsid w:val="006C6310"/>
    <w:rsid w:val="006C782F"/>
    <w:rsid w:val="006E6309"/>
    <w:rsid w:val="006F106A"/>
    <w:rsid w:val="006F50EE"/>
    <w:rsid w:val="006F7BA7"/>
    <w:rsid w:val="006F7C18"/>
    <w:rsid w:val="00700870"/>
    <w:rsid w:val="00703B7F"/>
    <w:rsid w:val="007166BB"/>
    <w:rsid w:val="007174D0"/>
    <w:rsid w:val="00721933"/>
    <w:rsid w:val="007255DF"/>
    <w:rsid w:val="00730A36"/>
    <w:rsid w:val="00735A13"/>
    <w:rsid w:val="00735FDC"/>
    <w:rsid w:val="00737D02"/>
    <w:rsid w:val="0074493B"/>
    <w:rsid w:val="00744A0A"/>
    <w:rsid w:val="00746C2A"/>
    <w:rsid w:val="00750AFA"/>
    <w:rsid w:val="007555C1"/>
    <w:rsid w:val="00755833"/>
    <w:rsid w:val="0076336F"/>
    <w:rsid w:val="00772949"/>
    <w:rsid w:val="00772EFC"/>
    <w:rsid w:val="00773EAD"/>
    <w:rsid w:val="00775783"/>
    <w:rsid w:val="00781DCE"/>
    <w:rsid w:val="00782D4E"/>
    <w:rsid w:val="007843D0"/>
    <w:rsid w:val="00790C16"/>
    <w:rsid w:val="007A0FBE"/>
    <w:rsid w:val="007A1F00"/>
    <w:rsid w:val="007A25E5"/>
    <w:rsid w:val="007A524F"/>
    <w:rsid w:val="007A613C"/>
    <w:rsid w:val="007A6F88"/>
    <w:rsid w:val="007B22BF"/>
    <w:rsid w:val="007C4E16"/>
    <w:rsid w:val="007C6E31"/>
    <w:rsid w:val="007D0B29"/>
    <w:rsid w:val="007D4C12"/>
    <w:rsid w:val="007D5336"/>
    <w:rsid w:val="007F0FC5"/>
    <w:rsid w:val="007F240E"/>
    <w:rsid w:val="00800E25"/>
    <w:rsid w:val="00805954"/>
    <w:rsid w:val="00805C29"/>
    <w:rsid w:val="0081020F"/>
    <w:rsid w:val="00810EB2"/>
    <w:rsid w:val="0081216F"/>
    <w:rsid w:val="0081426E"/>
    <w:rsid w:val="0082324E"/>
    <w:rsid w:val="0082338D"/>
    <w:rsid w:val="0082541F"/>
    <w:rsid w:val="00827047"/>
    <w:rsid w:val="0082770E"/>
    <w:rsid w:val="00827E57"/>
    <w:rsid w:val="008301D7"/>
    <w:rsid w:val="00833601"/>
    <w:rsid w:val="0084158E"/>
    <w:rsid w:val="00846E49"/>
    <w:rsid w:val="00847150"/>
    <w:rsid w:val="00853640"/>
    <w:rsid w:val="0085776B"/>
    <w:rsid w:val="00865DEA"/>
    <w:rsid w:val="00867E3D"/>
    <w:rsid w:val="00875352"/>
    <w:rsid w:val="008919A6"/>
    <w:rsid w:val="00893B95"/>
    <w:rsid w:val="00893BA7"/>
    <w:rsid w:val="008942A9"/>
    <w:rsid w:val="008A055D"/>
    <w:rsid w:val="008A06EE"/>
    <w:rsid w:val="008A52FC"/>
    <w:rsid w:val="008B4557"/>
    <w:rsid w:val="008C2631"/>
    <w:rsid w:val="008D2058"/>
    <w:rsid w:val="008D3348"/>
    <w:rsid w:val="008D4B63"/>
    <w:rsid w:val="008D549F"/>
    <w:rsid w:val="008D6C7D"/>
    <w:rsid w:val="008E0BBA"/>
    <w:rsid w:val="008E1B6A"/>
    <w:rsid w:val="008E5960"/>
    <w:rsid w:val="008E5A44"/>
    <w:rsid w:val="008E6652"/>
    <w:rsid w:val="008E6A93"/>
    <w:rsid w:val="008F7504"/>
    <w:rsid w:val="0090493C"/>
    <w:rsid w:val="0092063F"/>
    <w:rsid w:val="00920B2E"/>
    <w:rsid w:val="00922929"/>
    <w:rsid w:val="00922BA4"/>
    <w:rsid w:val="009328C3"/>
    <w:rsid w:val="00933C06"/>
    <w:rsid w:val="0093495A"/>
    <w:rsid w:val="00937DC1"/>
    <w:rsid w:val="00942680"/>
    <w:rsid w:val="00954D68"/>
    <w:rsid w:val="0095588E"/>
    <w:rsid w:val="00962495"/>
    <w:rsid w:val="00965FF5"/>
    <w:rsid w:val="00975799"/>
    <w:rsid w:val="00980B2F"/>
    <w:rsid w:val="00987975"/>
    <w:rsid w:val="0099263A"/>
    <w:rsid w:val="009971A6"/>
    <w:rsid w:val="009A3FF5"/>
    <w:rsid w:val="009A589A"/>
    <w:rsid w:val="009A603B"/>
    <w:rsid w:val="009B504C"/>
    <w:rsid w:val="009C47F3"/>
    <w:rsid w:val="009C5CBB"/>
    <w:rsid w:val="009D2D4B"/>
    <w:rsid w:val="009D3952"/>
    <w:rsid w:val="009D66E2"/>
    <w:rsid w:val="009E0E55"/>
    <w:rsid w:val="009E3646"/>
    <w:rsid w:val="009E4622"/>
    <w:rsid w:val="009E5C47"/>
    <w:rsid w:val="009F1DEA"/>
    <w:rsid w:val="00A01DC3"/>
    <w:rsid w:val="00A02177"/>
    <w:rsid w:val="00A029DB"/>
    <w:rsid w:val="00A03A55"/>
    <w:rsid w:val="00A04137"/>
    <w:rsid w:val="00A059A6"/>
    <w:rsid w:val="00A062BA"/>
    <w:rsid w:val="00A12D65"/>
    <w:rsid w:val="00A156E1"/>
    <w:rsid w:val="00A16C96"/>
    <w:rsid w:val="00A20BA4"/>
    <w:rsid w:val="00A33AF6"/>
    <w:rsid w:val="00A42A7C"/>
    <w:rsid w:val="00A44D3A"/>
    <w:rsid w:val="00A46F6F"/>
    <w:rsid w:val="00A4723A"/>
    <w:rsid w:val="00A5260C"/>
    <w:rsid w:val="00A53A3E"/>
    <w:rsid w:val="00A609ED"/>
    <w:rsid w:val="00A62BDD"/>
    <w:rsid w:val="00A64A05"/>
    <w:rsid w:val="00A733B2"/>
    <w:rsid w:val="00A7476F"/>
    <w:rsid w:val="00A74E43"/>
    <w:rsid w:val="00A80BF1"/>
    <w:rsid w:val="00A86E3E"/>
    <w:rsid w:val="00A93125"/>
    <w:rsid w:val="00A94A25"/>
    <w:rsid w:val="00AA227E"/>
    <w:rsid w:val="00AA4AA3"/>
    <w:rsid w:val="00AB1B74"/>
    <w:rsid w:val="00AB24D0"/>
    <w:rsid w:val="00AB2BD3"/>
    <w:rsid w:val="00AB4A5C"/>
    <w:rsid w:val="00AC446C"/>
    <w:rsid w:val="00AC4885"/>
    <w:rsid w:val="00AD1203"/>
    <w:rsid w:val="00AD12DF"/>
    <w:rsid w:val="00AD1C43"/>
    <w:rsid w:val="00AD23B8"/>
    <w:rsid w:val="00AD2F3D"/>
    <w:rsid w:val="00AE345C"/>
    <w:rsid w:val="00AE4C93"/>
    <w:rsid w:val="00AE51A0"/>
    <w:rsid w:val="00AF39C5"/>
    <w:rsid w:val="00B00570"/>
    <w:rsid w:val="00B037DD"/>
    <w:rsid w:val="00B04FC3"/>
    <w:rsid w:val="00B219AF"/>
    <w:rsid w:val="00B2579A"/>
    <w:rsid w:val="00B25F64"/>
    <w:rsid w:val="00B34776"/>
    <w:rsid w:val="00B36CB9"/>
    <w:rsid w:val="00B439C4"/>
    <w:rsid w:val="00B44453"/>
    <w:rsid w:val="00B47F20"/>
    <w:rsid w:val="00B52EA5"/>
    <w:rsid w:val="00B61849"/>
    <w:rsid w:val="00B67003"/>
    <w:rsid w:val="00B7246F"/>
    <w:rsid w:val="00B73831"/>
    <w:rsid w:val="00B73869"/>
    <w:rsid w:val="00B76ECE"/>
    <w:rsid w:val="00B77DAE"/>
    <w:rsid w:val="00B80CCD"/>
    <w:rsid w:val="00B82349"/>
    <w:rsid w:val="00B837ED"/>
    <w:rsid w:val="00B87607"/>
    <w:rsid w:val="00B87F07"/>
    <w:rsid w:val="00B92D5D"/>
    <w:rsid w:val="00B94F9D"/>
    <w:rsid w:val="00BA4021"/>
    <w:rsid w:val="00BA499B"/>
    <w:rsid w:val="00BB28E4"/>
    <w:rsid w:val="00BB314B"/>
    <w:rsid w:val="00BB3216"/>
    <w:rsid w:val="00BC1115"/>
    <w:rsid w:val="00BC1465"/>
    <w:rsid w:val="00BC41F8"/>
    <w:rsid w:val="00BD0867"/>
    <w:rsid w:val="00BD17C9"/>
    <w:rsid w:val="00BD35A9"/>
    <w:rsid w:val="00BD4096"/>
    <w:rsid w:val="00C07449"/>
    <w:rsid w:val="00C118F2"/>
    <w:rsid w:val="00C134B0"/>
    <w:rsid w:val="00C16971"/>
    <w:rsid w:val="00C254A9"/>
    <w:rsid w:val="00C2663B"/>
    <w:rsid w:val="00C303A7"/>
    <w:rsid w:val="00C33630"/>
    <w:rsid w:val="00C35CC7"/>
    <w:rsid w:val="00C375B7"/>
    <w:rsid w:val="00C43E4E"/>
    <w:rsid w:val="00C46BE0"/>
    <w:rsid w:val="00C51D81"/>
    <w:rsid w:val="00C56A74"/>
    <w:rsid w:val="00C605FA"/>
    <w:rsid w:val="00C606AC"/>
    <w:rsid w:val="00C665C1"/>
    <w:rsid w:val="00C66BE0"/>
    <w:rsid w:val="00C674DC"/>
    <w:rsid w:val="00C67E1E"/>
    <w:rsid w:val="00C70E12"/>
    <w:rsid w:val="00C736A7"/>
    <w:rsid w:val="00C80C99"/>
    <w:rsid w:val="00C83286"/>
    <w:rsid w:val="00C83B1B"/>
    <w:rsid w:val="00CA635C"/>
    <w:rsid w:val="00CB2004"/>
    <w:rsid w:val="00CB3FDD"/>
    <w:rsid w:val="00CB556B"/>
    <w:rsid w:val="00CB5E28"/>
    <w:rsid w:val="00CB5FB9"/>
    <w:rsid w:val="00CB6F62"/>
    <w:rsid w:val="00CC04F9"/>
    <w:rsid w:val="00CC199A"/>
    <w:rsid w:val="00CC372C"/>
    <w:rsid w:val="00CD2047"/>
    <w:rsid w:val="00CD2829"/>
    <w:rsid w:val="00CE3BB0"/>
    <w:rsid w:val="00CE586F"/>
    <w:rsid w:val="00CF3FD9"/>
    <w:rsid w:val="00CF55AD"/>
    <w:rsid w:val="00CF5F10"/>
    <w:rsid w:val="00CF70EB"/>
    <w:rsid w:val="00D00B03"/>
    <w:rsid w:val="00D05A27"/>
    <w:rsid w:val="00D147A9"/>
    <w:rsid w:val="00D16E7C"/>
    <w:rsid w:val="00D366E9"/>
    <w:rsid w:val="00D41804"/>
    <w:rsid w:val="00D4200B"/>
    <w:rsid w:val="00D47955"/>
    <w:rsid w:val="00D608B2"/>
    <w:rsid w:val="00D66AFD"/>
    <w:rsid w:val="00D70213"/>
    <w:rsid w:val="00D76622"/>
    <w:rsid w:val="00D82562"/>
    <w:rsid w:val="00D92914"/>
    <w:rsid w:val="00D946B9"/>
    <w:rsid w:val="00D95A65"/>
    <w:rsid w:val="00D9755E"/>
    <w:rsid w:val="00DB193A"/>
    <w:rsid w:val="00DB6575"/>
    <w:rsid w:val="00DB67B6"/>
    <w:rsid w:val="00DC0670"/>
    <w:rsid w:val="00DC124B"/>
    <w:rsid w:val="00DD2BE5"/>
    <w:rsid w:val="00DE0742"/>
    <w:rsid w:val="00DE464F"/>
    <w:rsid w:val="00DF2571"/>
    <w:rsid w:val="00DF3251"/>
    <w:rsid w:val="00DF56CB"/>
    <w:rsid w:val="00DF5FCE"/>
    <w:rsid w:val="00E021E1"/>
    <w:rsid w:val="00E022C8"/>
    <w:rsid w:val="00E1009D"/>
    <w:rsid w:val="00E14C48"/>
    <w:rsid w:val="00E15D41"/>
    <w:rsid w:val="00E20509"/>
    <w:rsid w:val="00E25856"/>
    <w:rsid w:val="00E26DA6"/>
    <w:rsid w:val="00E3619C"/>
    <w:rsid w:val="00E4033A"/>
    <w:rsid w:val="00E50418"/>
    <w:rsid w:val="00E50C9C"/>
    <w:rsid w:val="00E52EAD"/>
    <w:rsid w:val="00E607D1"/>
    <w:rsid w:val="00E62983"/>
    <w:rsid w:val="00E673A5"/>
    <w:rsid w:val="00E80FDD"/>
    <w:rsid w:val="00E83F3F"/>
    <w:rsid w:val="00E84301"/>
    <w:rsid w:val="00E8566A"/>
    <w:rsid w:val="00EA695B"/>
    <w:rsid w:val="00EB079C"/>
    <w:rsid w:val="00EB5649"/>
    <w:rsid w:val="00EB67EA"/>
    <w:rsid w:val="00EC1F1C"/>
    <w:rsid w:val="00EC3F59"/>
    <w:rsid w:val="00EC7F03"/>
    <w:rsid w:val="00ED1C4C"/>
    <w:rsid w:val="00ED24B2"/>
    <w:rsid w:val="00ED26C3"/>
    <w:rsid w:val="00EE78CA"/>
    <w:rsid w:val="00EF2A18"/>
    <w:rsid w:val="00F06C07"/>
    <w:rsid w:val="00F10347"/>
    <w:rsid w:val="00F2005E"/>
    <w:rsid w:val="00F219A3"/>
    <w:rsid w:val="00F219C9"/>
    <w:rsid w:val="00F23726"/>
    <w:rsid w:val="00F26029"/>
    <w:rsid w:val="00F30C84"/>
    <w:rsid w:val="00F31A70"/>
    <w:rsid w:val="00F3371A"/>
    <w:rsid w:val="00F3459F"/>
    <w:rsid w:val="00F41217"/>
    <w:rsid w:val="00F46E6E"/>
    <w:rsid w:val="00F50914"/>
    <w:rsid w:val="00F55AAF"/>
    <w:rsid w:val="00F56D5B"/>
    <w:rsid w:val="00F570CF"/>
    <w:rsid w:val="00F6240A"/>
    <w:rsid w:val="00F627E7"/>
    <w:rsid w:val="00F64F9C"/>
    <w:rsid w:val="00F71D90"/>
    <w:rsid w:val="00F75437"/>
    <w:rsid w:val="00F758CE"/>
    <w:rsid w:val="00F82778"/>
    <w:rsid w:val="00F836F2"/>
    <w:rsid w:val="00F93991"/>
    <w:rsid w:val="00FA268C"/>
    <w:rsid w:val="00FA5AD1"/>
    <w:rsid w:val="00FB0BE3"/>
    <w:rsid w:val="00FB6BE7"/>
    <w:rsid w:val="00FB7B50"/>
    <w:rsid w:val="00FC0CA4"/>
    <w:rsid w:val="00FD061E"/>
    <w:rsid w:val="00FD23B8"/>
    <w:rsid w:val="00FD2AED"/>
    <w:rsid w:val="00FD2CE4"/>
    <w:rsid w:val="00FE25C3"/>
    <w:rsid w:val="00FE6461"/>
    <w:rsid w:val="00FF0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0C8D625A"/>
  <w14:defaultImageDpi w14:val="300"/>
  <w15:docId w15:val="{1AAC8526-4CB6-6343-97AC-A44EB0C3F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MS Mincho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70EB"/>
    <w:rPr>
      <w:rFonts w:ascii="Verdana" w:eastAsia="Times New Roman" w:hAnsi="Verdana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46C2A"/>
    <w:pPr>
      <w:keepNext/>
      <w:keepLines/>
      <w:spacing w:before="200"/>
      <w:outlineLvl w:val="1"/>
    </w:pPr>
    <w:rPr>
      <w:rFonts w:ascii="Calibri" w:eastAsia="MS Gothic" w:hAnsi="Calibri"/>
      <w:b/>
      <w:bCs/>
      <w:color w:val="4F81BD"/>
      <w:sz w:val="26"/>
      <w:szCs w:val="26"/>
    </w:rPr>
  </w:style>
  <w:style w:type="paragraph" w:styleId="Heading5">
    <w:name w:val="heading 5"/>
    <w:basedOn w:val="Normal"/>
    <w:next w:val="Normal"/>
    <w:link w:val="Heading5Char"/>
    <w:qFormat/>
    <w:rsid w:val="00CF70EB"/>
    <w:pPr>
      <w:spacing w:before="240" w:after="60"/>
      <w:outlineLvl w:val="4"/>
    </w:pPr>
    <w:rPr>
      <w:rFonts w:ascii="Times" w:eastAsia="Times" w:hAnsi="Times"/>
      <w:b/>
      <w:i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link w:val="Heading5"/>
    <w:rsid w:val="00CF70EB"/>
    <w:rPr>
      <w:rFonts w:ascii="Times" w:eastAsia="Times" w:hAnsi="Times"/>
      <w:b/>
      <w:i/>
      <w:sz w:val="26"/>
      <w:szCs w:val="26"/>
      <w:lang w:eastAsia="en-US"/>
    </w:rPr>
  </w:style>
  <w:style w:type="paragraph" w:styleId="Header">
    <w:name w:val="header"/>
    <w:basedOn w:val="Normal"/>
    <w:link w:val="HeaderChar"/>
    <w:rsid w:val="00CF70EB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rsid w:val="00CF70EB"/>
    <w:rPr>
      <w:rFonts w:ascii="Verdana" w:eastAsia="Times New Roman" w:hAnsi="Verdana"/>
      <w:sz w:val="22"/>
      <w:szCs w:val="22"/>
      <w:lang w:eastAsia="en-US"/>
    </w:rPr>
  </w:style>
  <w:style w:type="paragraph" w:styleId="Footer">
    <w:name w:val="footer"/>
    <w:basedOn w:val="Normal"/>
    <w:link w:val="FooterChar"/>
    <w:rsid w:val="00CF70EB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rsid w:val="00CF70EB"/>
    <w:rPr>
      <w:rFonts w:ascii="Verdana" w:eastAsia="Times New Roman" w:hAnsi="Verdana"/>
      <w:sz w:val="22"/>
      <w:szCs w:val="22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CF70EB"/>
  </w:style>
  <w:style w:type="paragraph" w:styleId="BodyTextIndent">
    <w:name w:val="Body Text Indent"/>
    <w:basedOn w:val="Normal"/>
    <w:link w:val="BodyTextIndentChar"/>
    <w:rsid w:val="00CF70EB"/>
    <w:pPr>
      <w:spacing w:line="360" w:lineRule="auto"/>
      <w:ind w:firstLine="720"/>
    </w:pPr>
    <w:rPr>
      <w:rFonts w:ascii="Palatino" w:eastAsia="Times" w:hAnsi="Palatino"/>
      <w:sz w:val="24"/>
      <w:szCs w:val="20"/>
    </w:rPr>
  </w:style>
  <w:style w:type="character" w:customStyle="1" w:styleId="BodyTextIndentChar">
    <w:name w:val="Body Text Indent Char"/>
    <w:link w:val="BodyTextIndent"/>
    <w:rsid w:val="00CF70EB"/>
    <w:rPr>
      <w:rFonts w:ascii="Palatino" w:eastAsia="Times" w:hAnsi="Palatino"/>
      <w:sz w:val="24"/>
      <w:lang w:eastAsia="en-US"/>
    </w:rPr>
  </w:style>
  <w:style w:type="character" w:styleId="Hyperlink">
    <w:name w:val="Hyperlink"/>
    <w:uiPriority w:val="99"/>
    <w:unhideWhenUsed/>
    <w:rsid w:val="00BD35A9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5C351D"/>
    <w:rPr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44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1144B6"/>
    <w:rPr>
      <w:rFonts w:ascii="Lucida Grande" w:eastAsia="Times New Roman" w:hAnsi="Lucida Grande" w:cs="Lucida Grande"/>
      <w:sz w:val="18"/>
      <w:szCs w:val="18"/>
      <w:lang w:eastAsia="en-US"/>
    </w:rPr>
  </w:style>
  <w:style w:type="paragraph" w:styleId="ListParagraph">
    <w:name w:val="List Paragraph"/>
    <w:basedOn w:val="Normal"/>
    <w:uiPriority w:val="34"/>
    <w:qFormat/>
    <w:rsid w:val="00980B2F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2A2BDE"/>
    <w:rPr>
      <w:rFonts w:ascii="Times New Roman" w:hAnsi="Times New Roman"/>
      <w:sz w:val="24"/>
      <w:szCs w:val="24"/>
    </w:rPr>
  </w:style>
  <w:style w:type="character" w:styleId="CommentReference">
    <w:name w:val="annotation reference"/>
    <w:uiPriority w:val="99"/>
    <w:semiHidden/>
    <w:unhideWhenUsed/>
    <w:rsid w:val="00186A94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86A94"/>
    <w:rPr>
      <w:sz w:val="24"/>
      <w:szCs w:val="24"/>
    </w:rPr>
  </w:style>
  <w:style w:type="character" w:customStyle="1" w:styleId="CommentTextChar">
    <w:name w:val="Comment Text Char"/>
    <w:link w:val="CommentText"/>
    <w:uiPriority w:val="99"/>
    <w:semiHidden/>
    <w:rsid w:val="00186A94"/>
    <w:rPr>
      <w:rFonts w:ascii="Verdana" w:eastAsia="Times New Roman" w:hAnsi="Verdana"/>
      <w:sz w:val="24"/>
      <w:szCs w:val="24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86A94"/>
    <w:rPr>
      <w:b/>
      <w:bCs/>
      <w:sz w:val="20"/>
      <w:szCs w:val="20"/>
    </w:rPr>
  </w:style>
  <w:style w:type="character" w:customStyle="1" w:styleId="CommentSubjectChar">
    <w:name w:val="Comment Subject Char"/>
    <w:link w:val="CommentSubject"/>
    <w:uiPriority w:val="99"/>
    <w:semiHidden/>
    <w:rsid w:val="00186A94"/>
    <w:rPr>
      <w:rFonts w:ascii="Verdana" w:eastAsia="Times New Roman" w:hAnsi="Verdana"/>
      <w:b/>
      <w:bCs/>
      <w:sz w:val="24"/>
      <w:szCs w:val="24"/>
      <w:lang w:eastAsia="en-US"/>
    </w:rPr>
  </w:style>
  <w:style w:type="character" w:customStyle="1" w:styleId="Heading2Char">
    <w:name w:val="Heading 2 Char"/>
    <w:link w:val="Heading2"/>
    <w:uiPriority w:val="9"/>
    <w:semiHidden/>
    <w:rsid w:val="00746C2A"/>
    <w:rPr>
      <w:rFonts w:ascii="Calibri" w:eastAsia="MS Gothic" w:hAnsi="Calibri" w:cs="Times New Roman"/>
      <w:b/>
      <w:bCs/>
      <w:color w:val="4F81BD"/>
      <w:sz w:val="26"/>
      <w:szCs w:val="26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B77D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302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1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0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4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1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1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41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7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0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7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7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16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8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9924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02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067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96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7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afcu.com/teachersgrant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nest@publicom.com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lafcu.com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www.lafcu.com/lif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lafcu.com/teachersgrant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Volumes/Publicom%20Server/Active%20Jobs/LAF/24_LAF_001%20Public%20Relations%20Services/LAFCU%20NR%20Template_202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LAFCU NR Template_2022.dotx</Template>
  <TotalTime>0</TotalTime>
  <Pages>2</Pages>
  <Words>486</Words>
  <Characters>2772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3252</CharactersWithSpaces>
  <SharedDoc>false</SharedDoc>
  <HLinks>
    <vt:vector size="12" baseType="variant">
      <vt:variant>
        <vt:i4>5898259</vt:i4>
      </vt:variant>
      <vt:variant>
        <vt:i4>3</vt:i4>
      </vt:variant>
      <vt:variant>
        <vt:i4>0</vt:i4>
      </vt:variant>
      <vt:variant>
        <vt:i4>5</vt:i4>
      </vt:variant>
      <vt:variant>
        <vt:lpwstr>http://www.lafcu.com/</vt:lpwstr>
      </vt:variant>
      <vt:variant>
        <vt:lpwstr/>
      </vt:variant>
      <vt:variant>
        <vt:i4>4128788</vt:i4>
      </vt:variant>
      <vt:variant>
        <vt:i4>0</vt:i4>
      </vt:variant>
      <vt:variant>
        <vt:i4>0</vt:i4>
      </vt:variant>
      <vt:variant>
        <vt:i4>5</vt:i4>
      </vt:variant>
      <vt:variant>
        <vt:lpwstr>mailto:janj@publicom.com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Sandborn</dc:creator>
  <cp:keywords/>
  <dc:description/>
  <cp:lastModifiedBy>Ines Tomic</cp:lastModifiedBy>
  <cp:revision>2</cp:revision>
  <cp:lastPrinted>2017-01-10T21:49:00Z</cp:lastPrinted>
  <dcterms:created xsi:type="dcterms:W3CDTF">2026-04-20T12:15:00Z</dcterms:created>
  <dcterms:modified xsi:type="dcterms:W3CDTF">2026-04-20T12:15:00Z</dcterms:modified>
</cp:coreProperties>
</file>