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A1C7E" w14:textId="4C103718" w:rsidR="00B77DAE" w:rsidRPr="00676031" w:rsidRDefault="00B77DAE" w:rsidP="00B77DAE">
      <w:pPr>
        <w:widowControl w:val="0"/>
        <w:tabs>
          <w:tab w:val="right" w:pos="9360"/>
        </w:tabs>
        <w:autoSpaceDE w:val="0"/>
        <w:autoSpaceDN w:val="0"/>
        <w:adjustRightInd w:val="0"/>
        <w:spacing w:line="276" w:lineRule="auto"/>
        <w:jc w:val="both"/>
        <w:rPr>
          <w:rFonts w:asciiTheme="minorHAnsi" w:hAnsiTheme="minorHAnsi" w:cstheme="minorHAnsi"/>
          <w:color w:val="000000"/>
        </w:rPr>
      </w:pPr>
      <w:r w:rsidRPr="00676031">
        <w:rPr>
          <w:rFonts w:asciiTheme="minorHAnsi" w:hAnsiTheme="minorHAnsi" w:cstheme="minorHAnsi"/>
          <w:b/>
          <w:bCs/>
          <w:color w:val="000000"/>
        </w:rPr>
        <w:t>FOR IMMEDIATE RELEASE</w:t>
      </w:r>
      <w:r w:rsidRPr="00676031">
        <w:rPr>
          <w:rFonts w:asciiTheme="minorHAnsi" w:hAnsiTheme="minorHAnsi" w:cstheme="minorHAnsi"/>
          <w:color w:val="000000"/>
        </w:rPr>
        <w:tab/>
      </w:r>
      <w:r w:rsidR="00676031" w:rsidRPr="00676031">
        <w:rPr>
          <w:rFonts w:asciiTheme="minorHAnsi" w:hAnsiTheme="minorHAnsi" w:cstheme="minorHAnsi"/>
          <w:b/>
          <w:bCs/>
          <w:color w:val="000000"/>
        </w:rPr>
        <w:t>CONTACT</w:t>
      </w:r>
      <w:r w:rsidR="004B5DD0">
        <w:rPr>
          <w:rFonts w:asciiTheme="minorHAnsi" w:hAnsiTheme="minorHAnsi" w:cstheme="minorHAnsi"/>
          <w:b/>
          <w:bCs/>
          <w:color w:val="000000"/>
        </w:rPr>
        <w:t xml:space="preserve">: </w:t>
      </w:r>
      <w:r w:rsidR="004B5DD0" w:rsidRPr="004B5DD0">
        <w:rPr>
          <w:rFonts w:asciiTheme="minorHAnsi" w:hAnsiTheme="minorHAnsi" w:cstheme="minorHAnsi"/>
          <w:color w:val="000000"/>
        </w:rPr>
        <w:t>Ines Tomic</w:t>
      </w:r>
    </w:p>
    <w:p w14:paraId="62E2D9F8" w14:textId="63AA95A2" w:rsidR="004B5DD0" w:rsidRPr="00F53793" w:rsidRDefault="00A81460" w:rsidP="004B5DD0">
      <w:pPr>
        <w:widowControl w:val="0"/>
        <w:tabs>
          <w:tab w:val="right" w:pos="9360"/>
        </w:tabs>
        <w:autoSpaceDE w:val="0"/>
        <w:autoSpaceDN w:val="0"/>
        <w:adjustRightInd w:val="0"/>
        <w:jc w:val="both"/>
        <w:rPr>
          <w:rFonts w:ascii="Calibri" w:hAnsi="Calibri" w:cs="Calibri"/>
          <w:color w:val="000000"/>
        </w:rPr>
      </w:pPr>
      <w:r w:rsidRPr="00A81460">
        <w:rPr>
          <w:rFonts w:asciiTheme="minorHAnsi" w:hAnsiTheme="minorHAnsi" w:cstheme="minorHAnsi"/>
          <w:bCs/>
          <w:color w:val="000000" w:themeColor="text1"/>
        </w:rPr>
        <w:t>April 2,</w:t>
      </w:r>
      <w:r w:rsidR="00B77DAE" w:rsidRPr="00A81460">
        <w:rPr>
          <w:rFonts w:asciiTheme="minorHAnsi" w:hAnsiTheme="minorHAnsi" w:cstheme="minorHAnsi"/>
          <w:bCs/>
          <w:color w:val="000000" w:themeColor="text1"/>
        </w:rPr>
        <w:t xml:space="preserve"> </w:t>
      </w:r>
      <w:proofErr w:type="gramStart"/>
      <w:r w:rsidR="00B77DAE" w:rsidRPr="00A81460">
        <w:rPr>
          <w:rFonts w:asciiTheme="minorHAnsi" w:hAnsiTheme="minorHAnsi" w:cstheme="minorHAnsi"/>
          <w:bCs/>
          <w:color w:val="000000" w:themeColor="text1"/>
        </w:rPr>
        <w:t>202</w:t>
      </w:r>
      <w:r w:rsidR="00092B6E" w:rsidRPr="00A81460">
        <w:rPr>
          <w:rFonts w:asciiTheme="minorHAnsi" w:hAnsiTheme="minorHAnsi" w:cstheme="minorHAnsi"/>
          <w:bCs/>
          <w:color w:val="000000" w:themeColor="text1"/>
        </w:rPr>
        <w:t>6</w:t>
      </w:r>
      <w:proofErr w:type="gramEnd"/>
      <w:r w:rsidR="00B77DAE" w:rsidRPr="00676031">
        <w:rPr>
          <w:rFonts w:asciiTheme="minorHAnsi" w:hAnsiTheme="minorHAnsi" w:cstheme="minorHAnsi"/>
          <w:bCs/>
          <w:color w:val="000000"/>
        </w:rPr>
        <w:tab/>
      </w:r>
      <w:r w:rsidR="004B5DD0" w:rsidRPr="00F53793">
        <w:rPr>
          <w:rFonts w:ascii="Calibri" w:hAnsi="Calibri" w:cs="Calibri"/>
          <w:color w:val="000000"/>
        </w:rPr>
        <w:t>P</w:t>
      </w:r>
      <w:r w:rsidR="004B5DD0">
        <w:rPr>
          <w:rFonts w:ascii="Calibri" w:hAnsi="Calibri" w:cs="Calibri"/>
          <w:color w:val="000000"/>
        </w:rPr>
        <w:t>R Specialist</w:t>
      </w:r>
      <w:r w:rsidR="004B5DD0" w:rsidRPr="00F53793">
        <w:rPr>
          <w:rFonts w:ascii="Calibri" w:hAnsi="Calibri" w:cs="Calibri"/>
          <w:color w:val="000000"/>
        </w:rPr>
        <w:t>, Publicom Inc.</w:t>
      </w:r>
    </w:p>
    <w:p w14:paraId="33D0E812" w14:textId="77777777" w:rsidR="004B5DD0" w:rsidRPr="00F53793" w:rsidRDefault="004B5DD0" w:rsidP="004B5DD0">
      <w:pPr>
        <w:widowControl w:val="0"/>
        <w:tabs>
          <w:tab w:val="right" w:pos="9360"/>
        </w:tabs>
        <w:autoSpaceDE w:val="0"/>
        <w:autoSpaceDN w:val="0"/>
        <w:adjustRightInd w:val="0"/>
        <w:jc w:val="both"/>
        <w:rPr>
          <w:rFonts w:ascii="Calibri" w:hAnsi="Calibri" w:cs="Calibri"/>
          <w:color w:val="000000"/>
        </w:rPr>
      </w:pPr>
      <w:r w:rsidRPr="00F53793">
        <w:rPr>
          <w:rFonts w:ascii="Calibri" w:hAnsi="Calibri" w:cs="Calibri"/>
          <w:color w:val="000000"/>
        </w:rPr>
        <w:tab/>
      </w:r>
      <w:r w:rsidRPr="00CA131D">
        <w:rPr>
          <w:rFonts w:ascii="Calibri" w:hAnsi="Calibri" w:cs="Calibri"/>
          <w:b/>
          <w:bCs/>
          <w:color w:val="000000"/>
        </w:rPr>
        <w:t>e</w:t>
      </w:r>
      <w:r>
        <w:rPr>
          <w:rFonts w:ascii="Calibri" w:hAnsi="Calibri" w:cs="Calibri"/>
          <w:color w:val="000000"/>
        </w:rPr>
        <w:t xml:space="preserve">: </w:t>
      </w:r>
      <w:hyperlink r:id="rId7" w:history="1">
        <w:r w:rsidRPr="00F45B45">
          <w:rPr>
            <w:rStyle w:val="Hyperlink"/>
            <w:rFonts w:ascii="Calibri" w:hAnsi="Calibri" w:cs="Calibri"/>
          </w:rPr>
          <w:t>inest@publicom.com</w:t>
        </w:r>
      </w:hyperlink>
      <w:r w:rsidRPr="00F53793">
        <w:rPr>
          <w:rFonts w:ascii="Calibri" w:hAnsi="Calibri" w:cs="Calibri"/>
          <w:color w:val="000000"/>
        </w:rPr>
        <w:t xml:space="preserve"> | </w:t>
      </w:r>
      <w:r w:rsidRPr="00CA131D">
        <w:rPr>
          <w:rFonts w:ascii="Calibri" w:hAnsi="Calibri" w:cs="Calibri"/>
          <w:b/>
          <w:bCs/>
          <w:color w:val="000000"/>
        </w:rPr>
        <w:t>c</w:t>
      </w:r>
      <w:r w:rsidRPr="00D90A1B">
        <w:rPr>
          <w:rFonts w:ascii="Calibri" w:hAnsi="Calibri" w:cs="Calibri"/>
          <w:color w:val="000000" w:themeColor="text1"/>
        </w:rPr>
        <w:t xml:space="preserve">: </w:t>
      </w:r>
      <w:r w:rsidRPr="00D90A1B">
        <w:rPr>
          <w:rFonts w:asciiTheme="minorHAnsi" w:hAnsiTheme="minorHAnsi" w:cstheme="minorHAnsi"/>
          <w:bCs/>
          <w:color w:val="000000" w:themeColor="text1"/>
        </w:rPr>
        <w:t>517.402.5149</w:t>
      </w:r>
    </w:p>
    <w:p w14:paraId="623C9DB6" w14:textId="7063C05F" w:rsidR="00676031" w:rsidRDefault="00676031" w:rsidP="004B5DD0">
      <w:pPr>
        <w:widowControl w:val="0"/>
        <w:tabs>
          <w:tab w:val="right" w:pos="9360"/>
        </w:tabs>
        <w:autoSpaceDE w:val="0"/>
        <w:autoSpaceDN w:val="0"/>
        <w:adjustRightInd w:val="0"/>
        <w:jc w:val="both"/>
        <w:rPr>
          <w:rFonts w:asciiTheme="minorHAnsi" w:hAnsiTheme="minorHAnsi" w:cstheme="minorHAnsi"/>
          <w:bCs/>
          <w:color w:val="FF0000"/>
        </w:rPr>
      </w:pPr>
    </w:p>
    <w:p w14:paraId="65263DAF"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0E2ABCE0" w14:textId="4F8F34AB" w:rsidR="00676031" w:rsidRDefault="00264CAC" w:rsidP="00676031">
      <w:pPr>
        <w:widowControl w:val="0"/>
        <w:tabs>
          <w:tab w:val="right" w:pos="9360"/>
        </w:tabs>
        <w:autoSpaceDE w:val="0"/>
        <w:autoSpaceDN w:val="0"/>
        <w:adjustRightInd w:val="0"/>
        <w:spacing w:line="276" w:lineRule="auto"/>
        <w:jc w:val="both"/>
        <w:rPr>
          <w:rFonts w:ascii="Calibri" w:hAnsi="Calibri" w:cs="Calibri"/>
          <w:bCs/>
          <w:color w:val="000000"/>
        </w:rPr>
      </w:pPr>
      <w:r w:rsidRPr="00A81460">
        <w:rPr>
          <w:rFonts w:asciiTheme="minorHAnsi" w:hAnsiTheme="minorHAnsi" w:cstheme="minorHAnsi"/>
          <w:bCs/>
          <w:color w:val="000000" w:themeColor="text1"/>
        </w:rPr>
        <w:t>T</w:t>
      </w:r>
      <w:r w:rsidR="00561960" w:rsidRPr="00A81460">
        <w:rPr>
          <w:rFonts w:asciiTheme="minorHAnsi" w:hAnsiTheme="minorHAnsi" w:cstheme="minorHAnsi"/>
          <w:bCs/>
          <w:color w:val="000000" w:themeColor="text1"/>
        </w:rPr>
        <w:t>hree</w:t>
      </w:r>
      <w:r w:rsidR="00B77DAE" w:rsidRPr="00A81460">
        <w:rPr>
          <w:rFonts w:asciiTheme="minorHAnsi" w:hAnsiTheme="minorHAnsi" w:cstheme="minorHAnsi"/>
          <w:bCs/>
          <w:color w:val="000000" w:themeColor="text1"/>
        </w:rPr>
        <w:t xml:space="preserve"> </w:t>
      </w:r>
      <w:r w:rsidR="00676031" w:rsidRPr="00A81460">
        <w:rPr>
          <w:rFonts w:ascii="Calibri" w:hAnsi="Calibri" w:cs="Calibri"/>
          <w:bCs/>
          <w:color w:val="000000" w:themeColor="text1"/>
        </w:rPr>
        <w:t xml:space="preserve">images </w:t>
      </w:r>
      <w:r w:rsidR="00676031" w:rsidRPr="002D52D8">
        <w:rPr>
          <w:rFonts w:ascii="Calibri" w:hAnsi="Calibri" w:cs="Calibri"/>
          <w:bCs/>
          <w:color w:val="000000"/>
        </w:rPr>
        <w:t>sent as attachment</w:t>
      </w:r>
      <w:r w:rsidR="00676031">
        <w:rPr>
          <w:rFonts w:ascii="Calibri" w:hAnsi="Calibri" w:cs="Calibri"/>
          <w:bCs/>
          <w:color w:val="000000"/>
        </w:rPr>
        <w:t>s</w:t>
      </w:r>
      <w:r w:rsidR="00676031" w:rsidRPr="002D52D8">
        <w:rPr>
          <w:rFonts w:ascii="Calibri" w:hAnsi="Calibri" w:cs="Calibri"/>
          <w:bCs/>
          <w:color w:val="000000"/>
        </w:rPr>
        <w:t>: caption</w:t>
      </w:r>
      <w:r w:rsidR="00676031">
        <w:rPr>
          <w:rFonts w:ascii="Calibri" w:hAnsi="Calibri" w:cs="Calibri"/>
          <w:bCs/>
          <w:color w:val="000000"/>
        </w:rPr>
        <w:t>s</w:t>
      </w:r>
      <w:r w:rsidR="00676031" w:rsidRPr="002D52D8">
        <w:rPr>
          <w:rFonts w:ascii="Calibri" w:hAnsi="Calibri" w:cs="Calibri"/>
          <w:bCs/>
          <w:color w:val="000000"/>
        </w:rPr>
        <w:t xml:space="preserve"> below the release.</w:t>
      </w:r>
    </w:p>
    <w:p w14:paraId="73DFEC74" w14:textId="77777777" w:rsidR="00676031" w:rsidRPr="00676031" w:rsidRDefault="00676031" w:rsidP="00676031">
      <w:pPr>
        <w:widowControl w:val="0"/>
        <w:tabs>
          <w:tab w:val="right" w:pos="9360"/>
        </w:tabs>
        <w:autoSpaceDE w:val="0"/>
        <w:autoSpaceDN w:val="0"/>
        <w:adjustRightInd w:val="0"/>
        <w:spacing w:line="276" w:lineRule="auto"/>
        <w:jc w:val="both"/>
        <w:rPr>
          <w:rFonts w:asciiTheme="minorHAnsi" w:hAnsiTheme="minorHAnsi" w:cstheme="minorHAnsi"/>
          <w:bCs/>
        </w:rPr>
      </w:pPr>
    </w:p>
    <w:p w14:paraId="046ED644" w14:textId="77777777" w:rsidR="00676031" w:rsidRDefault="00676031" w:rsidP="00676031">
      <w:pPr>
        <w:autoSpaceDE w:val="0"/>
        <w:autoSpaceDN w:val="0"/>
        <w:adjustRightInd w:val="0"/>
        <w:spacing w:line="276" w:lineRule="auto"/>
        <w:rPr>
          <w:rFonts w:ascii="Calibri" w:hAnsi="Calibri" w:cs="Calibri"/>
          <w:b/>
          <w:bCs/>
          <w:color w:val="000000"/>
        </w:rPr>
      </w:pPr>
      <w:r w:rsidRPr="009E221E">
        <w:rPr>
          <w:rFonts w:ascii="Calibri" w:hAnsi="Calibri" w:cs="Calibri"/>
          <w:b/>
          <w:bCs/>
          <w:color w:val="FF0000"/>
        </w:rPr>
        <w:t xml:space="preserve">IMPORTANT: </w:t>
      </w:r>
      <w:r>
        <w:rPr>
          <w:rFonts w:ascii="Calibri" w:hAnsi="Calibri" w:cs="Calibri"/>
          <w:b/>
          <w:bCs/>
          <w:color w:val="000000"/>
        </w:rPr>
        <w:t>The credit union's legal name is simply LAFCU. It is pronounced laugh-cue. The letters no longer represent an abbreviation of a former longer name.</w:t>
      </w:r>
    </w:p>
    <w:p w14:paraId="76996FFD" w14:textId="77777777" w:rsidR="00C605FA" w:rsidRPr="00676031" w:rsidRDefault="00C605FA" w:rsidP="00AC446C">
      <w:pPr>
        <w:autoSpaceDE w:val="0"/>
        <w:autoSpaceDN w:val="0"/>
        <w:adjustRightInd w:val="0"/>
        <w:spacing w:line="276" w:lineRule="auto"/>
        <w:rPr>
          <w:rFonts w:asciiTheme="minorHAnsi" w:hAnsiTheme="minorHAnsi" w:cstheme="minorHAnsi"/>
          <w:bCs/>
        </w:rPr>
      </w:pPr>
    </w:p>
    <w:p w14:paraId="25828F84" w14:textId="212F3099" w:rsidR="00092B6E" w:rsidRDefault="00092B6E" w:rsidP="002A7032">
      <w:pPr>
        <w:autoSpaceDE w:val="0"/>
        <w:autoSpaceDN w:val="0"/>
        <w:adjustRightInd w:val="0"/>
        <w:spacing w:line="360" w:lineRule="auto"/>
        <w:jc w:val="center"/>
        <w:rPr>
          <w:rFonts w:asciiTheme="minorHAnsi" w:hAnsiTheme="minorHAnsi" w:cstheme="minorHAnsi"/>
          <w:b/>
          <w:bCs/>
        </w:rPr>
      </w:pPr>
      <w:r w:rsidRPr="00092B6E">
        <w:rPr>
          <w:rFonts w:asciiTheme="minorHAnsi" w:hAnsiTheme="minorHAnsi" w:cstheme="minorHAnsi"/>
          <w:b/>
          <w:bCs/>
        </w:rPr>
        <w:t>LAFCU recognized as a 202</w:t>
      </w:r>
      <w:r w:rsidR="004B5DD0">
        <w:rPr>
          <w:rFonts w:asciiTheme="minorHAnsi" w:hAnsiTheme="minorHAnsi" w:cstheme="minorHAnsi"/>
          <w:b/>
          <w:bCs/>
        </w:rPr>
        <w:t>6</w:t>
      </w:r>
      <w:r w:rsidRPr="00092B6E">
        <w:rPr>
          <w:rFonts w:asciiTheme="minorHAnsi" w:hAnsiTheme="minorHAnsi" w:cstheme="minorHAnsi"/>
          <w:b/>
          <w:bCs/>
        </w:rPr>
        <w:t xml:space="preserve"> Inclusive Workplace</w:t>
      </w:r>
    </w:p>
    <w:p w14:paraId="68200E16" w14:textId="0FB2F4CD" w:rsidR="002A7032" w:rsidRDefault="00B02FD9" w:rsidP="002A7032">
      <w:pPr>
        <w:autoSpaceDE w:val="0"/>
        <w:autoSpaceDN w:val="0"/>
        <w:adjustRightInd w:val="0"/>
        <w:spacing w:line="360" w:lineRule="auto"/>
        <w:jc w:val="center"/>
        <w:rPr>
          <w:rFonts w:asciiTheme="minorHAnsi" w:hAnsiTheme="minorHAnsi" w:cstheme="minorHAnsi"/>
          <w:bCs/>
          <w:i/>
        </w:rPr>
      </w:pPr>
      <w:r w:rsidRPr="00B02FD9">
        <w:rPr>
          <w:rFonts w:asciiTheme="minorHAnsi" w:hAnsiTheme="minorHAnsi" w:cstheme="minorHAnsi"/>
          <w:bCs/>
          <w:i/>
        </w:rPr>
        <w:t>Employee feedback highlights credit union’s commitment to belonging, support and a people-first culture</w:t>
      </w:r>
    </w:p>
    <w:p w14:paraId="7BCFEDA7" w14:textId="77777777" w:rsidR="00B02FD9" w:rsidRPr="00676031" w:rsidRDefault="00B02FD9" w:rsidP="002A7032">
      <w:pPr>
        <w:autoSpaceDE w:val="0"/>
        <w:autoSpaceDN w:val="0"/>
        <w:adjustRightInd w:val="0"/>
        <w:spacing w:line="360" w:lineRule="auto"/>
        <w:jc w:val="center"/>
        <w:rPr>
          <w:rFonts w:asciiTheme="minorHAnsi" w:hAnsiTheme="minorHAnsi" w:cstheme="minorHAnsi"/>
          <w:bCs/>
        </w:rPr>
      </w:pPr>
    </w:p>
    <w:p w14:paraId="3E8A290C" w14:textId="6BA931E7" w:rsidR="00352001" w:rsidRPr="00352001" w:rsidRDefault="002A7032" w:rsidP="00352001">
      <w:pPr>
        <w:autoSpaceDE w:val="0"/>
        <w:autoSpaceDN w:val="0"/>
        <w:adjustRightInd w:val="0"/>
        <w:spacing w:line="360" w:lineRule="auto"/>
        <w:rPr>
          <w:rFonts w:asciiTheme="minorHAnsi" w:hAnsiTheme="minorHAnsi" w:cstheme="minorHAnsi"/>
          <w:lang w:eastAsia="ja-JP"/>
        </w:rPr>
      </w:pPr>
      <w:r w:rsidRPr="00676031">
        <w:rPr>
          <w:rFonts w:asciiTheme="minorHAnsi" w:hAnsiTheme="minorHAnsi" w:cstheme="minorHAnsi"/>
          <w:bCs/>
        </w:rPr>
        <w:t xml:space="preserve">LANSING, Mich. — </w:t>
      </w:r>
      <w:r w:rsidR="00352001" w:rsidRPr="00352001">
        <w:rPr>
          <w:rFonts w:asciiTheme="minorHAnsi" w:hAnsiTheme="minorHAnsi" w:cstheme="minorHAnsi"/>
          <w:lang w:eastAsia="ja-JP"/>
        </w:rPr>
        <w:t>LAFCU, a Michigan-based credit union, has been recognized as a 202</w:t>
      </w:r>
      <w:r w:rsidR="004B5DD0">
        <w:rPr>
          <w:rFonts w:asciiTheme="minorHAnsi" w:hAnsiTheme="minorHAnsi" w:cstheme="minorHAnsi"/>
          <w:lang w:eastAsia="ja-JP"/>
        </w:rPr>
        <w:t>6</w:t>
      </w:r>
      <w:r w:rsidR="00352001" w:rsidRPr="00352001">
        <w:rPr>
          <w:rFonts w:asciiTheme="minorHAnsi" w:hAnsiTheme="minorHAnsi" w:cstheme="minorHAnsi"/>
          <w:lang w:eastAsia="ja-JP"/>
        </w:rPr>
        <w:t xml:space="preserve"> Inclusive Workplace by Best Companies Group. The designation highlights LAFCU’s commitment to fostering an environment where employees feel valued, respected and empowered to succeed.</w:t>
      </w:r>
    </w:p>
    <w:p w14:paraId="55558D12" w14:textId="77777777" w:rsidR="00352001" w:rsidRDefault="00352001" w:rsidP="00352001">
      <w:pPr>
        <w:autoSpaceDE w:val="0"/>
        <w:autoSpaceDN w:val="0"/>
        <w:adjustRightInd w:val="0"/>
        <w:spacing w:line="360" w:lineRule="auto"/>
        <w:ind w:firstLine="720"/>
        <w:rPr>
          <w:rFonts w:asciiTheme="minorHAnsi" w:hAnsiTheme="minorHAnsi" w:cstheme="minorHAnsi"/>
          <w:lang w:eastAsia="ja-JP"/>
        </w:rPr>
      </w:pPr>
      <w:r w:rsidRPr="00352001">
        <w:rPr>
          <w:rFonts w:asciiTheme="minorHAnsi" w:hAnsiTheme="minorHAnsi" w:cstheme="minorHAnsi"/>
          <w:lang w:eastAsia="ja-JP"/>
        </w:rPr>
        <w:t>The recognition is based entirely on employee feedback. Best Companies Group surveyed LAFCU employees using a comprehensive assessment focused on inclusivity, belonging and workplace culture, incorporating both quantitative ratings and employee comments to evaluate how employees experience the organization.</w:t>
      </w:r>
    </w:p>
    <w:p w14:paraId="45437EA0" w14:textId="77777777" w:rsidR="00DE0397" w:rsidRPr="00DE0397" w:rsidRDefault="00DE0397" w:rsidP="00DE0397">
      <w:pPr>
        <w:autoSpaceDE w:val="0"/>
        <w:autoSpaceDN w:val="0"/>
        <w:adjustRightInd w:val="0"/>
        <w:spacing w:line="360" w:lineRule="auto"/>
        <w:ind w:firstLine="720"/>
        <w:rPr>
          <w:rFonts w:asciiTheme="minorHAnsi" w:hAnsiTheme="minorHAnsi" w:cstheme="minorHAnsi"/>
          <w:lang w:eastAsia="ja-JP"/>
        </w:rPr>
      </w:pPr>
      <w:r w:rsidRPr="00DE0397">
        <w:rPr>
          <w:rFonts w:asciiTheme="minorHAnsi" w:hAnsiTheme="minorHAnsi" w:cstheme="minorHAnsi"/>
          <w:lang w:eastAsia="ja-JP"/>
        </w:rPr>
        <w:t>Results from the survey reflect strong engagement and trust across the organization:</w:t>
      </w:r>
    </w:p>
    <w:p w14:paraId="495D9565" w14:textId="77777777" w:rsidR="00DE0397" w:rsidRPr="00DE0397" w:rsidRDefault="00DE0397" w:rsidP="00DE0397">
      <w:pPr>
        <w:numPr>
          <w:ilvl w:val="0"/>
          <w:numId w:val="17"/>
        </w:numPr>
        <w:tabs>
          <w:tab w:val="num" w:pos="720"/>
        </w:tabs>
        <w:autoSpaceDE w:val="0"/>
        <w:autoSpaceDN w:val="0"/>
        <w:adjustRightInd w:val="0"/>
        <w:spacing w:line="360" w:lineRule="auto"/>
        <w:rPr>
          <w:rFonts w:asciiTheme="minorHAnsi" w:hAnsiTheme="minorHAnsi" w:cstheme="minorHAnsi"/>
          <w:lang w:eastAsia="ja-JP"/>
        </w:rPr>
      </w:pPr>
      <w:r w:rsidRPr="00DE0397">
        <w:rPr>
          <w:rFonts w:asciiTheme="minorHAnsi" w:hAnsiTheme="minorHAnsi" w:cstheme="minorHAnsi"/>
          <w:b/>
          <w:bCs/>
          <w:lang w:eastAsia="ja-JP"/>
        </w:rPr>
        <w:t>88%</w:t>
      </w:r>
      <w:r w:rsidRPr="00DE0397">
        <w:rPr>
          <w:rFonts w:asciiTheme="minorHAnsi" w:hAnsiTheme="minorHAnsi" w:cstheme="minorHAnsi"/>
          <w:lang w:eastAsia="ja-JP"/>
        </w:rPr>
        <w:t xml:space="preserve"> said the credit union believes in investing in all of its people.</w:t>
      </w:r>
    </w:p>
    <w:p w14:paraId="2639124B" w14:textId="77777777" w:rsidR="00DE0397" w:rsidRPr="00DE0397" w:rsidRDefault="00DE0397" w:rsidP="00DE0397">
      <w:pPr>
        <w:numPr>
          <w:ilvl w:val="0"/>
          <w:numId w:val="17"/>
        </w:numPr>
        <w:tabs>
          <w:tab w:val="num" w:pos="720"/>
        </w:tabs>
        <w:autoSpaceDE w:val="0"/>
        <w:autoSpaceDN w:val="0"/>
        <w:adjustRightInd w:val="0"/>
        <w:spacing w:line="360" w:lineRule="auto"/>
        <w:rPr>
          <w:rFonts w:asciiTheme="minorHAnsi" w:hAnsiTheme="minorHAnsi" w:cstheme="minorHAnsi"/>
          <w:lang w:eastAsia="ja-JP"/>
        </w:rPr>
      </w:pPr>
      <w:r w:rsidRPr="00DE0397">
        <w:rPr>
          <w:rFonts w:asciiTheme="minorHAnsi" w:hAnsiTheme="minorHAnsi" w:cstheme="minorHAnsi"/>
          <w:b/>
          <w:bCs/>
          <w:lang w:eastAsia="ja-JP"/>
        </w:rPr>
        <w:t>84%</w:t>
      </w:r>
      <w:r w:rsidRPr="00DE0397">
        <w:rPr>
          <w:rFonts w:asciiTheme="minorHAnsi" w:hAnsiTheme="minorHAnsi" w:cstheme="minorHAnsi"/>
          <w:lang w:eastAsia="ja-JP"/>
        </w:rPr>
        <w:t xml:space="preserve"> agreed that LAFCU values their unique backgrounds and experiences.</w:t>
      </w:r>
    </w:p>
    <w:p w14:paraId="767F8F79" w14:textId="77777777" w:rsidR="00DE0397" w:rsidRPr="00DE0397" w:rsidRDefault="00DE0397" w:rsidP="00DE0397">
      <w:pPr>
        <w:numPr>
          <w:ilvl w:val="0"/>
          <w:numId w:val="17"/>
        </w:numPr>
        <w:tabs>
          <w:tab w:val="num" w:pos="720"/>
        </w:tabs>
        <w:autoSpaceDE w:val="0"/>
        <w:autoSpaceDN w:val="0"/>
        <w:adjustRightInd w:val="0"/>
        <w:spacing w:line="360" w:lineRule="auto"/>
        <w:rPr>
          <w:rFonts w:asciiTheme="minorHAnsi" w:hAnsiTheme="minorHAnsi" w:cstheme="minorHAnsi"/>
          <w:lang w:eastAsia="ja-JP"/>
        </w:rPr>
      </w:pPr>
      <w:r w:rsidRPr="00DE0397">
        <w:rPr>
          <w:rFonts w:asciiTheme="minorHAnsi" w:hAnsiTheme="minorHAnsi" w:cstheme="minorHAnsi"/>
          <w:b/>
          <w:bCs/>
          <w:lang w:eastAsia="ja-JP"/>
        </w:rPr>
        <w:t>83%</w:t>
      </w:r>
      <w:r w:rsidRPr="00DE0397">
        <w:rPr>
          <w:rFonts w:asciiTheme="minorHAnsi" w:hAnsiTheme="minorHAnsi" w:cstheme="minorHAnsi"/>
          <w:lang w:eastAsia="ja-JP"/>
        </w:rPr>
        <w:t xml:space="preserve"> of employees agreed that LAFCU provides an environment for the free and open expression of ideas, opinions and beliefs.</w:t>
      </w:r>
    </w:p>
    <w:p w14:paraId="5565E2BC" w14:textId="00634925" w:rsidR="00605871" w:rsidRPr="00352001" w:rsidRDefault="00605871" w:rsidP="00605871">
      <w:pPr>
        <w:autoSpaceDE w:val="0"/>
        <w:autoSpaceDN w:val="0"/>
        <w:adjustRightInd w:val="0"/>
        <w:spacing w:line="360" w:lineRule="auto"/>
        <w:ind w:firstLine="720"/>
        <w:rPr>
          <w:rFonts w:asciiTheme="minorHAnsi" w:hAnsiTheme="minorHAnsi" w:cstheme="minorHAnsi"/>
          <w:lang w:eastAsia="ja-JP"/>
        </w:rPr>
      </w:pPr>
      <w:r w:rsidRPr="00352001">
        <w:rPr>
          <w:rFonts w:asciiTheme="minorHAnsi" w:hAnsiTheme="minorHAnsi" w:cstheme="minorHAnsi"/>
          <w:lang w:eastAsia="ja-JP"/>
        </w:rPr>
        <w:t>“</w:t>
      </w:r>
      <w:r w:rsidR="00FD0186">
        <w:rPr>
          <w:rFonts w:asciiTheme="minorHAnsi" w:hAnsiTheme="minorHAnsi" w:cstheme="minorHAnsi"/>
          <w:lang w:eastAsia="ja-JP"/>
        </w:rPr>
        <w:t xml:space="preserve">As an </w:t>
      </w:r>
      <w:r w:rsidRPr="00352001">
        <w:rPr>
          <w:rFonts w:asciiTheme="minorHAnsi" w:hAnsiTheme="minorHAnsi" w:cstheme="minorHAnsi"/>
          <w:lang w:eastAsia="ja-JP"/>
        </w:rPr>
        <w:t>Inclusive Workplace honoree</w:t>
      </w:r>
      <w:r w:rsidR="00FD0186">
        <w:rPr>
          <w:rFonts w:asciiTheme="minorHAnsi" w:hAnsiTheme="minorHAnsi" w:cstheme="minorHAnsi"/>
          <w:lang w:eastAsia="ja-JP"/>
        </w:rPr>
        <w:t>, LAFCU</w:t>
      </w:r>
      <w:r w:rsidRPr="00352001">
        <w:rPr>
          <w:rFonts w:asciiTheme="minorHAnsi" w:hAnsiTheme="minorHAnsi" w:cstheme="minorHAnsi"/>
          <w:lang w:eastAsia="ja-JP"/>
        </w:rPr>
        <w:t xml:space="preserve"> demonstrate</w:t>
      </w:r>
      <w:r w:rsidR="00FD0186">
        <w:rPr>
          <w:rFonts w:asciiTheme="minorHAnsi" w:hAnsiTheme="minorHAnsi" w:cstheme="minorHAnsi"/>
          <w:lang w:eastAsia="ja-JP"/>
        </w:rPr>
        <w:t>s</w:t>
      </w:r>
      <w:r w:rsidRPr="00352001">
        <w:rPr>
          <w:rFonts w:asciiTheme="minorHAnsi" w:hAnsiTheme="minorHAnsi" w:cstheme="minorHAnsi"/>
          <w:lang w:eastAsia="ja-JP"/>
        </w:rPr>
        <w:t xml:space="preserve"> leadership in fostering belonging, respect and opportunity for </w:t>
      </w:r>
      <w:r w:rsidR="00FD0186">
        <w:rPr>
          <w:rFonts w:asciiTheme="minorHAnsi" w:hAnsiTheme="minorHAnsi" w:cstheme="minorHAnsi"/>
          <w:lang w:eastAsia="ja-JP"/>
        </w:rPr>
        <w:t>its</w:t>
      </w:r>
      <w:r w:rsidRPr="00352001">
        <w:rPr>
          <w:rFonts w:asciiTheme="minorHAnsi" w:hAnsiTheme="minorHAnsi" w:cstheme="minorHAnsi"/>
          <w:lang w:eastAsia="ja-JP"/>
        </w:rPr>
        <w:t xml:space="preserve"> employees,” said Jaime Raul Zepeda, executive vice president of Best Companies Group. “</w:t>
      </w:r>
      <w:r w:rsidR="00FD0186">
        <w:rPr>
          <w:rFonts w:asciiTheme="minorHAnsi" w:hAnsiTheme="minorHAnsi" w:cstheme="minorHAnsi"/>
          <w:lang w:eastAsia="ja-JP"/>
        </w:rPr>
        <w:t>LAFCU and the other honorees</w:t>
      </w:r>
      <w:r w:rsidRPr="00352001">
        <w:rPr>
          <w:rFonts w:asciiTheme="minorHAnsi" w:hAnsiTheme="minorHAnsi" w:cstheme="minorHAnsi"/>
          <w:lang w:eastAsia="ja-JP"/>
        </w:rPr>
        <w:t xml:space="preserve"> excel at creating cultures where people feel valued, supported and empowered to thrive. We are proud to certify this honor recognizing </w:t>
      </w:r>
      <w:r w:rsidR="00FD0186">
        <w:rPr>
          <w:rFonts w:asciiTheme="minorHAnsi" w:hAnsiTheme="minorHAnsi" w:cstheme="minorHAnsi"/>
          <w:lang w:eastAsia="ja-JP"/>
        </w:rPr>
        <w:t xml:space="preserve">LAFCU for </w:t>
      </w:r>
      <w:r w:rsidRPr="00352001">
        <w:rPr>
          <w:rFonts w:asciiTheme="minorHAnsi" w:hAnsiTheme="minorHAnsi" w:cstheme="minorHAnsi"/>
          <w:lang w:eastAsia="ja-JP"/>
        </w:rPr>
        <w:t>intentionally listen</w:t>
      </w:r>
      <w:r w:rsidR="00FD0186">
        <w:rPr>
          <w:rFonts w:asciiTheme="minorHAnsi" w:hAnsiTheme="minorHAnsi" w:cstheme="minorHAnsi"/>
          <w:lang w:eastAsia="ja-JP"/>
        </w:rPr>
        <w:t>ing</w:t>
      </w:r>
      <w:r w:rsidRPr="00352001">
        <w:rPr>
          <w:rFonts w:asciiTheme="minorHAnsi" w:hAnsiTheme="minorHAnsi" w:cstheme="minorHAnsi"/>
          <w:lang w:eastAsia="ja-JP"/>
        </w:rPr>
        <w:t xml:space="preserve"> to </w:t>
      </w:r>
      <w:r w:rsidR="00FD0186">
        <w:rPr>
          <w:rFonts w:asciiTheme="minorHAnsi" w:hAnsiTheme="minorHAnsi" w:cstheme="minorHAnsi"/>
          <w:lang w:eastAsia="ja-JP"/>
        </w:rPr>
        <w:t xml:space="preserve">its </w:t>
      </w:r>
      <w:r w:rsidRPr="00352001">
        <w:rPr>
          <w:rFonts w:asciiTheme="minorHAnsi" w:hAnsiTheme="minorHAnsi" w:cstheme="minorHAnsi"/>
          <w:lang w:eastAsia="ja-JP"/>
        </w:rPr>
        <w:t>workforce and pu</w:t>
      </w:r>
      <w:r w:rsidR="00FD0186">
        <w:rPr>
          <w:rFonts w:asciiTheme="minorHAnsi" w:hAnsiTheme="minorHAnsi" w:cstheme="minorHAnsi"/>
          <w:lang w:eastAsia="ja-JP"/>
        </w:rPr>
        <w:t>t</w:t>
      </w:r>
      <w:r w:rsidRPr="00352001">
        <w:rPr>
          <w:rFonts w:asciiTheme="minorHAnsi" w:hAnsiTheme="minorHAnsi" w:cstheme="minorHAnsi"/>
          <w:lang w:eastAsia="ja-JP"/>
        </w:rPr>
        <w:t>t</w:t>
      </w:r>
      <w:r w:rsidR="00FD0186">
        <w:rPr>
          <w:rFonts w:asciiTheme="minorHAnsi" w:hAnsiTheme="minorHAnsi" w:cstheme="minorHAnsi"/>
          <w:lang w:eastAsia="ja-JP"/>
        </w:rPr>
        <w:t>ing</w:t>
      </w:r>
      <w:r w:rsidRPr="00352001">
        <w:rPr>
          <w:rFonts w:asciiTheme="minorHAnsi" w:hAnsiTheme="minorHAnsi" w:cstheme="minorHAnsi"/>
          <w:lang w:eastAsia="ja-JP"/>
        </w:rPr>
        <w:t xml:space="preserve"> inclusivity at the center of </w:t>
      </w:r>
      <w:r w:rsidR="00FD0186">
        <w:rPr>
          <w:rFonts w:asciiTheme="minorHAnsi" w:hAnsiTheme="minorHAnsi" w:cstheme="minorHAnsi"/>
          <w:lang w:eastAsia="ja-JP"/>
        </w:rPr>
        <w:t>its</w:t>
      </w:r>
      <w:r w:rsidRPr="00352001">
        <w:rPr>
          <w:rFonts w:asciiTheme="minorHAnsi" w:hAnsiTheme="minorHAnsi" w:cstheme="minorHAnsi"/>
          <w:lang w:eastAsia="ja-JP"/>
        </w:rPr>
        <w:t xml:space="preserve"> workplace.”</w:t>
      </w:r>
    </w:p>
    <w:p w14:paraId="6B912BAB" w14:textId="1E716A4C" w:rsidR="00780383" w:rsidRPr="00352001" w:rsidRDefault="00780383" w:rsidP="00352001">
      <w:pPr>
        <w:autoSpaceDE w:val="0"/>
        <w:autoSpaceDN w:val="0"/>
        <w:adjustRightInd w:val="0"/>
        <w:spacing w:line="360" w:lineRule="auto"/>
        <w:ind w:firstLine="720"/>
        <w:rPr>
          <w:rFonts w:asciiTheme="minorHAnsi" w:hAnsiTheme="minorHAnsi" w:cstheme="minorHAnsi"/>
          <w:lang w:eastAsia="ja-JP"/>
        </w:rPr>
      </w:pPr>
      <w:r w:rsidRPr="00780383">
        <w:rPr>
          <w:rFonts w:asciiTheme="minorHAnsi" w:hAnsiTheme="minorHAnsi" w:cstheme="minorHAnsi"/>
          <w:lang w:eastAsia="ja-JP"/>
        </w:rPr>
        <w:t xml:space="preserve">The Inclusive Workplace recognition adds to LAFCU’s growing list of workplace honors. The credit union has been recognized three times as a Best Credit Union to Work For and has also been </w:t>
      </w:r>
      <w:r w:rsidRPr="00780383">
        <w:rPr>
          <w:rFonts w:asciiTheme="minorHAnsi" w:hAnsiTheme="minorHAnsi" w:cstheme="minorHAnsi"/>
          <w:lang w:eastAsia="ja-JP"/>
        </w:rPr>
        <w:lastRenderedPageBreak/>
        <w:t>named a Best Place to Work for Women — distinctions that further reinforce its commitment to cultivating a culture where employees feel inspired, engaged and supported.</w:t>
      </w:r>
    </w:p>
    <w:p w14:paraId="748A3B4E" w14:textId="77777777" w:rsidR="00605871" w:rsidRPr="00352001" w:rsidRDefault="00605871" w:rsidP="00605871">
      <w:pPr>
        <w:autoSpaceDE w:val="0"/>
        <w:autoSpaceDN w:val="0"/>
        <w:adjustRightInd w:val="0"/>
        <w:spacing w:line="360" w:lineRule="auto"/>
        <w:ind w:firstLine="720"/>
        <w:rPr>
          <w:rFonts w:asciiTheme="minorHAnsi" w:hAnsiTheme="minorHAnsi" w:cstheme="minorHAnsi"/>
          <w:lang w:eastAsia="ja-JP"/>
        </w:rPr>
      </w:pPr>
      <w:r w:rsidRPr="00352001">
        <w:rPr>
          <w:rFonts w:asciiTheme="minorHAnsi" w:hAnsiTheme="minorHAnsi" w:cstheme="minorHAnsi"/>
          <w:lang w:eastAsia="ja-JP"/>
        </w:rPr>
        <w:t>“Being named an Inclusive Workplace affirms what we strive for every day — a culture where people feel supported, heard and respected,” said Patrick Spyke, CEO of LAFCU. “When employees feel a strong sense of belonging, they are better able to collaborate, innovate and provide exceptional service to our members. This recognition reflects the voices of our employees and the culture we continue to build together.”</w:t>
      </w:r>
    </w:p>
    <w:p w14:paraId="7EEBE719" w14:textId="46B198A1" w:rsidR="00A22428" w:rsidRDefault="00A22428" w:rsidP="00FD0186">
      <w:pPr>
        <w:spacing w:line="360" w:lineRule="auto"/>
        <w:rPr>
          <w:rFonts w:asciiTheme="minorHAnsi" w:hAnsiTheme="minorHAnsi" w:cstheme="minorHAnsi"/>
          <w:b/>
        </w:rPr>
      </w:pPr>
    </w:p>
    <w:p w14:paraId="1FF9308E" w14:textId="77777777" w:rsidR="00134522" w:rsidRPr="00405D2D" w:rsidRDefault="00134522" w:rsidP="00134522">
      <w:pPr>
        <w:spacing w:line="360" w:lineRule="auto"/>
        <w:ind w:firstLine="720"/>
        <w:rPr>
          <w:rFonts w:ascii="Calibri" w:hAnsi="Calibri" w:cs="Calibri"/>
          <w:b/>
          <w:bCs/>
          <w:color w:val="000000"/>
        </w:rPr>
      </w:pPr>
      <w:r w:rsidRPr="00405D2D">
        <w:rPr>
          <w:rFonts w:ascii="Calibri" w:hAnsi="Calibri" w:cs="Calibri"/>
          <w:b/>
          <w:bCs/>
          <w:color w:val="000000"/>
        </w:rPr>
        <w:t>About LAFCU</w:t>
      </w:r>
    </w:p>
    <w:p w14:paraId="35C878C6" w14:textId="77777777" w:rsidR="00134522" w:rsidRPr="00405D2D" w:rsidRDefault="00134522" w:rsidP="00134522">
      <w:pPr>
        <w:spacing w:line="360" w:lineRule="auto"/>
        <w:ind w:firstLine="720"/>
        <w:rPr>
          <w:rFonts w:ascii="Calibri" w:hAnsi="Calibri" w:cs="Calibri"/>
          <w:color w:val="000000"/>
        </w:rPr>
      </w:pPr>
      <w:r w:rsidRPr="00405D2D">
        <w:rPr>
          <w:rFonts w:ascii="Calibri" w:hAnsi="Calibri" w:cs="Calibri"/>
          <w:color w:val="000000"/>
        </w:rPr>
        <w:t>Founded in 1936, LAFCU (pronounced laugh-cue) is a not-for-profit, member-owned credit union open to all who live, work, worship or attend school in Michigan, and to Michigan businesses. LAFCU serves more than 74,000 members and holds over $1 billion in assets. With a particular focus on serving people of modest means, LAFCU is committed to enhancing its members' financial well-being and creating long-lasting positive change across generations. Awarded the prestigious Dora Maxwell Social Responsibility Community Service Award, LAFCU is known for its people-helping-people mission, which has led to award-winning financial literacy programs for all ages. A three-time honoree as a national ‘Best Credit Union to Work For</w:t>
      </w:r>
      <w:r>
        <w:rPr>
          <w:rFonts w:ascii="Calibri" w:hAnsi="Calibri" w:cs="Calibri"/>
          <w:color w:val="000000"/>
        </w:rPr>
        <w:t>,</w:t>
      </w:r>
      <w:r w:rsidRPr="00405D2D">
        <w:rPr>
          <w:rFonts w:ascii="Calibri" w:hAnsi="Calibri" w:cs="Calibri"/>
          <w:color w:val="000000"/>
        </w:rPr>
        <w:t xml:space="preserve">’ </w:t>
      </w:r>
      <w:r>
        <w:rPr>
          <w:rFonts w:ascii="Calibri" w:hAnsi="Calibri" w:cs="Calibri"/>
          <w:color w:val="000000"/>
        </w:rPr>
        <w:t>named</w:t>
      </w:r>
      <w:r w:rsidRPr="001D67CE">
        <w:rPr>
          <w:rFonts w:ascii="Calibri" w:hAnsi="Calibri" w:cs="Calibri"/>
          <w:color w:val="000000"/>
        </w:rPr>
        <w:t xml:space="preserve"> a Best Place to Work for Women, and </w:t>
      </w:r>
      <w:r>
        <w:rPr>
          <w:rFonts w:ascii="Calibri" w:hAnsi="Calibri" w:cs="Calibri"/>
          <w:color w:val="000000"/>
        </w:rPr>
        <w:t>recognized</w:t>
      </w:r>
      <w:r w:rsidRPr="00405D2D">
        <w:rPr>
          <w:rFonts w:ascii="Calibri" w:hAnsi="Calibri" w:cs="Calibri"/>
          <w:color w:val="000000"/>
        </w:rPr>
        <w:t xml:space="preserve"> globally for its diversity, equity, and inclusion initiatives, LAFCU stands out for its commitment to creating an inclusive workplace. Learn more at </w:t>
      </w:r>
      <w:hyperlink r:id="rId8" w:tooltip="http://www.lafcu.com/" w:history="1">
        <w:r w:rsidRPr="00405D2D">
          <w:rPr>
            <w:rFonts w:ascii="Calibri" w:hAnsi="Calibri" w:cs="Calibri"/>
            <w:color w:val="0000FF"/>
            <w:u w:val="single"/>
          </w:rPr>
          <w:t>www.lafcu.com</w:t>
        </w:r>
      </w:hyperlink>
      <w:r w:rsidRPr="00405D2D">
        <w:rPr>
          <w:rFonts w:ascii="Calibri" w:hAnsi="Calibri" w:cs="Calibri"/>
          <w:color w:val="000000"/>
        </w:rPr>
        <w:t>.</w:t>
      </w:r>
    </w:p>
    <w:p w14:paraId="66CE1ED1" w14:textId="77777777" w:rsidR="00134522" w:rsidRPr="00405D2D" w:rsidRDefault="00134522" w:rsidP="00134522">
      <w:pPr>
        <w:spacing w:line="360" w:lineRule="auto"/>
        <w:ind w:firstLine="720"/>
        <w:rPr>
          <w:rFonts w:ascii="Calibri" w:hAnsi="Calibri" w:cs="Calibri"/>
          <w:b/>
          <w:bCs/>
          <w:color w:val="000000"/>
        </w:rPr>
      </w:pPr>
    </w:p>
    <w:p w14:paraId="0C811E6E" w14:textId="77777777" w:rsidR="00134522" w:rsidRPr="00EA18C7" w:rsidRDefault="00134522" w:rsidP="00134522">
      <w:pPr>
        <w:spacing w:line="360" w:lineRule="auto"/>
        <w:ind w:firstLine="720"/>
        <w:jc w:val="center"/>
        <w:rPr>
          <w:rFonts w:ascii="Calibri" w:hAnsi="Calibri" w:cs="Calibri"/>
          <w:b/>
          <w:bCs/>
          <w:color w:val="000000"/>
        </w:rPr>
      </w:pPr>
      <w:r w:rsidRPr="00405D2D">
        <w:rPr>
          <w:rFonts w:ascii="Calibri" w:hAnsi="Calibri" w:cs="Calibri"/>
          <w:b/>
          <w:bCs/>
          <w:color w:val="000000"/>
        </w:rPr>
        <w:t># # #</w:t>
      </w:r>
    </w:p>
    <w:p w14:paraId="0027E660" w14:textId="77777777" w:rsidR="00C605FA" w:rsidRPr="00264CAC" w:rsidRDefault="00C605FA" w:rsidP="00833601">
      <w:pPr>
        <w:autoSpaceDE w:val="0"/>
        <w:autoSpaceDN w:val="0"/>
        <w:adjustRightInd w:val="0"/>
        <w:spacing w:after="120" w:line="360" w:lineRule="auto"/>
        <w:rPr>
          <w:rFonts w:asciiTheme="minorHAnsi" w:hAnsiTheme="minorHAnsi" w:cstheme="minorHAnsi"/>
          <w:b/>
          <w:bCs/>
          <w:color w:val="000000" w:themeColor="text1"/>
        </w:rPr>
      </w:pPr>
      <w:r w:rsidRPr="00264CAC">
        <w:rPr>
          <w:rFonts w:asciiTheme="minorHAnsi" w:hAnsiTheme="minorHAnsi" w:cstheme="minorHAnsi"/>
          <w:b/>
          <w:bCs/>
          <w:color w:val="000000" w:themeColor="text1"/>
        </w:rPr>
        <w:t>Photo c</w:t>
      </w:r>
      <w:r w:rsidR="00703B7F" w:rsidRPr="00264CAC">
        <w:rPr>
          <w:rFonts w:asciiTheme="minorHAnsi" w:hAnsiTheme="minorHAnsi" w:cstheme="minorHAnsi"/>
          <w:b/>
          <w:bCs/>
          <w:color w:val="000000" w:themeColor="text1"/>
        </w:rPr>
        <w:t>aption</w:t>
      </w:r>
      <w:r w:rsidRPr="00264CAC">
        <w:rPr>
          <w:rFonts w:asciiTheme="minorHAnsi" w:hAnsiTheme="minorHAnsi" w:cstheme="minorHAnsi"/>
          <w:b/>
          <w:bCs/>
          <w:color w:val="000000" w:themeColor="text1"/>
        </w:rPr>
        <w:t>s</w:t>
      </w:r>
    </w:p>
    <w:p w14:paraId="15BDA7A7" w14:textId="718174B3" w:rsidR="001B1539" w:rsidRPr="00264CAC" w:rsidRDefault="00264CAC" w:rsidP="00833601">
      <w:pPr>
        <w:autoSpaceDE w:val="0"/>
        <w:autoSpaceDN w:val="0"/>
        <w:adjustRightInd w:val="0"/>
        <w:spacing w:after="120" w:line="360" w:lineRule="auto"/>
        <w:rPr>
          <w:rFonts w:asciiTheme="minorHAnsi" w:hAnsiTheme="minorHAnsi" w:cstheme="minorHAnsi"/>
          <w:bCs/>
          <w:color w:val="000000" w:themeColor="text1"/>
        </w:rPr>
      </w:pPr>
      <w:r>
        <w:rPr>
          <w:rFonts w:asciiTheme="minorHAnsi" w:hAnsiTheme="minorHAnsi" w:cstheme="minorHAnsi"/>
          <w:b/>
          <w:bCs/>
          <w:i/>
          <w:color w:val="000000" w:themeColor="text1"/>
        </w:rPr>
        <w:t xml:space="preserve">1-2024 Multicultural Day.jpg – </w:t>
      </w:r>
      <w:r w:rsidR="00AF77DF" w:rsidRPr="00AF77DF">
        <w:rPr>
          <w:rFonts w:asciiTheme="minorHAnsi" w:hAnsiTheme="minorHAnsi" w:cstheme="minorHAnsi"/>
          <w:iCs/>
          <w:color w:val="000000" w:themeColor="text1"/>
        </w:rPr>
        <w:t>LAFCU employees and their families c</w:t>
      </w:r>
      <w:r w:rsidR="00AF77DF">
        <w:rPr>
          <w:rFonts w:asciiTheme="minorHAnsi" w:hAnsiTheme="minorHAnsi" w:cstheme="minorHAnsi"/>
          <w:iCs/>
          <w:color w:val="000000" w:themeColor="text1"/>
        </w:rPr>
        <w:t>a</w:t>
      </w:r>
      <w:r w:rsidR="00AF77DF" w:rsidRPr="00AF77DF">
        <w:rPr>
          <w:rFonts w:asciiTheme="minorHAnsi" w:hAnsiTheme="minorHAnsi" w:cstheme="minorHAnsi"/>
          <w:iCs/>
          <w:color w:val="000000" w:themeColor="text1"/>
        </w:rPr>
        <w:t>me together during the credit union’s internal Multicultural Day, celebrating traditions, sharing stories and enjoying cultural cuisine — a reflection of LAFCU’s commitment to fostering belonging, respect and connection in the workplace.</w:t>
      </w:r>
    </w:p>
    <w:p w14:paraId="48429257" w14:textId="77777777" w:rsidR="00260F7D" w:rsidRPr="00260F7D" w:rsidRDefault="00260F7D" w:rsidP="00260F7D">
      <w:pPr>
        <w:autoSpaceDE w:val="0"/>
        <w:autoSpaceDN w:val="0"/>
        <w:adjustRightInd w:val="0"/>
        <w:spacing w:after="120" w:line="360" w:lineRule="auto"/>
        <w:rPr>
          <w:rFonts w:asciiTheme="minorHAnsi" w:hAnsiTheme="minorHAnsi" w:cstheme="minorHAnsi"/>
          <w:iCs/>
          <w:color w:val="000000" w:themeColor="text1"/>
        </w:rPr>
      </w:pPr>
      <w:r w:rsidRPr="00260F7D">
        <w:rPr>
          <w:rFonts w:asciiTheme="minorHAnsi" w:hAnsiTheme="minorHAnsi" w:cstheme="minorHAnsi"/>
          <w:b/>
          <w:bCs/>
          <w:i/>
          <w:color w:val="000000" w:themeColor="text1"/>
        </w:rPr>
        <w:t xml:space="preserve">2- 2025 Heritage Fest.jpg </w:t>
      </w:r>
      <w:r w:rsidRPr="00260F7D">
        <w:rPr>
          <w:rFonts w:asciiTheme="minorHAnsi" w:hAnsiTheme="minorHAnsi" w:cstheme="minorHAnsi"/>
          <w:iCs/>
          <w:color w:val="000000" w:themeColor="text1"/>
        </w:rPr>
        <w:t>— Inspired by its employee-led Multicultural Day, the credit union launched LAFCU Heritage Fest, a free community celebration featuring cultural music, food and entertainment. The event brought the Greater Lansing community together and showcased the credit union’s people-first, inclusive values beyond its workplace walls.</w:t>
      </w:r>
    </w:p>
    <w:p w14:paraId="27D55CAE" w14:textId="1228F4C3" w:rsidR="00CC04F9" w:rsidRPr="00264CAC" w:rsidRDefault="00CC04F9" w:rsidP="00260F7D">
      <w:pPr>
        <w:autoSpaceDE w:val="0"/>
        <w:autoSpaceDN w:val="0"/>
        <w:adjustRightInd w:val="0"/>
        <w:spacing w:after="120" w:line="360" w:lineRule="auto"/>
        <w:rPr>
          <w:rFonts w:asciiTheme="minorHAnsi" w:hAnsiTheme="minorHAnsi" w:cstheme="minorHAnsi"/>
          <w:bCs/>
          <w:color w:val="000000" w:themeColor="text1"/>
        </w:rPr>
      </w:pPr>
    </w:p>
    <w:sectPr w:rsidR="00CC04F9" w:rsidRPr="00264CAC" w:rsidSect="007555C1">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DA614B" w14:textId="77777777" w:rsidR="001B2A67" w:rsidRDefault="001B2A67">
      <w:r>
        <w:separator/>
      </w:r>
    </w:p>
  </w:endnote>
  <w:endnote w:type="continuationSeparator" w:id="0">
    <w:p w14:paraId="40707722" w14:textId="77777777" w:rsidR="001B2A67" w:rsidRDefault="001B2A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E00002FF" w:usb1="5000205A" w:usb2="00000000" w:usb3="00000000" w:csb0="0000019F" w:csb1="00000000"/>
  </w:font>
  <w:font w:name="Palatino">
    <w:panose1 w:val="00000000000000000000"/>
    <w:charset w:val="4D"/>
    <w:family w:val="auto"/>
    <w:pitch w:val="variable"/>
    <w:sig w:usb0="A00002FF" w:usb1="7800205A" w:usb2="14600000" w:usb3="00000000" w:csb0="00000193" w:csb1="00000000"/>
  </w:font>
  <w:font w:name="Lucida Grande">
    <w:panose1 w:val="020B0600040502020204"/>
    <w:charset w:val="00"/>
    <w:family w:val="swiss"/>
    <w:pitch w:val="variable"/>
    <w:sig w:usb0="E1000AEF" w:usb1="5000A1FF" w:usb2="00000000" w:usb3="00000000" w:csb0="000001BF" w:csb1="00000000"/>
  </w:font>
  <w:font w:name="Johnston ITC Light">
    <w:altName w:val="Calibri"/>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F8E22" w14:textId="77777777" w:rsidR="001F0046" w:rsidRPr="005E5A31" w:rsidRDefault="001F0046" w:rsidP="0003175E">
    <w:pPr>
      <w:pStyle w:val="Footer"/>
      <w:jc w:val="right"/>
      <w:rPr>
        <w:rFonts w:ascii="Johnston ITC Light" w:hAnsi="Johnston ITC Light"/>
        <w:sz w:val="20"/>
      </w:rPr>
    </w:pPr>
    <w:r w:rsidRPr="005E5A31">
      <w:rPr>
        <w:rStyle w:val="PageNumber"/>
        <w:rFonts w:ascii="Johnston ITC Light" w:eastAsia="Times" w:hAnsi="Johnston ITC Light"/>
        <w:sz w:val="20"/>
      </w:rPr>
      <w:fldChar w:fldCharType="begin"/>
    </w:r>
    <w:r w:rsidRPr="005E5A31">
      <w:rPr>
        <w:rStyle w:val="PageNumber"/>
        <w:rFonts w:ascii="Johnston ITC Light" w:eastAsia="Times" w:hAnsi="Johnston ITC Light"/>
        <w:sz w:val="20"/>
      </w:rPr>
      <w:instrText xml:space="preserve"> PAGE </w:instrText>
    </w:r>
    <w:r w:rsidRPr="005E5A31">
      <w:rPr>
        <w:rStyle w:val="PageNumber"/>
        <w:rFonts w:ascii="Johnston ITC Light" w:eastAsia="Times" w:hAnsi="Johnston ITC Light"/>
        <w:sz w:val="20"/>
      </w:rPr>
      <w:fldChar w:fldCharType="separate"/>
    </w:r>
    <w:r w:rsidR="00B00570">
      <w:rPr>
        <w:rStyle w:val="PageNumber"/>
        <w:rFonts w:ascii="Johnston ITC Light" w:eastAsia="Times" w:hAnsi="Johnston ITC Light"/>
        <w:noProof/>
        <w:sz w:val="20"/>
      </w:rPr>
      <w:t>2</w:t>
    </w:r>
    <w:r w:rsidRPr="005E5A31">
      <w:rPr>
        <w:rStyle w:val="PageNumber"/>
        <w:rFonts w:ascii="Johnston ITC Light" w:eastAsia="Times" w:hAnsi="Johnston ITC Light"/>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79B924" w14:textId="77777777" w:rsidR="001B2A67" w:rsidRDefault="001B2A67">
      <w:r>
        <w:separator/>
      </w:r>
    </w:p>
  </w:footnote>
  <w:footnote w:type="continuationSeparator" w:id="0">
    <w:p w14:paraId="612AF67E" w14:textId="77777777" w:rsidR="001B2A67" w:rsidRDefault="001B2A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1F90D" w14:textId="77777777" w:rsidR="001F0046" w:rsidRDefault="001F0046" w:rsidP="008B4557">
    <w:pPr>
      <w:pStyle w:val="Header"/>
      <w:jc w:val="center"/>
      <w:rPr>
        <w:noProof/>
      </w:rPr>
    </w:pPr>
  </w:p>
  <w:p w14:paraId="04CC15CF" w14:textId="77777777" w:rsidR="001F0046" w:rsidRDefault="002808B5" w:rsidP="008B4557">
    <w:pPr>
      <w:pStyle w:val="Header"/>
      <w:jc w:val="center"/>
    </w:pPr>
    <w:r w:rsidRPr="00EE5DF7">
      <w:rPr>
        <w:noProof/>
      </w:rPr>
      <w:drawing>
        <wp:inline distT="0" distB="0" distL="0" distR="0" wp14:anchorId="2184151B" wp14:editId="632A8320">
          <wp:extent cx="2293620" cy="51625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3620" cy="516255"/>
                  </a:xfrm>
                  <a:prstGeom prst="rect">
                    <a:avLst/>
                  </a:prstGeom>
                  <a:noFill/>
                  <a:ln>
                    <a:noFill/>
                  </a:ln>
                </pic:spPr>
              </pic:pic>
            </a:graphicData>
          </a:graphic>
        </wp:inline>
      </w:drawing>
    </w:r>
  </w:p>
  <w:p w14:paraId="246D4E83" w14:textId="77777777" w:rsidR="001F0046" w:rsidRPr="00980948" w:rsidRDefault="001F0046" w:rsidP="008B4557">
    <w:pPr>
      <w:pStyle w:val="Header"/>
      <w:jc w:val="center"/>
      <w:rPr>
        <w:sz w:val="18"/>
        <w:szCs w:val="18"/>
      </w:rPr>
    </w:pPr>
  </w:p>
  <w:p w14:paraId="1069C6CB" w14:textId="77777777" w:rsidR="001F0046" w:rsidRPr="00980948" w:rsidRDefault="001F0046" w:rsidP="008B4557">
    <w:pPr>
      <w:pStyle w:val="Header"/>
      <w:jc w:val="center"/>
      <w:rPr>
        <w:sz w:val="18"/>
        <w:szCs w:val="18"/>
      </w:rPr>
    </w:pPr>
  </w:p>
  <w:p w14:paraId="44FC0CFF" w14:textId="77777777" w:rsidR="001F0046" w:rsidRPr="00980948" w:rsidRDefault="001F0046" w:rsidP="008B455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3741"/>
    <w:multiLevelType w:val="multilevel"/>
    <w:tmpl w:val="E4F4FF30"/>
    <w:lvl w:ilvl="0">
      <w:numFmt w:val="bullet"/>
      <w:lvlText w:val=""/>
      <w:lvlJc w:val="left"/>
      <w:pPr>
        <w:ind w:left="1080" w:hanging="360"/>
      </w:pPr>
      <w:rPr>
        <w:rFonts w:ascii="Symbol" w:eastAsia="Times New Roman" w:hAnsi="Symbol" w:cs="Times New Roman"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05535EFE"/>
    <w:multiLevelType w:val="hybridMultilevel"/>
    <w:tmpl w:val="23D06CC8"/>
    <w:lvl w:ilvl="0" w:tplc="CB7026A8">
      <w:numFmt w:val="bullet"/>
      <w:lvlText w:val=""/>
      <w:lvlJc w:val="left"/>
      <w:pPr>
        <w:ind w:left="720" w:hanging="360"/>
      </w:pPr>
      <w:rPr>
        <w:rFonts w:ascii="Symbol" w:eastAsia="MS Mincho" w:hAnsi="Symbol" w:cs="Helvetic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94DE4"/>
    <w:multiLevelType w:val="multilevel"/>
    <w:tmpl w:val="26DE646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4BA839C9"/>
    <w:multiLevelType w:val="hybridMultilevel"/>
    <w:tmpl w:val="34B68F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BC14933"/>
    <w:multiLevelType w:val="hybridMultilevel"/>
    <w:tmpl w:val="CF20974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E6D4EE9"/>
    <w:multiLevelType w:val="hybridMultilevel"/>
    <w:tmpl w:val="877655A4"/>
    <w:lvl w:ilvl="0" w:tplc="F124837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F2B506F"/>
    <w:multiLevelType w:val="hybridMultilevel"/>
    <w:tmpl w:val="1576B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0381DC1"/>
    <w:multiLevelType w:val="hybridMultilevel"/>
    <w:tmpl w:val="F042B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814898"/>
    <w:multiLevelType w:val="hybridMultilevel"/>
    <w:tmpl w:val="6AEAFB30"/>
    <w:lvl w:ilvl="0" w:tplc="CB7026A8">
      <w:numFmt w:val="bullet"/>
      <w:lvlText w:val=""/>
      <w:lvlJc w:val="left"/>
      <w:pPr>
        <w:ind w:left="720" w:hanging="360"/>
      </w:pPr>
      <w:rPr>
        <w:rFonts w:ascii="Symbol" w:eastAsia="MS Mincho" w:hAnsi="Symbol"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CD2405"/>
    <w:multiLevelType w:val="multilevel"/>
    <w:tmpl w:val="0764FBF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0" w15:restartNumberingAfterBreak="0">
    <w:nsid w:val="6399433F"/>
    <w:multiLevelType w:val="hybridMultilevel"/>
    <w:tmpl w:val="E4F4FF30"/>
    <w:lvl w:ilvl="0" w:tplc="CE461160">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64416885"/>
    <w:multiLevelType w:val="hybridMultilevel"/>
    <w:tmpl w:val="2AAC8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45B34E3"/>
    <w:multiLevelType w:val="hybridMultilevel"/>
    <w:tmpl w:val="26DE6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693C6AC0"/>
    <w:multiLevelType w:val="hybridMultilevel"/>
    <w:tmpl w:val="3E0CC8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6BC061DC"/>
    <w:multiLevelType w:val="hybridMultilevel"/>
    <w:tmpl w:val="E4089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25C0B25"/>
    <w:multiLevelType w:val="hybridMultilevel"/>
    <w:tmpl w:val="8D684E8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756743CB"/>
    <w:multiLevelType w:val="multilevel"/>
    <w:tmpl w:val="28DE5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1517159">
    <w:abstractNumId w:val="5"/>
  </w:num>
  <w:num w:numId="2" w16cid:durableId="476647908">
    <w:abstractNumId w:val="16"/>
  </w:num>
  <w:num w:numId="3" w16cid:durableId="905072817">
    <w:abstractNumId w:val="7"/>
  </w:num>
  <w:num w:numId="4" w16cid:durableId="1377587438">
    <w:abstractNumId w:val="13"/>
  </w:num>
  <w:num w:numId="5" w16cid:durableId="379716677">
    <w:abstractNumId w:val="14"/>
  </w:num>
  <w:num w:numId="6" w16cid:durableId="1108233753">
    <w:abstractNumId w:val="10"/>
  </w:num>
  <w:num w:numId="7" w16cid:durableId="1625769214">
    <w:abstractNumId w:val="0"/>
  </w:num>
  <w:num w:numId="8" w16cid:durableId="1485967676">
    <w:abstractNumId w:val="12"/>
  </w:num>
  <w:num w:numId="9" w16cid:durableId="1095324999">
    <w:abstractNumId w:val="2"/>
  </w:num>
  <w:num w:numId="10" w16cid:durableId="1525902314">
    <w:abstractNumId w:val="15"/>
  </w:num>
  <w:num w:numId="11" w16cid:durableId="104466808">
    <w:abstractNumId w:val="3"/>
  </w:num>
  <w:num w:numId="12" w16cid:durableId="1037513463">
    <w:abstractNumId w:val="4"/>
  </w:num>
  <w:num w:numId="13" w16cid:durableId="681857344">
    <w:abstractNumId w:val="6"/>
  </w:num>
  <w:num w:numId="14" w16cid:durableId="91170950">
    <w:abstractNumId w:val="11"/>
  </w:num>
  <w:num w:numId="15" w16cid:durableId="1610118948">
    <w:abstractNumId w:val="8"/>
  </w:num>
  <w:num w:numId="16" w16cid:durableId="200829190">
    <w:abstractNumId w:val="1"/>
  </w:num>
  <w:num w:numId="17" w16cid:durableId="76619083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04C"/>
    <w:rsid w:val="00003B8E"/>
    <w:rsid w:val="0000479F"/>
    <w:rsid w:val="00006B46"/>
    <w:rsid w:val="00010370"/>
    <w:rsid w:val="0001263D"/>
    <w:rsid w:val="000171C5"/>
    <w:rsid w:val="00024238"/>
    <w:rsid w:val="00025281"/>
    <w:rsid w:val="00026ED9"/>
    <w:rsid w:val="00027A90"/>
    <w:rsid w:val="0003175E"/>
    <w:rsid w:val="00031C9D"/>
    <w:rsid w:val="000460F9"/>
    <w:rsid w:val="00053080"/>
    <w:rsid w:val="000579FF"/>
    <w:rsid w:val="00064D62"/>
    <w:rsid w:val="00065AE5"/>
    <w:rsid w:val="0008182C"/>
    <w:rsid w:val="0009298E"/>
    <w:rsid w:val="00092B6E"/>
    <w:rsid w:val="000A665E"/>
    <w:rsid w:val="000B1E31"/>
    <w:rsid w:val="000B400F"/>
    <w:rsid w:val="000B6313"/>
    <w:rsid w:val="000B69EA"/>
    <w:rsid w:val="000C7FC4"/>
    <w:rsid w:val="000D0C4E"/>
    <w:rsid w:val="000E472B"/>
    <w:rsid w:val="000F73B0"/>
    <w:rsid w:val="00103FA8"/>
    <w:rsid w:val="001144B6"/>
    <w:rsid w:val="00116649"/>
    <w:rsid w:val="0012176B"/>
    <w:rsid w:val="00134522"/>
    <w:rsid w:val="001345BD"/>
    <w:rsid w:val="0014746C"/>
    <w:rsid w:val="0015215C"/>
    <w:rsid w:val="00156DFE"/>
    <w:rsid w:val="00162A9D"/>
    <w:rsid w:val="001752C6"/>
    <w:rsid w:val="00183D50"/>
    <w:rsid w:val="00184D54"/>
    <w:rsid w:val="00186A94"/>
    <w:rsid w:val="001878D1"/>
    <w:rsid w:val="001915D2"/>
    <w:rsid w:val="001A2104"/>
    <w:rsid w:val="001A4E6A"/>
    <w:rsid w:val="001A6A81"/>
    <w:rsid w:val="001B1539"/>
    <w:rsid w:val="001B2A67"/>
    <w:rsid w:val="001B308B"/>
    <w:rsid w:val="001B609F"/>
    <w:rsid w:val="001C1CE3"/>
    <w:rsid w:val="001C72E0"/>
    <w:rsid w:val="001C790A"/>
    <w:rsid w:val="001D37B5"/>
    <w:rsid w:val="001D7B58"/>
    <w:rsid w:val="001E543A"/>
    <w:rsid w:val="001F0046"/>
    <w:rsid w:val="001F16DE"/>
    <w:rsid w:val="001F3E26"/>
    <w:rsid w:val="001F72C9"/>
    <w:rsid w:val="0020155A"/>
    <w:rsid w:val="002028EE"/>
    <w:rsid w:val="002170C1"/>
    <w:rsid w:val="00217C9C"/>
    <w:rsid w:val="00223071"/>
    <w:rsid w:val="00226F4A"/>
    <w:rsid w:val="00231968"/>
    <w:rsid w:val="002604FC"/>
    <w:rsid w:val="00260F7D"/>
    <w:rsid w:val="00263BD2"/>
    <w:rsid w:val="00264CAC"/>
    <w:rsid w:val="00267D22"/>
    <w:rsid w:val="002732D6"/>
    <w:rsid w:val="0027475E"/>
    <w:rsid w:val="00276B48"/>
    <w:rsid w:val="002808B5"/>
    <w:rsid w:val="00283E45"/>
    <w:rsid w:val="00291BDB"/>
    <w:rsid w:val="0029463C"/>
    <w:rsid w:val="002A0453"/>
    <w:rsid w:val="002A2BDE"/>
    <w:rsid w:val="002A5009"/>
    <w:rsid w:val="002A592B"/>
    <w:rsid w:val="002A7032"/>
    <w:rsid w:val="002B4D11"/>
    <w:rsid w:val="002C135C"/>
    <w:rsid w:val="002C1522"/>
    <w:rsid w:val="002C1926"/>
    <w:rsid w:val="002C5541"/>
    <w:rsid w:val="002C5BEC"/>
    <w:rsid w:val="002D20CC"/>
    <w:rsid w:val="002D37AA"/>
    <w:rsid w:val="002D6888"/>
    <w:rsid w:val="002E2CAF"/>
    <w:rsid w:val="002E410D"/>
    <w:rsid w:val="002E4636"/>
    <w:rsid w:val="002E5B9B"/>
    <w:rsid w:val="002F0C64"/>
    <w:rsid w:val="003051D7"/>
    <w:rsid w:val="00305A0D"/>
    <w:rsid w:val="00305D5D"/>
    <w:rsid w:val="0031230D"/>
    <w:rsid w:val="00315C8E"/>
    <w:rsid w:val="00322D25"/>
    <w:rsid w:val="00325187"/>
    <w:rsid w:val="0033186E"/>
    <w:rsid w:val="00337135"/>
    <w:rsid w:val="0033785C"/>
    <w:rsid w:val="003410C3"/>
    <w:rsid w:val="0034770E"/>
    <w:rsid w:val="00351D73"/>
    <w:rsid w:val="00352001"/>
    <w:rsid w:val="00370343"/>
    <w:rsid w:val="00371406"/>
    <w:rsid w:val="00381B66"/>
    <w:rsid w:val="003946BE"/>
    <w:rsid w:val="003A2372"/>
    <w:rsid w:val="003A549A"/>
    <w:rsid w:val="003A648F"/>
    <w:rsid w:val="003B0027"/>
    <w:rsid w:val="003B7827"/>
    <w:rsid w:val="003E2C8C"/>
    <w:rsid w:val="003E3FD2"/>
    <w:rsid w:val="003E59BE"/>
    <w:rsid w:val="003F0487"/>
    <w:rsid w:val="004008A0"/>
    <w:rsid w:val="00403DC1"/>
    <w:rsid w:val="004053AF"/>
    <w:rsid w:val="00405D2D"/>
    <w:rsid w:val="00414841"/>
    <w:rsid w:val="00417A00"/>
    <w:rsid w:val="00420AB9"/>
    <w:rsid w:val="00421697"/>
    <w:rsid w:val="0042332F"/>
    <w:rsid w:val="00430670"/>
    <w:rsid w:val="004348BA"/>
    <w:rsid w:val="004360A0"/>
    <w:rsid w:val="0043770D"/>
    <w:rsid w:val="00447B58"/>
    <w:rsid w:val="0046313B"/>
    <w:rsid w:val="004631B0"/>
    <w:rsid w:val="0046400B"/>
    <w:rsid w:val="00466231"/>
    <w:rsid w:val="00485B4E"/>
    <w:rsid w:val="004A0B32"/>
    <w:rsid w:val="004A28A7"/>
    <w:rsid w:val="004A7F70"/>
    <w:rsid w:val="004B3F01"/>
    <w:rsid w:val="004B4C8A"/>
    <w:rsid w:val="004B5DD0"/>
    <w:rsid w:val="004B6518"/>
    <w:rsid w:val="004C1F4A"/>
    <w:rsid w:val="004D3EAF"/>
    <w:rsid w:val="004D4444"/>
    <w:rsid w:val="004E426E"/>
    <w:rsid w:val="004F1461"/>
    <w:rsid w:val="004F47A0"/>
    <w:rsid w:val="004F4B2F"/>
    <w:rsid w:val="004F5E0F"/>
    <w:rsid w:val="00506669"/>
    <w:rsid w:val="00511319"/>
    <w:rsid w:val="00513029"/>
    <w:rsid w:val="0051704A"/>
    <w:rsid w:val="00525F4E"/>
    <w:rsid w:val="00530DF9"/>
    <w:rsid w:val="00533677"/>
    <w:rsid w:val="00533F80"/>
    <w:rsid w:val="00551745"/>
    <w:rsid w:val="00561960"/>
    <w:rsid w:val="00566ED6"/>
    <w:rsid w:val="00570781"/>
    <w:rsid w:val="00572F4C"/>
    <w:rsid w:val="00573A87"/>
    <w:rsid w:val="005750A8"/>
    <w:rsid w:val="005809E9"/>
    <w:rsid w:val="00585894"/>
    <w:rsid w:val="00587F58"/>
    <w:rsid w:val="00593366"/>
    <w:rsid w:val="0059367A"/>
    <w:rsid w:val="005A53A7"/>
    <w:rsid w:val="005C1322"/>
    <w:rsid w:val="005C351D"/>
    <w:rsid w:val="005C3B85"/>
    <w:rsid w:val="005C7CBE"/>
    <w:rsid w:val="005E6EC8"/>
    <w:rsid w:val="005F0186"/>
    <w:rsid w:val="005F47E4"/>
    <w:rsid w:val="005F4CCB"/>
    <w:rsid w:val="00600CD2"/>
    <w:rsid w:val="006017CC"/>
    <w:rsid w:val="00603EA9"/>
    <w:rsid w:val="00605871"/>
    <w:rsid w:val="00605E57"/>
    <w:rsid w:val="00615C4A"/>
    <w:rsid w:val="006233FB"/>
    <w:rsid w:val="0062797A"/>
    <w:rsid w:val="00630D4C"/>
    <w:rsid w:val="0063196A"/>
    <w:rsid w:val="00640270"/>
    <w:rsid w:val="00643795"/>
    <w:rsid w:val="00652033"/>
    <w:rsid w:val="00661DFA"/>
    <w:rsid w:val="00662290"/>
    <w:rsid w:val="0067126E"/>
    <w:rsid w:val="00671D7D"/>
    <w:rsid w:val="00675F29"/>
    <w:rsid w:val="00676031"/>
    <w:rsid w:val="00677470"/>
    <w:rsid w:val="0068166C"/>
    <w:rsid w:val="006853A7"/>
    <w:rsid w:val="0069134D"/>
    <w:rsid w:val="00691B68"/>
    <w:rsid w:val="00694DAA"/>
    <w:rsid w:val="006B3274"/>
    <w:rsid w:val="006B3A07"/>
    <w:rsid w:val="006B3DA8"/>
    <w:rsid w:val="006B4AF9"/>
    <w:rsid w:val="006C20C7"/>
    <w:rsid w:val="006C4B0D"/>
    <w:rsid w:val="006C6310"/>
    <w:rsid w:val="006C782F"/>
    <w:rsid w:val="006E6309"/>
    <w:rsid w:val="006F106A"/>
    <w:rsid w:val="006F50EE"/>
    <w:rsid w:val="006F7BA7"/>
    <w:rsid w:val="00700870"/>
    <w:rsid w:val="00703B7F"/>
    <w:rsid w:val="007166BB"/>
    <w:rsid w:val="007174D0"/>
    <w:rsid w:val="00721933"/>
    <w:rsid w:val="007255DF"/>
    <w:rsid w:val="00730A36"/>
    <w:rsid w:val="00735A13"/>
    <w:rsid w:val="00735FDC"/>
    <w:rsid w:val="00737D02"/>
    <w:rsid w:val="0074493B"/>
    <w:rsid w:val="00744A0A"/>
    <w:rsid w:val="00746C2A"/>
    <w:rsid w:val="00750AFA"/>
    <w:rsid w:val="007555C1"/>
    <w:rsid w:val="00755833"/>
    <w:rsid w:val="0076336F"/>
    <w:rsid w:val="00772507"/>
    <w:rsid w:val="00772949"/>
    <w:rsid w:val="00772EFC"/>
    <w:rsid w:val="00773EAD"/>
    <w:rsid w:val="00775783"/>
    <w:rsid w:val="00780383"/>
    <w:rsid w:val="00782D4E"/>
    <w:rsid w:val="007843D0"/>
    <w:rsid w:val="00790C16"/>
    <w:rsid w:val="007A0FBE"/>
    <w:rsid w:val="007A25E5"/>
    <w:rsid w:val="007A524F"/>
    <w:rsid w:val="007A613C"/>
    <w:rsid w:val="007A6F88"/>
    <w:rsid w:val="007B22BF"/>
    <w:rsid w:val="007C4E16"/>
    <w:rsid w:val="007C6E31"/>
    <w:rsid w:val="007D0B29"/>
    <w:rsid w:val="007D4C12"/>
    <w:rsid w:val="007D5336"/>
    <w:rsid w:val="007F0FC5"/>
    <w:rsid w:val="007F240E"/>
    <w:rsid w:val="00800E25"/>
    <w:rsid w:val="00805954"/>
    <w:rsid w:val="00805C29"/>
    <w:rsid w:val="0081020F"/>
    <w:rsid w:val="00810EB2"/>
    <w:rsid w:val="0081216F"/>
    <w:rsid w:val="0081426E"/>
    <w:rsid w:val="0082324E"/>
    <w:rsid w:val="0082338D"/>
    <w:rsid w:val="0082541F"/>
    <w:rsid w:val="00827047"/>
    <w:rsid w:val="0082770E"/>
    <w:rsid w:val="00827E57"/>
    <w:rsid w:val="008301D7"/>
    <w:rsid w:val="00833601"/>
    <w:rsid w:val="0084158E"/>
    <w:rsid w:val="00846E49"/>
    <w:rsid w:val="00847150"/>
    <w:rsid w:val="00850791"/>
    <w:rsid w:val="00853640"/>
    <w:rsid w:val="00856640"/>
    <w:rsid w:val="0085776B"/>
    <w:rsid w:val="00865DEA"/>
    <w:rsid w:val="00867E3D"/>
    <w:rsid w:val="00875352"/>
    <w:rsid w:val="008919A6"/>
    <w:rsid w:val="00893B95"/>
    <w:rsid w:val="00893BA7"/>
    <w:rsid w:val="008942A9"/>
    <w:rsid w:val="008A055D"/>
    <w:rsid w:val="008A52FC"/>
    <w:rsid w:val="008B4557"/>
    <w:rsid w:val="008C2631"/>
    <w:rsid w:val="008D2058"/>
    <w:rsid w:val="008D3348"/>
    <w:rsid w:val="008D4B63"/>
    <w:rsid w:val="008D549F"/>
    <w:rsid w:val="008D6C7D"/>
    <w:rsid w:val="008E0BBA"/>
    <w:rsid w:val="008E1B6A"/>
    <w:rsid w:val="008E5960"/>
    <w:rsid w:val="008E5A44"/>
    <w:rsid w:val="008E6652"/>
    <w:rsid w:val="008E6A93"/>
    <w:rsid w:val="008F7504"/>
    <w:rsid w:val="0090493C"/>
    <w:rsid w:val="0092063F"/>
    <w:rsid w:val="00920B2E"/>
    <w:rsid w:val="00922BA4"/>
    <w:rsid w:val="009328C3"/>
    <w:rsid w:val="00933C06"/>
    <w:rsid w:val="0093495A"/>
    <w:rsid w:val="00942680"/>
    <w:rsid w:val="00954D68"/>
    <w:rsid w:val="0095588E"/>
    <w:rsid w:val="00962495"/>
    <w:rsid w:val="00965FF5"/>
    <w:rsid w:val="00980B2F"/>
    <w:rsid w:val="00987975"/>
    <w:rsid w:val="0099263A"/>
    <w:rsid w:val="009971A6"/>
    <w:rsid w:val="009A3FF5"/>
    <w:rsid w:val="009A603B"/>
    <w:rsid w:val="009B504C"/>
    <w:rsid w:val="009C47F3"/>
    <w:rsid w:val="009C5CBB"/>
    <w:rsid w:val="009D2D4B"/>
    <w:rsid w:val="009D3952"/>
    <w:rsid w:val="009D66E2"/>
    <w:rsid w:val="009E0E55"/>
    <w:rsid w:val="009E3646"/>
    <w:rsid w:val="009E4622"/>
    <w:rsid w:val="009E5C47"/>
    <w:rsid w:val="009F1DEA"/>
    <w:rsid w:val="00A01DC3"/>
    <w:rsid w:val="00A02177"/>
    <w:rsid w:val="00A029DB"/>
    <w:rsid w:val="00A03A55"/>
    <w:rsid w:val="00A04137"/>
    <w:rsid w:val="00A059A6"/>
    <w:rsid w:val="00A062BA"/>
    <w:rsid w:val="00A0761C"/>
    <w:rsid w:val="00A12D65"/>
    <w:rsid w:val="00A156E1"/>
    <w:rsid w:val="00A16C96"/>
    <w:rsid w:val="00A22428"/>
    <w:rsid w:val="00A33AF6"/>
    <w:rsid w:val="00A42A7C"/>
    <w:rsid w:val="00A44D3A"/>
    <w:rsid w:val="00A46F6F"/>
    <w:rsid w:val="00A4723A"/>
    <w:rsid w:val="00A5260C"/>
    <w:rsid w:val="00A53A3E"/>
    <w:rsid w:val="00A609ED"/>
    <w:rsid w:val="00A62BDD"/>
    <w:rsid w:val="00A64A05"/>
    <w:rsid w:val="00A72848"/>
    <w:rsid w:val="00A733B2"/>
    <w:rsid w:val="00A7476F"/>
    <w:rsid w:val="00A74E43"/>
    <w:rsid w:val="00A80BF1"/>
    <w:rsid w:val="00A81460"/>
    <w:rsid w:val="00A86E3E"/>
    <w:rsid w:val="00A93125"/>
    <w:rsid w:val="00AA227E"/>
    <w:rsid w:val="00AA4AA3"/>
    <w:rsid w:val="00AB1B74"/>
    <w:rsid w:val="00AB24D0"/>
    <w:rsid w:val="00AB2BD3"/>
    <w:rsid w:val="00AB4A5C"/>
    <w:rsid w:val="00AC446C"/>
    <w:rsid w:val="00AC4885"/>
    <w:rsid w:val="00AD1203"/>
    <w:rsid w:val="00AD12DF"/>
    <w:rsid w:val="00AD1C43"/>
    <w:rsid w:val="00AD23B8"/>
    <w:rsid w:val="00AD2F3D"/>
    <w:rsid w:val="00AE345C"/>
    <w:rsid w:val="00AE4C93"/>
    <w:rsid w:val="00AE51A0"/>
    <w:rsid w:val="00AF39C5"/>
    <w:rsid w:val="00AF77DF"/>
    <w:rsid w:val="00B00570"/>
    <w:rsid w:val="00B02FD9"/>
    <w:rsid w:val="00B04FC3"/>
    <w:rsid w:val="00B219AF"/>
    <w:rsid w:val="00B2411F"/>
    <w:rsid w:val="00B2579A"/>
    <w:rsid w:val="00B25F64"/>
    <w:rsid w:val="00B34776"/>
    <w:rsid w:val="00B36CB9"/>
    <w:rsid w:val="00B439C4"/>
    <w:rsid w:val="00B47F20"/>
    <w:rsid w:val="00B52EA5"/>
    <w:rsid w:val="00B61849"/>
    <w:rsid w:val="00B67003"/>
    <w:rsid w:val="00B7246F"/>
    <w:rsid w:val="00B73831"/>
    <w:rsid w:val="00B73869"/>
    <w:rsid w:val="00B76ECE"/>
    <w:rsid w:val="00B77DAE"/>
    <w:rsid w:val="00B80CCD"/>
    <w:rsid w:val="00B82349"/>
    <w:rsid w:val="00B837ED"/>
    <w:rsid w:val="00B87607"/>
    <w:rsid w:val="00B92D5D"/>
    <w:rsid w:val="00B94F9D"/>
    <w:rsid w:val="00BA4021"/>
    <w:rsid w:val="00BA499B"/>
    <w:rsid w:val="00BB28E4"/>
    <w:rsid w:val="00BB314B"/>
    <w:rsid w:val="00BB3216"/>
    <w:rsid w:val="00BC1115"/>
    <w:rsid w:val="00BC1465"/>
    <w:rsid w:val="00BC41F8"/>
    <w:rsid w:val="00BD0867"/>
    <w:rsid w:val="00BD17C9"/>
    <w:rsid w:val="00BD35A9"/>
    <w:rsid w:val="00BD4096"/>
    <w:rsid w:val="00C07449"/>
    <w:rsid w:val="00C118F2"/>
    <w:rsid w:val="00C134B0"/>
    <w:rsid w:val="00C16971"/>
    <w:rsid w:val="00C254A9"/>
    <w:rsid w:val="00C2663B"/>
    <w:rsid w:val="00C303A7"/>
    <w:rsid w:val="00C33630"/>
    <w:rsid w:val="00C35CC7"/>
    <w:rsid w:val="00C375B7"/>
    <w:rsid w:val="00C43E4E"/>
    <w:rsid w:val="00C46BE0"/>
    <w:rsid w:val="00C51D81"/>
    <w:rsid w:val="00C56A74"/>
    <w:rsid w:val="00C605FA"/>
    <w:rsid w:val="00C606AC"/>
    <w:rsid w:val="00C665C1"/>
    <w:rsid w:val="00C66BE0"/>
    <w:rsid w:val="00C674DC"/>
    <w:rsid w:val="00C67E1E"/>
    <w:rsid w:val="00C70E12"/>
    <w:rsid w:val="00C736A7"/>
    <w:rsid w:val="00C80C99"/>
    <w:rsid w:val="00C83286"/>
    <w:rsid w:val="00C83B1B"/>
    <w:rsid w:val="00CA635C"/>
    <w:rsid w:val="00CB2004"/>
    <w:rsid w:val="00CB556B"/>
    <w:rsid w:val="00CB5E28"/>
    <w:rsid w:val="00CB5FB9"/>
    <w:rsid w:val="00CB6F62"/>
    <w:rsid w:val="00CC04F9"/>
    <w:rsid w:val="00CD2047"/>
    <w:rsid w:val="00CD2829"/>
    <w:rsid w:val="00CE3BB0"/>
    <w:rsid w:val="00CF3FD9"/>
    <w:rsid w:val="00CF55AD"/>
    <w:rsid w:val="00CF5F10"/>
    <w:rsid w:val="00CF70EB"/>
    <w:rsid w:val="00D00B03"/>
    <w:rsid w:val="00D05A27"/>
    <w:rsid w:val="00D147A9"/>
    <w:rsid w:val="00D16E7C"/>
    <w:rsid w:val="00D366E9"/>
    <w:rsid w:val="00D41804"/>
    <w:rsid w:val="00D4200B"/>
    <w:rsid w:val="00D47955"/>
    <w:rsid w:val="00D608B2"/>
    <w:rsid w:val="00D66AFD"/>
    <w:rsid w:val="00D70213"/>
    <w:rsid w:val="00D76622"/>
    <w:rsid w:val="00D82562"/>
    <w:rsid w:val="00D92914"/>
    <w:rsid w:val="00D946B9"/>
    <w:rsid w:val="00D95A65"/>
    <w:rsid w:val="00D9755E"/>
    <w:rsid w:val="00DB193A"/>
    <w:rsid w:val="00DB6575"/>
    <w:rsid w:val="00DB67B6"/>
    <w:rsid w:val="00DC0670"/>
    <w:rsid w:val="00DC124B"/>
    <w:rsid w:val="00DE0397"/>
    <w:rsid w:val="00DE0742"/>
    <w:rsid w:val="00DE464F"/>
    <w:rsid w:val="00DF2571"/>
    <w:rsid w:val="00DF3251"/>
    <w:rsid w:val="00DF56CB"/>
    <w:rsid w:val="00DF5FCE"/>
    <w:rsid w:val="00E021E1"/>
    <w:rsid w:val="00E022C8"/>
    <w:rsid w:val="00E1009D"/>
    <w:rsid w:val="00E1097A"/>
    <w:rsid w:val="00E14C48"/>
    <w:rsid w:val="00E15D41"/>
    <w:rsid w:val="00E20509"/>
    <w:rsid w:val="00E25856"/>
    <w:rsid w:val="00E26DA6"/>
    <w:rsid w:val="00E3619C"/>
    <w:rsid w:val="00E4033A"/>
    <w:rsid w:val="00E50418"/>
    <w:rsid w:val="00E50C9C"/>
    <w:rsid w:val="00E607D1"/>
    <w:rsid w:val="00E62983"/>
    <w:rsid w:val="00E673A5"/>
    <w:rsid w:val="00E80FDD"/>
    <w:rsid w:val="00E83F3F"/>
    <w:rsid w:val="00E84301"/>
    <w:rsid w:val="00E8566A"/>
    <w:rsid w:val="00EA58EB"/>
    <w:rsid w:val="00EA695B"/>
    <w:rsid w:val="00EB079C"/>
    <w:rsid w:val="00EB5649"/>
    <w:rsid w:val="00EB67EA"/>
    <w:rsid w:val="00EC1F1C"/>
    <w:rsid w:val="00EC3F59"/>
    <w:rsid w:val="00EC7F03"/>
    <w:rsid w:val="00ED1C4C"/>
    <w:rsid w:val="00ED24B2"/>
    <w:rsid w:val="00ED26C3"/>
    <w:rsid w:val="00EE78CA"/>
    <w:rsid w:val="00EF2A18"/>
    <w:rsid w:val="00F06C07"/>
    <w:rsid w:val="00F10347"/>
    <w:rsid w:val="00F2005E"/>
    <w:rsid w:val="00F219A3"/>
    <w:rsid w:val="00F219C9"/>
    <w:rsid w:val="00F23726"/>
    <w:rsid w:val="00F26029"/>
    <w:rsid w:val="00F30C84"/>
    <w:rsid w:val="00F31A70"/>
    <w:rsid w:val="00F3371A"/>
    <w:rsid w:val="00F3459F"/>
    <w:rsid w:val="00F41217"/>
    <w:rsid w:val="00F50914"/>
    <w:rsid w:val="00F55AAF"/>
    <w:rsid w:val="00F56D5B"/>
    <w:rsid w:val="00F570CF"/>
    <w:rsid w:val="00F6240A"/>
    <w:rsid w:val="00F627E7"/>
    <w:rsid w:val="00F64F9C"/>
    <w:rsid w:val="00F75437"/>
    <w:rsid w:val="00F758CE"/>
    <w:rsid w:val="00F82778"/>
    <w:rsid w:val="00F836F2"/>
    <w:rsid w:val="00F93991"/>
    <w:rsid w:val="00FA268C"/>
    <w:rsid w:val="00FA5AD1"/>
    <w:rsid w:val="00FB0BE3"/>
    <w:rsid w:val="00FB6BE7"/>
    <w:rsid w:val="00FB7B50"/>
    <w:rsid w:val="00FC0CA4"/>
    <w:rsid w:val="00FD0186"/>
    <w:rsid w:val="00FD061E"/>
    <w:rsid w:val="00FD23B8"/>
    <w:rsid w:val="00FD2AED"/>
    <w:rsid w:val="00FD2CE4"/>
    <w:rsid w:val="00FE25C3"/>
    <w:rsid w:val="00FE6461"/>
    <w:rsid w:val="00FF0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C8D625A"/>
  <w14:defaultImageDpi w14:val="300"/>
  <w15:docId w15:val="{1AAC8526-4CB6-6343-97AC-A44EB0C3F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0EB"/>
    <w:rPr>
      <w:rFonts w:ascii="Verdana" w:eastAsia="Times New Roman" w:hAnsi="Verdana"/>
      <w:sz w:val="22"/>
      <w:szCs w:val="22"/>
    </w:rPr>
  </w:style>
  <w:style w:type="paragraph" w:styleId="Heading2">
    <w:name w:val="heading 2"/>
    <w:basedOn w:val="Normal"/>
    <w:next w:val="Normal"/>
    <w:link w:val="Heading2Char"/>
    <w:uiPriority w:val="9"/>
    <w:semiHidden/>
    <w:unhideWhenUsed/>
    <w:qFormat/>
    <w:rsid w:val="00746C2A"/>
    <w:pPr>
      <w:keepNext/>
      <w:keepLines/>
      <w:spacing w:before="200"/>
      <w:outlineLvl w:val="1"/>
    </w:pPr>
    <w:rPr>
      <w:rFonts w:ascii="Calibri" w:eastAsia="MS Gothic" w:hAnsi="Calibri"/>
      <w:b/>
      <w:bCs/>
      <w:color w:val="4F81BD"/>
      <w:sz w:val="26"/>
      <w:szCs w:val="26"/>
    </w:rPr>
  </w:style>
  <w:style w:type="paragraph" w:styleId="Heading5">
    <w:name w:val="heading 5"/>
    <w:basedOn w:val="Normal"/>
    <w:next w:val="Normal"/>
    <w:link w:val="Heading5Char"/>
    <w:qFormat/>
    <w:rsid w:val="00CF70EB"/>
    <w:pPr>
      <w:spacing w:before="240" w:after="60"/>
      <w:outlineLvl w:val="4"/>
    </w:pPr>
    <w:rPr>
      <w:rFonts w:ascii="Times" w:eastAsia="Times" w:hAnsi="Times"/>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sid w:val="00CF70EB"/>
    <w:rPr>
      <w:rFonts w:ascii="Times" w:eastAsia="Times" w:hAnsi="Times"/>
      <w:b/>
      <w:i/>
      <w:sz w:val="26"/>
      <w:szCs w:val="26"/>
      <w:lang w:eastAsia="en-US"/>
    </w:rPr>
  </w:style>
  <w:style w:type="paragraph" w:styleId="Header">
    <w:name w:val="header"/>
    <w:basedOn w:val="Normal"/>
    <w:link w:val="HeaderChar"/>
    <w:rsid w:val="00CF70EB"/>
    <w:pPr>
      <w:tabs>
        <w:tab w:val="center" w:pos="4320"/>
        <w:tab w:val="right" w:pos="8640"/>
      </w:tabs>
    </w:pPr>
  </w:style>
  <w:style w:type="character" w:customStyle="1" w:styleId="HeaderChar">
    <w:name w:val="Header Char"/>
    <w:link w:val="Header"/>
    <w:rsid w:val="00CF70EB"/>
    <w:rPr>
      <w:rFonts w:ascii="Verdana" w:eastAsia="Times New Roman" w:hAnsi="Verdana"/>
      <w:sz w:val="22"/>
      <w:szCs w:val="22"/>
      <w:lang w:eastAsia="en-US"/>
    </w:rPr>
  </w:style>
  <w:style w:type="paragraph" w:styleId="Footer">
    <w:name w:val="footer"/>
    <w:basedOn w:val="Normal"/>
    <w:link w:val="FooterChar"/>
    <w:rsid w:val="00CF70EB"/>
    <w:pPr>
      <w:tabs>
        <w:tab w:val="center" w:pos="4320"/>
        <w:tab w:val="right" w:pos="8640"/>
      </w:tabs>
    </w:pPr>
  </w:style>
  <w:style w:type="character" w:customStyle="1" w:styleId="FooterChar">
    <w:name w:val="Footer Char"/>
    <w:link w:val="Footer"/>
    <w:rsid w:val="00CF70EB"/>
    <w:rPr>
      <w:rFonts w:ascii="Verdana" w:eastAsia="Times New Roman" w:hAnsi="Verdana"/>
      <w:sz w:val="22"/>
      <w:szCs w:val="22"/>
      <w:lang w:eastAsia="en-US"/>
    </w:rPr>
  </w:style>
  <w:style w:type="character" w:styleId="PageNumber">
    <w:name w:val="page number"/>
    <w:basedOn w:val="DefaultParagraphFont"/>
    <w:uiPriority w:val="99"/>
    <w:semiHidden/>
    <w:unhideWhenUsed/>
    <w:rsid w:val="00CF70EB"/>
  </w:style>
  <w:style w:type="paragraph" w:styleId="BodyTextIndent">
    <w:name w:val="Body Text Indent"/>
    <w:basedOn w:val="Normal"/>
    <w:link w:val="BodyTextIndentChar"/>
    <w:rsid w:val="00CF70EB"/>
    <w:pPr>
      <w:spacing w:line="360" w:lineRule="auto"/>
      <w:ind w:firstLine="720"/>
    </w:pPr>
    <w:rPr>
      <w:rFonts w:ascii="Palatino" w:eastAsia="Times" w:hAnsi="Palatino"/>
      <w:sz w:val="24"/>
      <w:szCs w:val="20"/>
    </w:rPr>
  </w:style>
  <w:style w:type="character" w:customStyle="1" w:styleId="BodyTextIndentChar">
    <w:name w:val="Body Text Indent Char"/>
    <w:link w:val="BodyTextIndent"/>
    <w:rsid w:val="00CF70EB"/>
    <w:rPr>
      <w:rFonts w:ascii="Palatino" w:eastAsia="Times" w:hAnsi="Palatino"/>
      <w:sz w:val="24"/>
      <w:lang w:eastAsia="en-US"/>
    </w:rPr>
  </w:style>
  <w:style w:type="character" w:styleId="Hyperlink">
    <w:name w:val="Hyperlink"/>
    <w:uiPriority w:val="99"/>
    <w:unhideWhenUsed/>
    <w:rsid w:val="00BD35A9"/>
    <w:rPr>
      <w:color w:val="0000FF"/>
      <w:u w:val="single"/>
    </w:rPr>
  </w:style>
  <w:style w:type="character" w:styleId="FollowedHyperlink">
    <w:name w:val="FollowedHyperlink"/>
    <w:uiPriority w:val="99"/>
    <w:semiHidden/>
    <w:unhideWhenUsed/>
    <w:rsid w:val="005C351D"/>
    <w:rPr>
      <w:color w:val="800080"/>
      <w:u w:val="single"/>
    </w:rPr>
  </w:style>
  <w:style w:type="paragraph" w:styleId="BalloonText">
    <w:name w:val="Balloon Text"/>
    <w:basedOn w:val="Normal"/>
    <w:link w:val="BalloonTextChar"/>
    <w:uiPriority w:val="99"/>
    <w:semiHidden/>
    <w:unhideWhenUsed/>
    <w:rsid w:val="001144B6"/>
    <w:rPr>
      <w:rFonts w:ascii="Lucida Grande" w:hAnsi="Lucida Grande" w:cs="Lucida Grande"/>
      <w:sz w:val="18"/>
      <w:szCs w:val="18"/>
    </w:rPr>
  </w:style>
  <w:style w:type="character" w:customStyle="1" w:styleId="BalloonTextChar">
    <w:name w:val="Balloon Text Char"/>
    <w:link w:val="BalloonText"/>
    <w:uiPriority w:val="99"/>
    <w:semiHidden/>
    <w:rsid w:val="001144B6"/>
    <w:rPr>
      <w:rFonts w:ascii="Lucida Grande" w:eastAsia="Times New Roman" w:hAnsi="Lucida Grande" w:cs="Lucida Grande"/>
      <w:sz w:val="18"/>
      <w:szCs w:val="18"/>
      <w:lang w:eastAsia="en-US"/>
    </w:rPr>
  </w:style>
  <w:style w:type="paragraph" w:styleId="ListParagraph">
    <w:name w:val="List Paragraph"/>
    <w:basedOn w:val="Normal"/>
    <w:uiPriority w:val="34"/>
    <w:qFormat/>
    <w:rsid w:val="00980B2F"/>
    <w:pPr>
      <w:ind w:left="720"/>
      <w:contextualSpacing/>
    </w:pPr>
  </w:style>
  <w:style w:type="paragraph" w:styleId="NormalWeb">
    <w:name w:val="Normal (Web)"/>
    <w:basedOn w:val="Normal"/>
    <w:uiPriority w:val="99"/>
    <w:semiHidden/>
    <w:unhideWhenUsed/>
    <w:rsid w:val="002A2BDE"/>
    <w:rPr>
      <w:rFonts w:ascii="Times New Roman" w:hAnsi="Times New Roman"/>
      <w:sz w:val="24"/>
      <w:szCs w:val="24"/>
    </w:rPr>
  </w:style>
  <w:style w:type="character" w:styleId="CommentReference">
    <w:name w:val="annotation reference"/>
    <w:uiPriority w:val="99"/>
    <w:semiHidden/>
    <w:unhideWhenUsed/>
    <w:rsid w:val="00186A94"/>
    <w:rPr>
      <w:sz w:val="18"/>
      <w:szCs w:val="18"/>
    </w:rPr>
  </w:style>
  <w:style w:type="paragraph" w:styleId="CommentText">
    <w:name w:val="annotation text"/>
    <w:basedOn w:val="Normal"/>
    <w:link w:val="CommentTextChar"/>
    <w:uiPriority w:val="99"/>
    <w:semiHidden/>
    <w:unhideWhenUsed/>
    <w:rsid w:val="00186A94"/>
    <w:rPr>
      <w:sz w:val="24"/>
      <w:szCs w:val="24"/>
    </w:rPr>
  </w:style>
  <w:style w:type="character" w:customStyle="1" w:styleId="CommentTextChar">
    <w:name w:val="Comment Text Char"/>
    <w:link w:val="CommentText"/>
    <w:uiPriority w:val="99"/>
    <w:semiHidden/>
    <w:rsid w:val="00186A94"/>
    <w:rPr>
      <w:rFonts w:ascii="Verdana" w:eastAsia="Times New Roman" w:hAnsi="Verdana"/>
      <w:sz w:val="24"/>
      <w:szCs w:val="24"/>
      <w:lang w:eastAsia="en-US"/>
    </w:rPr>
  </w:style>
  <w:style w:type="paragraph" w:styleId="CommentSubject">
    <w:name w:val="annotation subject"/>
    <w:basedOn w:val="CommentText"/>
    <w:next w:val="CommentText"/>
    <w:link w:val="CommentSubjectChar"/>
    <w:uiPriority w:val="99"/>
    <w:semiHidden/>
    <w:unhideWhenUsed/>
    <w:rsid w:val="00186A94"/>
    <w:rPr>
      <w:b/>
      <w:bCs/>
      <w:sz w:val="20"/>
      <w:szCs w:val="20"/>
    </w:rPr>
  </w:style>
  <w:style w:type="character" w:customStyle="1" w:styleId="CommentSubjectChar">
    <w:name w:val="Comment Subject Char"/>
    <w:link w:val="CommentSubject"/>
    <w:uiPriority w:val="99"/>
    <w:semiHidden/>
    <w:rsid w:val="00186A94"/>
    <w:rPr>
      <w:rFonts w:ascii="Verdana" w:eastAsia="Times New Roman" w:hAnsi="Verdana"/>
      <w:b/>
      <w:bCs/>
      <w:sz w:val="24"/>
      <w:szCs w:val="24"/>
      <w:lang w:eastAsia="en-US"/>
    </w:rPr>
  </w:style>
  <w:style w:type="character" w:customStyle="1" w:styleId="Heading2Char">
    <w:name w:val="Heading 2 Char"/>
    <w:link w:val="Heading2"/>
    <w:uiPriority w:val="9"/>
    <w:semiHidden/>
    <w:rsid w:val="00746C2A"/>
    <w:rPr>
      <w:rFonts w:ascii="Calibri" w:eastAsia="MS Gothic" w:hAnsi="Calibri" w:cs="Times New Roman"/>
      <w:b/>
      <w:bCs/>
      <w:color w:val="4F81BD"/>
      <w:sz w:val="26"/>
      <w:szCs w:val="26"/>
      <w:lang w:eastAsia="en-US"/>
    </w:rPr>
  </w:style>
  <w:style w:type="character" w:styleId="UnresolvedMention">
    <w:name w:val="Unresolved Mention"/>
    <w:basedOn w:val="DefaultParagraphFont"/>
    <w:uiPriority w:val="99"/>
    <w:semiHidden/>
    <w:unhideWhenUsed/>
    <w:rsid w:val="00B77DAE"/>
    <w:rPr>
      <w:color w:val="605E5C"/>
      <w:shd w:val="clear" w:color="auto" w:fill="E1DFDD"/>
    </w:rPr>
  </w:style>
  <w:style w:type="character" w:customStyle="1" w:styleId="apple-converted-space">
    <w:name w:val="apple-converted-space"/>
    <w:basedOn w:val="DefaultParagraphFont"/>
    <w:rsid w:val="00A224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2454178">
      <w:bodyDiv w:val="1"/>
      <w:marLeft w:val="0"/>
      <w:marRight w:val="0"/>
      <w:marTop w:val="0"/>
      <w:marBottom w:val="0"/>
      <w:divBdr>
        <w:top w:val="none" w:sz="0" w:space="0" w:color="auto"/>
        <w:left w:val="none" w:sz="0" w:space="0" w:color="auto"/>
        <w:bottom w:val="none" w:sz="0" w:space="0" w:color="auto"/>
        <w:right w:val="none" w:sz="0" w:space="0" w:color="auto"/>
      </w:divBdr>
    </w:div>
    <w:div w:id="293022041">
      <w:bodyDiv w:val="1"/>
      <w:marLeft w:val="0"/>
      <w:marRight w:val="0"/>
      <w:marTop w:val="0"/>
      <w:marBottom w:val="0"/>
      <w:divBdr>
        <w:top w:val="none" w:sz="0" w:space="0" w:color="auto"/>
        <w:left w:val="none" w:sz="0" w:space="0" w:color="auto"/>
        <w:bottom w:val="none" w:sz="0" w:space="0" w:color="auto"/>
        <w:right w:val="none" w:sz="0" w:space="0" w:color="auto"/>
      </w:divBdr>
    </w:div>
    <w:div w:id="405418133">
      <w:bodyDiv w:val="1"/>
      <w:marLeft w:val="0"/>
      <w:marRight w:val="0"/>
      <w:marTop w:val="0"/>
      <w:marBottom w:val="0"/>
      <w:divBdr>
        <w:top w:val="none" w:sz="0" w:space="0" w:color="auto"/>
        <w:left w:val="none" w:sz="0" w:space="0" w:color="auto"/>
        <w:bottom w:val="none" w:sz="0" w:space="0" w:color="auto"/>
        <w:right w:val="none" w:sz="0" w:space="0" w:color="auto"/>
      </w:divBdr>
    </w:div>
    <w:div w:id="449205164">
      <w:bodyDiv w:val="1"/>
      <w:marLeft w:val="0"/>
      <w:marRight w:val="0"/>
      <w:marTop w:val="0"/>
      <w:marBottom w:val="0"/>
      <w:divBdr>
        <w:top w:val="none" w:sz="0" w:space="0" w:color="auto"/>
        <w:left w:val="none" w:sz="0" w:space="0" w:color="auto"/>
        <w:bottom w:val="none" w:sz="0" w:space="0" w:color="auto"/>
        <w:right w:val="none" w:sz="0" w:space="0" w:color="auto"/>
      </w:divBdr>
    </w:div>
    <w:div w:id="543642467">
      <w:bodyDiv w:val="1"/>
      <w:marLeft w:val="0"/>
      <w:marRight w:val="0"/>
      <w:marTop w:val="0"/>
      <w:marBottom w:val="0"/>
      <w:divBdr>
        <w:top w:val="none" w:sz="0" w:space="0" w:color="auto"/>
        <w:left w:val="none" w:sz="0" w:space="0" w:color="auto"/>
        <w:bottom w:val="none" w:sz="0" w:space="0" w:color="auto"/>
        <w:right w:val="none" w:sz="0" w:space="0" w:color="auto"/>
      </w:divBdr>
    </w:div>
    <w:div w:id="713314729">
      <w:bodyDiv w:val="1"/>
      <w:marLeft w:val="0"/>
      <w:marRight w:val="0"/>
      <w:marTop w:val="0"/>
      <w:marBottom w:val="0"/>
      <w:divBdr>
        <w:top w:val="none" w:sz="0" w:space="0" w:color="auto"/>
        <w:left w:val="none" w:sz="0" w:space="0" w:color="auto"/>
        <w:bottom w:val="none" w:sz="0" w:space="0" w:color="auto"/>
        <w:right w:val="none" w:sz="0" w:space="0" w:color="auto"/>
      </w:divBdr>
    </w:div>
    <w:div w:id="951518762">
      <w:bodyDiv w:val="1"/>
      <w:marLeft w:val="0"/>
      <w:marRight w:val="0"/>
      <w:marTop w:val="0"/>
      <w:marBottom w:val="0"/>
      <w:divBdr>
        <w:top w:val="none" w:sz="0" w:space="0" w:color="auto"/>
        <w:left w:val="none" w:sz="0" w:space="0" w:color="auto"/>
        <w:bottom w:val="none" w:sz="0" w:space="0" w:color="auto"/>
        <w:right w:val="none" w:sz="0" w:space="0" w:color="auto"/>
      </w:divBdr>
    </w:div>
    <w:div w:id="993413389">
      <w:bodyDiv w:val="1"/>
      <w:marLeft w:val="0"/>
      <w:marRight w:val="0"/>
      <w:marTop w:val="0"/>
      <w:marBottom w:val="0"/>
      <w:divBdr>
        <w:top w:val="none" w:sz="0" w:space="0" w:color="auto"/>
        <w:left w:val="none" w:sz="0" w:space="0" w:color="auto"/>
        <w:bottom w:val="none" w:sz="0" w:space="0" w:color="auto"/>
        <w:right w:val="none" w:sz="0" w:space="0" w:color="auto"/>
      </w:divBdr>
    </w:div>
    <w:div w:id="1041977295">
      <w:bodyDiv w:val="1"/>
      <w:marLeft w:val="0"/>
      <w:marRight w:val="0"/>
      <w:marTop w:val="0"/>
      <w:marBottom w:val="0"/>
      <w:divBdr>
        <w:top w:val="none" w:sz="0" w:space="0" w:color="auto"/>
        <w:left w:val="none" w:sz="0" w:space="0" w:color="auto"/>
        <w:bottom w:val="none" w:sz="0" w:space="0" w:color="auto"/>
        <w:right w:val="none" w:sz="0" w:space="0" w:color="auto"/>
      </w:divBdr>
    </w:div>
    <w:div w:id="1057508941">
      <w:bodyDiv w:val="1"/>
      <w:marLeft w:val="0"/>
      <w:marRight w:val="0"/>
      <w:marTop w:val="0"/>
      <w:marBottom w:val="0"/>
      <w:divBdr>
        <w:top w:val="none" w:sz="0" w:space="0" w:color="auto"/>
        <w:left w:val="none" w:sz="0" w:space="0" w:color="auto"/>
        <w:bottom w:val="none" w:sz="0" w:space="0" w:color="auto"/>
        <w:right w:val="none" w:sz="0" w:space="0" w:color="auto"/>
      </w:divBdr>
    </w:div>
    <w:div w:id="1530601070">
      <w:bodyDiv w:val="1"/>
      <w:marLeft w:val="0"/>
      <w:marRight w:val="0"/>
      <w:marTop w:val="0"/>
      <w:marBottom w:val="0"/>
      <w:divBdr>
        <w:top w:val="none" w:sz="0" w:space="0" w:color="auto"/>
        <w:left w:val="none" w:sz="0" w:space="0" w:color="auto"/>
        <w:bottom w:val="none" w:sz="0" w:space="0" w:color="auto"/>
        <w:right w:val="none" w:sz="0" w:space="0" w:color="auto"/>
      </w:divBdr>
    </w:div>
    <w:div w:id="1643775704">
      <w:bodyDiv w:val="1"/>
      <w:marLeft w:val="0"/>
      <w:marRight w:val="0"/>
      <w:marTop w:val="0"/>
      <w:marBottom w:val="0"/>
      <w:divBdr>
        <w:top w:val="none" w:sz="0" w:space="0" w:color="auto"/>
        <w:left w:val="none" w:sz="0" w:space="0" w:color="auto"/>
        <w:bottom w:val="none" w:sz="0" w:space="0" w:color="auto"/>
        <w:right w:val="none" w:sz="0" w:space="0" w:color="auto"/>
      </w:divBdr>
    </w:div>
    <w:div w:id="1917472125">
      <w:bodyDiv w:val="1"/>
      <w:marLeft w:val="0"/>
      <w:marRight w:val="0"/>
      <w:marTop w:val="0"/>
      <w:marBottom w:val="0"/>
      <w:divBdr>
        <w:top w:val="none" w:sz="0" w:space="0" w:color="auto"/>
        <w:left w:val="none" w:sz="0" w:space="0" w:color="auto"/>
        <w:bottom w:val="none" w:sz="0" w:space="0" w:color="auto"/>
        <w:right w:val="none" w:sz="0" w:space="0" w:color="auto"/>
      </w:divBdr>
    </w:div>
    <w:div w:id="1951160065">
      <w:bodyDiv w:val="1"/>
      <w:marLeft w:val="0"/>
      <w:marRight w:val="0"/>
      <w:marTop w:val="0"/>
      <w:marBottom w:val="0"/>
      <w:divBdr>
        <w:top w:val="none" w:sz="0" w:space="0" w:color="auto"/>
        <w:left w:val="none" w:sz="0" w:space="0" w:color="auto"/>
        <w:bottom w:val="none" w:sz="0" w:space="0" w:color="auto"/>
        <w:right w:val="none" w:sz="0" w:space="0" w:color="auto"/>
      </w:divBdr>
    </w:div>
    <w:div w:id="2006282326">
      <w:bodyDiv w:val="1"/>
      <w:marLeft w:val="0"/>
      <w:marRight w:val="0"/>
      <w:marTop w:val="0"/>
      <w:marBottom w:val="0"/>
      <w:divBdr>
        <w:top w:val="none" w:sz="0" w:space="0" w:color="auto"/>
        <w:left w:val="none" w:sz="0" w:space="0" w:color="auto"/>
        <w:bottom w:val="none" w:sz="0" w:space="0" w:color="auto"/>
        <w:right w:val="none" w:sz="0" w:space="0" w:color="auto"/>
      </w:divBdr>
      <w:divsChild>
        <w:div w:id="4769924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4026949">
              <w:marLeft w:val="0"/>
              <w:marRight w:val="0"/>
              <w:marTop w:val="0"/>
              <w:marBottom w:val="0"/>
              <w:divBdr>
                <w:top w:val="none" w:sz="0" w:space="0" w:color="auto"/>
                <w:left w:val="none" w:sz="0" w:space="0" w:color="auto"/>
                <w:bottom w:val="none" w:sz="0" w:space="0" w:color="auto"/>
                <w:right w:val="none" w:sz="0" w:space="0" w:color="auto"/>
              </w:divBdr>
              <w:divsChild>
                <w:div w:id="163906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28586">
      <w:bodyDiv w:val="1"/>
      <w:marLeft w:val="0"/>
      <w:marRight w:val="0"/>
      <w:marTop w:val="0"/>
      <w:marBottom w:val="0"/>
      <w:divBdr>
        <w:top w:val="none" w:sz="0" w:space="0" w:color="auto"/>
        <w:left w:val="none" w:sz="0" w:space="0" w:color="auto"/>
        <w:bottom w:val="none" w:sz="0" w:space="0" w:color="auto"/>
        <w:right w:val="none" w:sz="0" w:space="0" w:color="auto"/>
      </w:divBdr>
    </w:div>
    <w:div w:id="2074964628">
      <w:bodyDiv w:val="1"/>
      <w:marLeft w:val="0"/>
      <w:marRight w:val="0"/>
      <w:marTop w:val="0"/>
      <w:marBottom w:val="0"/>
      <w:divBdr>
        <w:top w:val="none" w:sz="0" w:space="0" w:color="auto"/>
        <w:left w:val="none" w:sz="0" w:space="0" w:color="auto"/>
        <w:bottom w:val="none" w:sz="0" w:space="0" w:color="auto"/>
        <w:right w:val="none" w:sz="0" w:space="0" w:color="auto"/>
      </w:divBdr>
    </w:div>
    <w:div w:id="20786709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fcu.com" TargetMode="External"/><Relationship Id="rId3" Type="http://schemas.openxmlformats.org/officeDocument/2006/relationships/settings" Target="settings.xml"/><Relationship Id="rId7" Type="http://schemas.openxmlformats.org/officeDocument/2006/relationships/hyperlink" Target="mailto:inest@publicom.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Publicom%20Server/Active%20Jobs/LAF/24_LAF_001%20Public%20Relations%20Services/LAFCU%20NR%20Template_20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LAFCU NR Template_2022.dotx</Template>
  <TotalTime>0</TotalTime>
  <Pages>2</Pages>
  <Words>660</Words>
  <Characters>3767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4419</CharactersWithSpaces>
  <SharedDoc>false</SharedDoc>
  <HLinks>
    <vt:vector size="12" baseType="variant">
      <vt:variant>
        <vt:i4>5898259</vt:i4>
      </vt:variant>
      <vt:variant>
        <vt:i4>3</vt:i4>
      </vt:variant>
      <vt:variant>
        <vt:i4>0</vt:i4>
      </vt:variant>
      <vt:variant>
        <vt:i4>5</vt:i4>
      </vt:variant>
      <vt:variant>
        <vt:lpwstr>http://www.lafcu.com/</vt:lpwstr>
      </vt:variant>
      <vt:variant>
        <vt:lpwstr/>
      </vt:variant>
      <vt:variant>
        <vt:i4>4128788</vt:i4>
      </vt:variant>
      <vt:variant>
        <vt:i4>0</vt:i4>
      </vt:variant>
      <vt:variant>
        <vt:i4>0</vt:i4>
      </vt:variant>
      <vt:variant>
        <vt:i4>5</vt:i4>
      </vt:variant>
      <vt:variant>
        <vt:lpwstr>mailto:janj@publicom.com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Sandborn</dc:creator>
  <cp:keywords/>
  <dc:description/>
  <cp:lastModifiedBy>Ines Tomic</cp:lastModifiedBy>
  <cp:revision>2</cp:revision>
  <cp:lastPrinted>2017-01-10T21:49:00Z</cp:lastPrinted>
  <dcterms:created xsi:type="dcterms:W3CDTF">2026-04-02T12:36:00Z</dcterms:created>
  <dcterms:modified xsi:type="dcterms:W3CDTF">2026-04-02T12:36:00Z</dcterms:modified>
</cp:coreProperties>
</file>