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79CD47E6"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676031">
        <w:rPr>
          <w:rFonts w:ascii="Calibri" w:hAnsi="Calibri" w:cs="Calibri"/>
          <w:color w:val="000000"/>
        </w:rPr>
        <w:t>Lisa O’Connor</w:t>
      </w:r>
    </w:p>
    <w:p w14:paraId="3BBF62C7" w14:textId="5B6F0251" w:rsidR="00676031" w:rsidRPr="00F53793" w:rsidRDefault="00BD6BC8" w:rsidP="00676031">
      <w:pPr>
        <w:widowControl w:val="0"/>
        <w:tabs>
          <w:tab w:val="right" w:pos="9360"/>
        </w:tabs>
        <w:autoSpaceDE w:val="0"/>
        <w:autoSpaceDN w:val="0"/>
        <w:adjustRightInd w:val="0"/>
        <w:jc w:val="both"/>
        <w:rPr>
          <w:rFonts w:ascii="Calibri" w:hAnsi="Calibri" w:cs="Calibri"/>
          <w:color w:val="000000"/>
        </w:rPr>
      </w:pPr>
      <w:r w:rsidRPr="00BD6BC8">
        <w:rPr>
          <w:rFonts w:asciiTheme="minorHAnsi" w:hAnsiTheme="minorHAnsi" w:cstheme="minorHAnsi"/>
          <w:bCs/>
          <w:color w:val="000000" w:themeColor="text1"/>
        </w:rPr>
        <w:t>April 27,</w:t>
      </w:r>
      <w:r w:rsidR="00B77DAE" w:rsidRPr="00BD6BC8">
        <w:rPr>
          <w:rFonts w:asciiTheme="minorHAnsi" w:hAnsiTheme="minorHAnsi" w:cstheme="minorHAnsi"/>
          <w:bCs/>
          <w:color w:val="000000" w:themeColor="text1"/>
        </w:rPr>
        <w:t xml:space="preserve"> </w:t>
      </w:r>
      <w:proofErr w:type="gramStart"/>
      <w:r w:rsidR="00B77DAE" w:rsidRPr="00BD6BC8">
        <w:rPr>
          <w:rFonts w:asciiTheme="minorHAnsi" w:hAnsiTheme="minorHAnsi" w:cstheme="minorHAnsi"/>
          <w:bCs/>
          <w:color w:val="000000" w:themeColor="text1"/>
        </w:rPr>
        <w:t>202</w:t>
      </w:r>
      <w:r w:rsidR="00A20BA4" w:rsidRPr="00BD6BC8">
        <w:rPr>
          <w:rFonts w:asciiTheme="minorHAnsi" w:hAnsiTheme="minorHAnsi" w:cstheme="minorHAnsi"/>
          <w:bCs/>
          <w:color w:val="000000" w:themeColor="text1"/>
        </w:rPr>
        <w:t>6</w:t>
      </w:r>
      <w:proofErr w:type="gramEnd"/>
      <w:r w:rsidR="00B77DAE" w:rsidRPr="00676031">
        <w:rPr>
          <w:rFonts w:asciiTheme="minorHAnsi" w:hAnsiTheme="minorHAnsi" w:cstheme="minorHAnsi"/>
          <w:bCs/>
          <w:color w:val="000000"/>
        </w:rPr>
        <w:tab/>
      </w:r>
      <w:r w:rsidR="00676031" w:rsidRPr="00F53793">
        <w:rPr>
          <w:rFonts w:ascii="Calibri" w:hAnsi="Calibri" w:cs="Calibri"/>
          <w:color w:val="000000"/>
        </w:rPr>
        <w:t>President, Publicom Inc.</w:t>
      </w:r>
    </w:p>
    <w:p w14:paraId="383D47C8" w14:textId="77777777" w:rsidR="00676031" w:rsidRPr="00F53793" w:rsidRDefault="00676031" w:rsidP="00676031">
      <w:pPr>
        <w:widowControl w:val="0"/>
        <w:tabs>
          <w:tab w:val="right" w:pos="9360"/>
        </w:tabs>
        <w:autoSpaceDE w:val="0"/>
        <w:autoSpaceDN w:val="0"/>
        <w:adjustRightInd w:val="0"/>
        <w:jc w:val="both"/>
        <w:rPr>
          <w:rFonts w:ascii="Calibri" w:hAnsi="Calibri" w:cs="Calibri"/>
          <w:color w:val="000000"/>
        </w:rPr>
      </w:pPr>
      <w:r w:rsidRPr="00F53793">
        <w:rPr>
          <w:rFonts w:ascii="Calibri" w:hAnsi="Calibri" w:cs="Calibri"/>
          <w:color w:val="000000"/>
        </w:rPr>
        <w:tab/>
      </w:r>
      <w:r w:rsidRPr="00CA131D">
        <w:rPr>
          <w:rFonts w:ascii="Calibri" w:hAnsi="Calibri" w:cs="Calibri"/>
          <w:b/>
          <w:bCs/>
          <w:color w:val="000000"/>
        </w:rPr>
        <w:t>e</w:t>
      </w:r>
      <w:r>
        <w:rPr>
          <w:rFonts w:ascii="Calibri" w:hAnsi="Calibri" w:cs="Calibri"/>
          <w:color w:val="000000"/>
        </w:rPr>
        <w:t xml:space="preserve">: </w:t>
      </w:r>
      <w:hyperlink r:id="rId7" w:history="1">
        <w:r w:rsidRPr="004B7747">
          <w:rPr>
            <w:rStyle w:val="Hyperlink"/>
            <w:rFonts w:ascii="Calibri" w:hAnsi="Calibri" w:cs="Calibri"/>
          </w:rPr>
          <w:t>lisao@publicom.com</w:t>
        </w:r>
      </w:hyperlink>
      <w:r w:rsidRPr="00F53793">
        <w:rPr>
          <w:rFonts w:ascii="Calibri" w:hAnsi="Calibri" w:cs="Calibri"/>
          <w:color w:val="000000"/>
        </w:rPr>
        <w:t xml:space="preserve"> | </w:t>
      </w:r>
      <w:r w:rsidRPr="00CA131D">
        <w:rPr>
          <w:rFonts w:ascii="Calibri" w:hAnsi="Calibri" w:cs="Calibri"/>
          <w:b/>
          <w:bCs/>
          <w:color w:val="000000"/>
        </w:rPr>
        <w:t>c</w:t>
      </w:r>
      <w:r w:rsidRPr="00F53793">
        <w:rPr>
          <w:rFonts w:ascii="Calibri" w:hAnsi="Calibri" w:cs="Calibri"/>
          <w:color w:val="000000"/>
        </w:rPr>
        <w:t>: 517.</w:t>
      </w:r>
      <w:r>
        <w:rPr>
          <w:rFonts w:ascii="Calibri" w:hAnsi="Calibri" w:cs="Calibri"/>
          <w:color w:val="000000"/>
        </w:rPr>
        <w:t>243</w:t>
      </w:r>
      <w:r w:rsidRPr="00F53793">
        <w:rPr>
          <w:rFonts w:ascii="Calibri" w:hAnsi="Calibri" w:cs="Calibri"/>
          <w:color w:val="000000"/>
        </w:rPr>
        <w:t>.</w:t>
      </w:r>
      <w:r>
        <w:rPr>
          <w:rFonts w:ascii="Calibri" w:hAnsi="Calibri" w:cs="Calibri"/>
          <w:color w:val="000000"/>
        </w:rPr>
        <w:t>1597</w:t>
      </w:r>
    </w:p>
    <w:p w14:paraId="623C9DB6"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56EC87E1" w:rsidR="00676031" w:rsidRDefault="00607C73"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BD6BC8">
        <w:rPr>
          <w:rFonts w:asciiTheme="minorHAnsi" w:hAnsiTheme="minorHAnsi" w:cstheme="minorHAnsi"/>
          <w:bCs/>
          <w:color w:val="000000" w:themeColor="text1"/>
        </w:rPr>
        <w:t xml:space="preserve">Three </w:t>
      </w:r>
      <w:r w:rsidR="00676031" w:rsidRPr="00BD6BC8">
        <w:rPr>
          <w:rFonts w:ascii="Calibri" w:hAnsi="Calibri" w:cs="Calibri"/>
          <w:bCs/>
          <w:color w:val="000000" w:themeColor="text1"/>
        </w:rPr>
        <w:t xml:space="preserve">images </w:t>
      </w:r>
      <w:r w:rsidR="00676031" w:rsidRPr="002D52D8">
        <w:rPr>
          <w:rFonts w:ascii="Calibri" w:hAnsi="Calibri" w:cs="Calibri"/>
          <w:bCs/>
          <w:color w:val="000000"/>
        </w:rPr>
        <w:t>sent as attachment</w:t>
      </w:r>
      <w:r w:rsidR="00676031">
        <w:rPr>
          <w:rFonts w:ascii="Calibri" w:hAnsi="Calibri" w:cs="Calibri"/>
          <w:bCs/>
          <w:color w:val="000000"/>
        </w:rPr>
        <w:t>s</w:t>
      </w:r>
      <w:r w:rsidR="00676031" w:rsidRPr="002D52D8">
        <w:rPr>
          <w:rFonts w:ascii="Calibri" w:hAnsi="Calibri" w:cs="Calibri"/>
          <w:bCs/>
          <w:color w:val="000000"/>
        </w:rPr>
        <w:t>: caption</w:t>
      </w:r>
      <w:r w:rsidR="00676031">
        <w:rPr>
          <w:rFonts w:ascii="Calibri" w:hAnsi="Calibri" w:cs="Calibri"/>
          <w:bCs/>
          <w:color w:val="000000"/>
        </w:rPr>
        <w:t>s</w:t>
      </w:r>
      <w:r w:rsidR="00676031" w:rsidRPr="002D52D8">
        <w:rPr>
          <w:rFonts w:ascii="Calibri" w:hAnsi="Calibri" w:cs="Calibri"/>
          <w:bCs/>
          <w:color w:val="000000"/>
        </w:rPr>
        <w:t xml:space="preserve"> below the release.</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37F0AD91" w14:textId="3E944A7C" w:rsidR="00E9030E" w:rsidRDefault="00F84329" w:rsidP="00E9030E">
      <w:pPr>
        <w:autoSpaceDE w:val="0"/>
        <w:autoSpaceDN w:val="0"/>
        <w:adjustRightInd w:val="0"/>
        <w:spacing w:line="360" w:lineRule="auto"/>
        <w:jc w:val="center"/>
        <w:rPr>
          <w:rFonts w:asciiTheme="minorHAnsi" w:hAnsiTheme="minorHAnsi" w:cstheme="minorHAnsi"/>
          <w:i/>
        </w:rPr>
      </w:pPr>
      <w:r w:rsidRPr="00F84329">
        <w:rPr>
          <w:rFonts w:asciiTheme="minorHAnsi" w:hAnsiTheme="minorHAnsi" w:cstheme="minorHAnsi"/>
          <w:b/>
          <w:bCs/>
          <w:sz w:val="24"/>
          <w:szCs w:val="24"/>
        </w:rPr>
        <w:t>LAFCU wins statewide innovation award for tackling financial instability at its roots</w:t>
      </w:r>
      <w:r w:rsidRPr="00F84329">
        <w:rPr>
          <w:rFonts w:asciiTheme="minorHAnsi" w:hAnsiTheme="minorHAnsi" w:cstheme="minorHAnsi"/>
          <w:b/>
          <w:bCs/>
          <w:i/>
          <w:sz w:val="24"/>
          <w:szCs w:val="24"/>
        </w:rPr>
        <w:t xml:space="preserve"> </w:t>
      </w:r>
      <w:proofErr w:type="spellStart"/>
      <w:r w:rsidRPr="00F84329">
        <w:rPr>
          <w:rFonts w:asciiTheme="minorHAnsi" w:hAnsiTheme="minorHAnsi" w:cstheme="minorHAnsi"/>
          <w:i/>
        </w:rPr>
        <w:t>StableCommunities</w:t>
      </w:r>
      <w:proofErr w:type="spellEnd"/>
      <w:r w:rsidRPr="00F84329">
        <w:rPr>
          <w:rFonts w:asciiTheme="minorHAnsi" w:hAnsiTheme="minorHAnsi" w:cstheme="minorHAnsi"/>
          <w:i/>
        </w:rPr>
        <w:t xml:space="preserve"> Foundation recognized for </w:t>
      </w:r>
      <w:r w:rsidR="002E5D3C">
        <w:rPr>
          <w:rFonts w:asciiTheme="minorHAnsi" w:hAnsiTheme="minorHAnsi" w:cstheme="minorHAnsi"/>
          <w:i/>
        </w:rPr>
        <w:t xml:space="preserve">responsive, </w:t>
      </w:r>
      <w:r w:rsidRPr="00F84329">
        <w:rPr>
          <w:rFonts w:asciiTheme="minorHAnsi" w:hAnsiTheme="minorHAnsi" w:cstheme="minorHAnsi"/>
          <w:i/>
        </w:rPr>
        <w:t>relationship-driven community investment</w:t>
      </w:r>
    </w:p>
    <w:p w14:paraId="151E5B63" w14:textId="77777777" w:rsidR="00F84329" w:rsidRPr="00E9030E" w:rsidRDefault="00F84329" w:rsidP="00E9030E">
      <w:pPr>
        <w:autoSpaceDE w:val="0"/>
        <w:autoSpaceDN w:val="0"/>
        <w:adjustRightInd w:val="0"/>
        <w:spacing w:line="360" w:lineRule="auto"/>
        <w:jc w:val="center"/>
        <w:rPr>
          <w:rFonts w:asciiTheme="minorHAnsi" w:hAnsiTheme="minorHAnsi" w:cstheme="minorHAnsi"/>
          <w:i/>
        </w:rPr>
      </w:pPr>
    </w:p>
    <w:p w14:paraId="0D3CC036" w14:textId="303D1234" w:rsidR="00F84329" w:rsidRDefault="002A7032" w:rsidP="00BD1C7C">
      <w:pPr>
        <w:autoSpaceDE w:val="0"/>
        <w:autoSpaceDN w:val="0"/>
        <w:adjustRightInd w:val="0"/>
        <w:spacing w:line="360" w:lineRule="auto"/>
        <w:rPr>
          <w:rFonts w:asciiTheme="minorHAnsi" w:hAnsiTheme="minorHAnsi" w:cstheme="minorHAnsi"/>
          <w:bCs/>
        </w:rPr>
      </w:pPr>
      <w:r w:rsidRPr="00676031">
        <w:rPr>
          <w:rFonts w:asciiTheme="minorHAnsi" w:hAnsiTheme="minorHAnsi" w:cstheme="minorHAnsi"/>
          <w:bCs/>
        </w:rPr>
        <w:t xml:space="preserve">LANSING, Mich. — </w:t>
      </w:r>
      <w:r w:rsidR="00F84329" w:rsidRPr="00F84329">
        <w:rPr>
          <w:rFonts w:asciiTheme="minorHAnsi" w:hAnsiTheme="minorHAnsi" w:cstheme="minorHAnsi"/>
          <w:bCs/>
        </w:rPr>
        <w:t xml:space="preserve">A bold new approach to community investment has earned LAFCU statewide recognition. The Michigan Credit Union League (MCUL) has named LAFCU the winner of its Innovation Award for launching the </w:t>
      </w:r>
      <w:proofErr w:type="spellStart"/>
      <w:r w:rsidR="00F84329" w:rsidRPr="00F84329">
        <w:rPr>
          <w:rFonts w:asciiTheme="minorHAnsi" w:hAnsiTheme="minorHAnsi" w:cstheme="minorHAnsi"/>
          <w:bCs/>
        </w:rPr>
        <w:t>StableCommunities</w:t>
      </w:r>
      <w:proofErr w:type="spellEnd"/>
      <w:r w:rsidR="00F84329" w:rsidRPr="00F84329">
        <w:rPr>
          <w:rFonts w:asciiTheme="minorHAnsi" w:hAnsiTheme="minorHAnsi" w:cstheme="minorHAnsi"/>
          <w:bCs/>
        </w:rPr>
        <w:t xml:space="preserve"> Foundation — an independent nonprofit designed to address financial instability </w:t>
      </w:r>
      <w:r w:rsidR="006F3377">
        <w:rPr>
          <w:rFonts w:asciiTheme="minorHAnsi" w:hAnsiTheme="minorHAnsi" w:cstheme="minorHAnsi"/>
          <w:bCs/>
        </w:rPr>
        <w:t>within Michigan communities</w:t>
      </w:r>
      <w:r w:rsidR="00F84329" w:rsidRPr="00F84329">
        <w:rPr>
          <w:rFonts w:asciiTheme="minorHAnsi" w:hAnsiTheme="minorHAnsi" w:cstheme="minorHAnsi"/>
          <w:bCs/>
        </w:rPr>
        <w:t>.</w:t>
      </w:r>
    </w:p>
    <w:p w14:paraId="3430A65B" w14:textId="722EB6D1" w:rsidR="00F84329" w:rsidRDefault="00F84329" w:rsidP="00BD1C7C">
      <w:pPr>
        <w:autoSpaceDE w:val="0"/>
        <w:autoSpaceDN w:val="0"/>
        <w:adjustRightInd w:val="0"/>
        <w:spacing w:line="360" w:lineRule="auto"/>
        <w:ind w:firstLine="720"/>
        <w:rPr>
          <w:rFonts w:asciiTheme="minorHAnsi" w:hAnsiTheme="minorHAnsi" w:cstheme="minorHAnsi"/>
          <w:bCs/>
        </w:rPr>
      </w:pPr>
      <w:r w:rsidRPr="00F84329">
        <w:rPr>
          <w:rFonts w:asciiTheme="minorHAnsi" w:hAnsiTheme="minorHAnsi" w:cstheme="minorHAnsi"/>
          <w:bCs/>
        </w:rPr>
        <w:t xml:space="preserve">This marks the sixth time LAFCU has earned the MCUL Innovation Award </w:t>
      </w:r>
      <w:r w:rsidR="00F71C13">
        <w:rPr>
          <w:rFonts w:asciiTheme="minorHAnsi" w:hAnsiTheme="minorHAnsi" w:cstheme="minorHAnsi"/>
          <w:bCs/>
        </w:rPr>
        <w:t>for the past</w:t>
      </w:r>
      <w:r w:rsidRPr="00F84329">
        <w:rPr>
          <w:rFonts w:asciiTheme="minorHAnsi" w:hAnsiTheme="minorHAnsi" w:cstheme="minorHAnsi"/>
          <w:bCs/>
        </w:rPr>
        <w:t xml:space="preserve"> 10 </w:t>
      </w:r>
      <w:r w:rsidR="00F71C13">
        <w:rPr>
          <w:rFonts w:asciiTheme="minorHAnsi" w:hAnsiTheme="minorHAnsi" w:cstheme="minorHAnsi"/>
          <w:bCs/>
        </w:rPr>
        <w:t>entries</w:t>
      </w:r>
      <w:r w:rsidRPr="00F84329">
        <w:rPr>
          <w:rFonts w:asciiTheme="minorHAnsi" w:hAnsiTheme="minorHAnsi" w:cstheme="minorHAnsi"/>
          <w:bCs/>
        </w:rPr>
        <w:t xml:space="preserve">. </w:t>
      </w:r>
    </w:p>
    <w:p w14:paraId="3E3EEAE2" w14:textId="57258A23" w:rsidR="00F84329" w:rsidRDefault="00F84329" w:rsidP="00BD1C7C">
      <w:pPr>
        <w:autoSpaceDE w:val="0"/>
        <w:autoSpaceDN w:val="0"/>
        <w:adjustRightInd w:val="0"/>
        <w:spacing w:line="360" w:lineRule="auto"/>
        <w:ind w:firstLine="720"/>
        <w:rPr>
          <w:rFonts w:asciiTheme="minorHAnsi" w:hAnsiTheme="minorHAnsi" w:cstheme="minorHAnsi"/>
          <w:bCs/>
        </w:rPr>
      </w:pPr>
      <w:r w:rsidRPr="00F84329">
        <w:rPr>
          <w:rFonts w:asciiTheme="minorHAnsi" w:hAnsiTheme="minorHAnsi" w:cstheme="minorHAnsi"/>
          <w:bCs/>
        </w:rPr>
        <w:t>The award recognizes the foundation’s community-first model, which moves beyond traditional banking and philanthropy to deliver flexible support to families, small businesses and grassroots organizations</w:t>
      </w:r>
      <w:r w:rsidR="002C0591">
        <w:rPr>
          <w:rFonts w:asciiTheme="minorHAnsi" w:hAnsiTheme="minorHAnsi" w:cstheme="minorHAnsi"/>
          <w:bCs/>
        </w:rPr>
        <w:t xml:space="preserve">, </w:t>
      </w:r>
      <w:r w:rsidRPr="00F84329">
        <w:rPr>
          <w:rFonts w:asciiTheme="minorHAnsi" w:hAnsiTheme="minorHAnsi" w:cstheme="minorHAnsi"/>
          <w:bCs/>
        </w:rPr>
        <w:t xml:space="preserve">particularly in areas experiencing long-standing disinvestment and limited access to capital. </w:t>
      </w:r>
    </w:p>
    <w:p w14:paraId="08DC1F9A" w14:textId="6B9587F0" w:rsidR="00BD1C7C" w:rsidRPr="00BD1C7C" w:rsidRDefault="00BD1C7C" w:rsidP="00BD1C7C">
      <w:pPr>
        <w:autoSpaceDE w:val="0"/>
        <w:autoSpaceDN w:val="0"/>
        <w:adjustRightInd w:val="0"/>
        <w:spacing w:line="360" w:lineRule="auto"/>
        <w:ind w:firstLine="720"/>
        <w:rPr>
          <w:rFonts w:asciiTheme="minorHAnsi" w:hAnsiTheme="minorHAnsi" w:cstheme="minorHAnsi"/>
          <w:bCs/>
        </w:rPr>
      </w:pPr>
      <w:r w:rsidRPr="00BD1C7C">
        <w:rPr>
          <w:rFonts w:asciiTheme="minorHAnsi" w:hAnsiTheme="minorHAnsi" w:cstheme="minorHAnsi"/>
          <w:bCs/>
        </w:rPr>
        <w:t>“This award affirms that meaningful innovation isn’t always about launching a new product — it’s about rethinking our responsibility to the community,” said Patrick Spyke, CEO</w:t>
      </w:r>
      <w:r w:rsidR="00E67D41">
        <w:rPr>
          <w:rFonts w:asciiTheme="minorHAnsi" w:hAnsiTheme="minorHAnsi" w:cstheme="minorHAnsi"/>
          <w:bCs/>
        </w:rPr>
        <w:t xml:space="preserve"> of LAFCU</w:t>
      </w:r>
      <w:r w:rsidRPr="00BD1C7C">
        <w:rPr>
          <w:rFonts w:asciiTheme="minorHAnsi" w:hAnsiTheme="minorHAnsi" w:cstheme="minorHAnsi"/>
          <w:bCs/>
        </w:rPr>
        <w:t>. “</w:t>
      </w:r>
      <w:proofErr w:type="spellStart"/>
      <w:r w:rsidRPr="00BD1C7C">
        <w:rPr>
          <w:rFonts w:asciiTheme="minorHAnsi" w:hAnsiTheme="minorHAnsi" w:cstheme="minorHAnsi"/>
          <w:bCs/>
        </w:rPr>
        <w:t>StableCommunities</w:t>
      </w:r>
      <w:proofErr w:type="spellEnd"/>
      <w:r w:rsidRPr="00BD1C7C">
        <w:rPr>
          <w:rFonts w:asciiTheme="minorHAnsi" w:hAnsiTheme="minorHAnsi" w:cstheme="minorHAnsi"/>
          <w:bCs/>
        </w:rPr>
        <w:t xml:space="preserve"> Foundation represents our commitment to stepping beyond traditional financial services to invest directly and thoughtfully in the people and organizations working every day to strengthen </w:t>
      </w:r>
      <w:r w:rsidR="0091583D" w:rsidRPr="0091583D">
        <w:rPr>
          <w:rFonts w:asciiTheme="minorHAnsi" w:hAnsiTheme="minorHAnsi" w:cstheme="minorHAnsi"/>
          <w:bCs/>
        </w:rPr>
        <w:t>communities across Michigan</w:t>
      </w:r>
      <w:r w:rsidRPr="00BD1C7C">
        <w:rPr>
          <w:rFonts w:asciiTheme="minorHAnsi" w:hAnsiTheme="minorHAnsi" w:cstheme="minorHAnsi"/>
          <w:bCs/>
        </w:rPr>
        <w:t>.”</w:t>
      </w:r>
    </w:p>
    <w:p w14:paraId="7FD46BA5" w14:textId="3904F23E" w:rsidR="00BD1C7C" w:rsidRDefault="00BD1C7C" w:rsidP="00BD1C7C">
      <w:pPr>
        <w:autoSpaceDE w:val="0"/>
        <w:autoSpaceDN w:val="0"/>
        <w:adjustRightInd w:val="0"/>
        <w:spacing w:line="360" w:lineRule="auto"/>
        <w:ind w:firstLine="720"/>
        <w:rPr>
          <w:rFonts w:asciiTheme="minorHAnsi" w:hAnsiTheme="minorHAnsi" w:cstheme="minorHAnsi"/>
          <w:bCs/>
        </w:rPr>
      </w:pPr>
      <w:r w:rsidRPr="00BD1C7C">
        <w:rPr>
          <w:rFonts w:asciiTheme="minorHAnsi" w:hAnsiTheme="minorHAnsi" w:cstheme="minorHAnsi"/>
          <w:bCs/>
        </w:rPr>
        <w:t>In its first year of operation in 2025</w:t>
      </w:r>
      <w:r w:rsidR="002C0591">
        <w:rPr>
          <w:rFonts w:asciiTheme="minorHAnsi" w:hAnsiTheme="minorHAnsi" w:cstheme="minorHAnsi"/>
          <w:bCs/>
        </w:rPr>
        <w:t xml:space="preserve">, </w:t>
      </w:r>
      <w:r w:rsidRPr="00BD1C7C">
        <w:rPr>
          <w:rFonts w:asciiTheme="minorHAnsi" w:hAnsiTheme="minorHAnsi" w:cstheme="minorHAnsi"/>
          <w:bCs/>
        </w:rPr>
        <w:t>even before a formal public launc</w:t>
      </w:r>
      <w:r w:rsidR="002C0591">
        <w:rPr>
          <w:rFonts w:asciiTheme="minorHAnsi" w:hAnsiTheme="minorHAnsi" w:cstheme="minorHAnsi"/>
          <w:bCs/>
        </w:rPr>
        <w:t xml:space="preserve">h, </w:t>
      </w:r>
      <w:r w:rsidRPr="00BD1C7C">
        <w:rPr>
          <w:rFonts w:asciiTheme="minorHAnsi" w:hAnsiTheme="minorHAnsi" w:cstheme="minorHAnsi"/>
          <w:bCs/>
        </w:rPr>
        <w:t>the foundation distributed more than $270,000 in grants and sponsorships</w:t>
      </w:r>
      <w:r w:rsidR="00F84329">
        <w:rPr>
          <w:rFonts w:asciiTheme="minorHAnsi" w:hAnsiTheme="minorHAnsi" w:cstheme="minorHAnsi"/>
          <w:bCs/>
        </w:rPr>
        <w:t xml:space="preserve">, </w:t>
      </w:r>
      <w:r w:rsidR="00F84329" w:rsidRPr="00F84329">
        <w:rPr>
          <w:rFonts w:asciiTheme="minorHAnsi" w:hAnsiTheme="minorHAnsi" w:cstheme="minorHAnsi"/>
          <w:bCs/>
        </w:rPr>
        <w:t>supporting local businesses, nonprofits and neighborhood initiatives</w:t>
      </w:r>
      <w:r w:rsidR="0091583D" w:rsidRPr="0091583D">
        <w:rPr>
          <w:rFonts w:asciiTheme="minorHAnsi" w:hAnsiTheme="minorHAnsi" w:cstheme="minorHAnsi"/>
          <w:bCs/>
        </w:rPr>
        <w:t>.</w:t>
      </w:r>
    </w:p>
    <w:p w14:paraId="3AFA43E8" w14:textId="4E1F563D" w:rsidR="00416C60" w:rsidRPr="00BD1C7C" w:rsidRDefault="00416C60" w:rsidP="00BD1C7C">
      <w:pPr>
        <w:autoSpaceDE w:val="0"/>
        <w:autoSpaceDN w:val="0"/>
        <w:adjustRightInd w:val="0"/>
        <w:spacing w:line="360" w:lineRule="auto"/>
        <w:ind w:firstLine="720"/>
        <w:rPr>
          <w:rFonts w:asciiTheme="minorHAnsi" w:hAnsiTheme="minorHAnsi" w:cstheme="minorHAnsi"/>
          <w:bCs/>
        </w:rPr>
      </w:pPr>
      <w:r w:rsidRPr="00416C60">
        <w:rPr>
          <w:rFonts w:asciiTheme="minorHAnsi" w:hAnsiTheme="minorHAnsi" w:cstheme="minorHAnsi"/>
          <w:bCs/>
        </w:rPr>
        <w:t xml:space="preserve">“The foundation was built to listen first and act with intention,” said Kelli Ellsworth Etchison, CEO of </w:t>
      </w:r>
      <w:proofErr w:type="spellStart"/>
      <w:r w:rsidRPr="00416C60">
        <w:rPr>
          <w:rFonts w:asciiTheme="minorHAnsi" w:hAnsiTheme="minorHAnsi" w:cstheme="minorHAnsi"/>
          <w:bCs/>
        </w:rPr>
        <w:t>StableCommunities</w:t>
      </w:r>
      <w:proofErr w:type="spellEnd"/>
      <w:r w:rsidRPr="00416C60">
        <w:rPr>
          <w:rFonts w:asciiTheme="minorHAnsi" w:hAnsiTheme="minorHAnsi" w:cstheme="minorHAnsi"/>
          <w:bCs/>
        </w:rPr>
        <w:t xml:space="preserve"> Foundation and LAFCU chief marketing officer and chief diversity officer. “By </w:t>
      </w:r>
      <w:r w:rsidRPr="00416C60">
        <w:rPr>
          <w:rFonts w:asciiTheme="minorHAnsi" w:hAnsiTheme="minorHAnsi" w:cstheme="minorHAnsi"/>
          <w:bCs/>
        </w:rPr>
        <w:lastRenderedPageBreak/>
        <w:t>building trusted relationships and staying closely connected to community partners, we’re able to identify gaps, respond in real time and direct resources where they can create immediate stability and long-term opportunity.”</w:t>
      </w:r>
    </w:p>
    <w:p w14:paraId="0140AD5A" w14:textId="77777777" w:rsidR="00F84329" w:rsidRPr="00F84329" w:rsidRDefault="00F84329" w:rsidP="00F84329">
      <w:pPr>
        <w:autoSpaceDE w:val="0"/>
        <w:autoSpaceDN w:val="0"/>
        <w:adjustRightInd w:val="0"/>
        <w:spacing w:line="360" w:lineRule="auto"/>
        <w:ind w:firstLine="720"/>
        <w:rPr>
          <w:rFonts w:asciiTheme="minorHAnsi" w:hAnsiTheme="minorHAnsi" w:cstheme="minorHAnsi"/>
          <w:bCs/>
        </w:rPr>
      </w:pPr>
      <w:r w:rsidRPr="00F84329">
        <w:rPr>
          <w:rFonts w:asciiTheme="minorHAnsi" w:hAnsiTheme="minorHAnsi" w:cstheme="minorHAnsi"/>
          <w:bCs/>
        </w:rPr>
        <w:t>Early investments included:</w:t>
      </w:r>
    </w:p>
    <w:p w14:paraId="29470234" w14:textId="77777777" w:rsidR="00F84329" w:rsidRPr="00F84329" w:rsidRDefault="00F84329" w:rsidP="00F84329">
      <w:pPr>
        <w:numPr>
          <w:ilvl w:val="0"/>
          <w:numId w:val="17"/>
        </w:numPr>
        <w:tabs>
          <w:tab w:val="num" w:pos="720"/>
        </w:tabs>
        <w:autoSpaceDE w:val="0"/>
        <w:autoSpaceDN w:val="0"/>
        <w:adjustRightInd w:val="0"/>
        <w:spacing w:line="360" w:lineRule="auto"/>
        <w:rPr>
          <w:rFonts w:asciiTheme="minorHAnsi" w:hAnsiTheme="minorHAnsi" w:cstheme="minorHAnsi"/>
          <w:bCs/>
        </w:rPr>
      </w:pPr>
      <w:r w:rsidRPr="00F84329">
        <w:rPr>
          <w:rFonts w:asciiTheme="minorHAnsi" w:hAnsiTheme="minorHAnsi" w:cstheme="minorHAnsi"/>
          <w:bCs/>
        </w:rPr>
        <w:t xml:space="preserve">Funding for Golden Tier Bakery to build a dessert trailer </w:t>
      </w:r>
    </w:p>
    <w:p w14:paraId="18F068C5" w14:textId="182319C7" w:rsidR="00D82770" w:rsidRDefault="00D82770" w:rsidP="00F84329">
      <w:pPr>
        <w:numPr>
          <w:ilvl w:val="0"/>
          <w:numId w:val="17"/>
        </w:numPr>
        <w:tabs>
          <w:tab w:val="num" w:pos="720"/>
        </w:tabs>
        <w:autoSpaceDE w:val="0"/>
        <w:autoSpaceDN w:val="0"/>
        <w:adjustRightInd w:val="0"/>
        <w:spacing w:line="360" w:lineRule="auto"/>
        <w:rPr>
          <w:rFonts w:asciiTheme="minorHAnsi" w:hAnsiTheme="minorHAnsi" w:cstheme="minorHAnsi"/>
          <w:bCs/>
        </w:rPr>
      </w:pPr>
      <w:r w:rsidRPr="00D82770">
        <w:rPr>
          <w:rFonts w:asciiTheme="minorHAnsi" w:hAnsiTheme="minorHAnsi" w:cstheme="minorHAnsi"/>
          <w:bCs/>
        </w:rPr>
        <w:t xml:space="preserve">Support for Mr. Leslie’s Cheesecakes to invest in equipment and facility improvements </w:t>
      </w:r>
    </w:p>
    <w:p w14:paraId="549FD017" w14:textId="4FC0224B" w:rsidR="00F84329" w:rsidRPr="00F84329" w:rsidRDefault="00F84329" w:rsidP="00F84329">
      <w:pPr>
        <w:numPr>
          <w:ilvl w:val="0"/>
          <w:numId w:val="17"/>
        </w:numPr>
        <w:tabs>
          <w:tab w:val="num" w:pos="720"/>
        </w:tabs>
        <w:autoSpaceDE w:val="0"/>
        <w:autoSpaceDN w:val="0"/>
        <w:adjustRightInd w:val="0"/>
        <w:spacing w:line="360" w:lineRule="auto"/>
        <w:rPr>
          <w:rFonts w:asciiTheme="minorHAnsi" w:hAnsiTheme="minorHAnsi" w:cstheme="minorHAnsi"/>
          <w:bCs/>
        </w:rPr>
      </w:pPr>
      <w:r w:rsidRPr="00F84329">
        <w:rPr>
          <w:rFonts w:asciiTheme="minorHAnsi" w:hAnsiTheme="minorHAnsi" w:cstheme="minorHAnsi"/>
          <w:bCs/>
        </w:rPr>
        <w:t xml:space="preserve">Computers for residents through Capital Area Housing Partnership </w:t>
      </w:r>
    </w:p>
    <w:p w14:paraId="11FEE2C1" w14:textId="77777777" w:rsidR="00F84329" w:rsidRPr="00F84329" w:rsidRDefault="00F84329" w:rsidP="00F84329">
      <w:pPr>
        <w:numPr>
          <w:ilvl w:val="0"/>
          <w:numId w:val="17"/>
        </w:numPr>
        <w:tabs>
          <w:tab w:val="num" w:pos="720"/>
        </w:tabs>
        <w:autoSpaceDE w:val="0"/>
        <w:autoSpaceDN w:val="0"/>
        <w:adjustRightInd w:val="0"/>
        <w:spacing w:line="360" w:lineRule="auto"/>
        <w:rPr>
          <w:rFonts w:asciiTheme="minorHAnsi" w:hAnsiTheme="minorHAnsi" w:cstheme="minorHAnsi"/>
          <w:bCs/>
        </w:rPr>
      </w:pPr>
      <w:r w:rsidRPr="00F84329">
        <w:rPr>
          <w:rFonts w:asciiTheme="minorHAnsi" w:hAnsiTheme="minorHAnsi" w:cstheme="minorHAnsi"/>
          <w:bCs/>
        </w:rPr>
        <w:t xml:space="preserve">Youth programming and staffing support for Southside Community Coalition </w:t>
      </w:r>
    </w:p>
    <w:p w14:paraId="7A4DC08E" w14:textId="74447059" w:rsidR="00F84329" w:rsidRPr="00F84329" w:rsidRDefault="00F84329" w:rsidP="00F84329">
      <w:pPr>
        <w:autoSpaceDE w:val="0"/>
        <w:autoSpaceDN w:val="0"/>
        <w:adjustRightInd w:val="0"/>
        <w:spacing w:line="360" w:lineRule="auto"/>
        <w:ind w:firstLine="720"/>
        <w:rPr>
          <w:rFonts w:asciiTheme="minorHAnsi" w:hAnsiTheme="minorHAnsi" w:cstheme="minorHAnsi"/>
          <w:bCs/>
        </w:rPr>
      </w:pPr>
      <w:r w:rsidRPr="00F84329">
        <w:rPr>
          <w:rFonts w:asciiTheme="minorHAnsi" w:hAnsiTheme="minorHAnsi" w:cstheme="minorHAnsi"/>
          <w:bCs/>
        </w:rPr>
        <w:t>These investments focused on strengthening organizations already embedded in</w:t>
      </w:r>
      <w:r>
        <w:rPr>
          <w:rFonts w:asciiTheme="minorHAnsi" w:hAnsiTheme="minorHAnsi" w:cstheme="minorHAnsi"/>
          <w:bCs/>
        </w:rPr>
        <w:t xml:space="preserve"> </w:t>
      </w:r>
      <w:r w:rsidRPr="00F84329">
        <w:rPr>
          <w:rFonts w:asciiTheme="minorHAnsi" w:hAnsiTheme="minorHAnsi" w:cstheme="minorHAnsi"/>
          <w:bCs/>
        </w:rPr>
        <w:t>the neighborhoods they serve.</w:t>
      </w:r>
    </w:p>
    <w:p w14:paraId="034FE346" w14:textId="0DCE0646" w:rsidR="008C61E9" w:rsidRDefault="008C61E9" w:rsidP="00BD1C7C">
      <w:pPr>
        <w:autoSpaceDE w:val="0"/>
        <w:autoSpaceDN w:val="0"/>
        <w:adjustRightInd w:val="0"/>
        <w:spacing w:line="360" w:lineRule="auto"/>
        <w:ind w:firstLine="720"/>
        <w:rPr>
          <w:rFonts w:asciiTheme="minorHAnsi" w:hAnsiTheme="minorHAnsi" w:cstheme="minorHAnsi"/>
          <w:bCs/>
        </w:rPr>
      </w:pPr>
      <w:r w:rsidRPr="008C61E9">
        <w:rPr>
          <w:rFonts w:asciiTheme="minorHAnsi" w:hAnsiTheme="minorHAnsi" w:cstheme="minorHAnsi"/>
          <w:bCs/>
        </w:rPr>
        <w:t>“We receive</w:t>
      </w:r>
      <w:r>
        <w:rPr>
          <w:rFonts w:asciiTheme="minorHAnsi" w:hAnsiTheme="minorHAnsi" w:cstheme="minorHAnsi"/>
          <w:bCs/>
        </w:rPr>
        <w:t>d</w:t>
      </w:r>
      <w:r w:rsidRPr="008C61E9">
        <w:rPr>
          <w:rFonts w:asciiTheme="minorHAnsi" w:hAnsiTheme="minorHAnsi" w:cstheme="minorHAnsi"/>
          <w:bCs/>
        </w:rPr>
        <w:t xml:space="preserve"> a strong number of nominations this year for the MCUL Awards, highlighting the outstanding contributions of credit unions across Michigan,” said Patty Corkery, president and CEO of the Michigan Credit Union League. “LAFCU earned the Innovation Award for its role in launching the </w:t>
      </w:r>
      <w:proofErr w:type="spellStart"/>
      <w:r w:rsidRPr="008C61E9">
        <w:rPr>
          <w:rFonts w:asciiTheme="minorHAnsi" w:hAnsiTheme="minorHAnsi" w:cstheme="minorHAnsi"/>
          <w:bCs/>
        </w:rPr>
        <w:t>StableCommunities</w:t>
      </w:r>
      <w:proofErr w:type="spellEnd"/>
      <w:r w:rsidRPr="008C61E9">
        <w:rPr>
          <w:rFonts w:asciiTheme="minorHAnsi" w:hAnsiTheme="minorHAnsi" w:cstheme="minorHAnsi"/>
          <w:bCs/>
        </w:rPr>
        <w:t xml:space="preserve"> Foundation and advancing a relationship-driven approach that delivers support and strengthens communities.”</w:t>
      </w:r>
    </w:p>
    <w:p w14:paraId="5E4032B3" w14:textId="2ACEA8CE" w:rsidR="00F33265" w:rsidRPr="00F33265" w:rsidRDefault="00BD1C7C" w:rsidP="008C61E9">
      <w:pPr>
        <w:autoSpaceDE w:val="0"/>
        <w:autoSpaceDN w:val="0"/>
        <w:adjustRightInd w:val="0"/>
        <w:spacing w:line="360" w:lineRule="auto"/>
        <w:ind w:firstLine="720"/>
        <w:rPr>
          <w:rFonts w:asciiTheme="minorHAnsi" w:hAnsiTheme="minorHAnsi" w:cstheme="minorHAnsi"/>
          <w:bCs/>
        </w:rPr>
      </w:pPr>
      <w:r w:rsidRPr="00BD1C7C">
        <w:rPr>
          <w:rFonts w:asciiTheme="minorHAnsi" w:hAnsiTheme="minorHAnsi" w:cstheme="minorHAnsi"/>
          <w:bCs/>
        </w:rPr>
        <w:t>LAFCU will be recognized at the Michigan Credit Union League Annual Convention &amp; Exposition</w:t>
      </w:r>
      <w:r w:rsidR="0055440E">
        <w:rPr>
          <w:rFonts w:asciiTheme="minorHAnsi" w:hAnsiTheme="minorHAnsi" w:cstheme="minorHAnsi"/>
          <w:bCs/>
        </w:rPr>
        <w:t xml:space="preserve"> (ACE26)</w:t>
      </w:r>
      <w:r w:rsidRPr="00BD1C7C">
        <w:rPr>
          <w:rFonts w:asciiTheme="minorHAnsi" w:hAnsiTheme="minorHAnsi" w:cstheme="minorHAnsi"/>
          <w:bCs/>
        </w:rPr>
        <w:t>,</w:t>
      </w:r>
      <w:r w:rsidR="0055440E">
        <w:rPr>
          <w:rFonts w:asciiTheme="minorHAnsi" w:hAnsiTheme="minorHAnsi" w:cstheme="minorHAnsi"/>
          <w:bCs/>
        </w:rPr>
        <w:t xml:space="preserve"> June 2-4, 2026</w:t>
      </w:r>
      <w:r w:rsidRPr="00BD1C7C">
        <w:rPr>
          <w:rFonts w:asciiTheme="minorHAnsi" w:hAnsiTheme="minorHAnsi" w:cstheme="minorHAnsi"/>
          <w:bCs/>
        </w:rPr>
        <w:t xml:space="preserve">, in </w:t>
      </w:r>
      <w:r w:rsidR="0055440E">
        <w:rPr>
          <w:rFonts w:asciiTheme="minorHAnsi" w:hAnsiTheme="minorHAnsi" w:cstheme="minorHAnsi"/>
          <w:bCs/>
        </w:rPr>
        <w:t>Grand Rapids.</w:t>
      </w:r>
    </w:p>
    <w:p w14:paraId="1FF9308E" w14:textId="77777777" w:rsidR="00134522" w:rsidRPr="00405D2D" w:rsidRDefault="00134522" w:rsidP="00134522">
      <w:pPr>
        <w:spacing w:line="360" w:lineRule="auto"/>
        <w:ind w:firstLine="720"/>
        <w:rPr>
          <w:rFonts w:ascii="Calibri" w:hAnsi="Calibri" w:cs="Calibri"/>
          <w:b/>
          <w:bCs/>
          <w:color w:val="000000"/>
        </w:rPr>
      </w:pPr>
      <w:r w:rsidRPr="00405D2D">
        <w:rPr>
          <w:rFonts w:ascii="Calibri" w:hAnsi="Calibri" w:cs="Calibri"/>
          <w:b/>
          <w:bCs/>
          <w:color w:val="000000"/>
        </w:rPr>
        <w:t>About LAFCU</w:t>
      </w:r>
    </w:p>
    <w:p w14:paraId="66CE1ED1" w14:textId="39227B58" w:rsidR="00134522" w:rsidRPr="00E9030E" w:rsidRDefault="00134522" w:rsidP="00E9030E">
      <w:pPr>
        <w:spacing w:line="360" w:lineRule="auto"/>
        <w:ind w:firstLine="720"/>
        <w:rPr>
          <w:rFonts w:ascii="Calibri" w:hAnsi="Calibri" w:cs="Calibri"/>
          <w:color w:val="000000"/>
        </w:rPr>
      </w:pPr>
      <w:r w:rsidRPr="00405D2D">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w:t>
      </w:r>
      <w:r w:rsidR="0048128E" w:rsidRPr="0048128E">
        <w:rPr>
          <w:rFonts w:ascii="Calibri" w:hAnsi="Calibri" w:cs="Calibri"/>
          <w:color w:val="000000"/>
        </w:rPr>
        <w:t xml:space="preserve">A three-time honoree as a national ‘Best Credit Union to Work For,’ LAFCU has also been recognized as a Best Place to Work for Women and an Inclusive Workplace, and is recognized globally for its diversity, equity, and inclusion initiatives. </w:t>
      </w:r>
      <w:r w:rsidRPr="00405D2D">
        <w:rPr>
          <w:rFonts w:ascii="Calibri" w:hAnsi="Calibri" w:cs="Calibri"/>
          <w:color w:val="000000"/>
        </w:rPr>
        <w:t>Learn more at </w:t>
      </w:r>
      <w:hyperlink r:id="rId8" w:tooltip="http://www.lafcu.com/" w:history="1">
        <w:r w:rsidRPr="00405D2D">
          <w:rPr>
            <w:rFonts w:ascii="Calibri" w:hAnsi="Calibri" w:cs="Calibri"/>
            <w:color w:val="0000FF"/>
            <w:u w:val="single"/>
          </w:rPr>
          <w:t>www.lafcu.com</w:t>
        </w:r>
      </w:hyperlink>
      <w:r w:rsidRPr="00405D2D">
        <w:rPr>
          <w:rFonts w:ascii="Calibri" w:hAnsi="Calibri" w:cs="Calibri"/>
          <w:color w:val="000000"/>
        </w:rPr>
        <w:t>.</w:t>
      </w:r>
    </w:p>
    <w:p w14:paraId="0C811E6E" w14:textId="77777777" w:rsidR="00134522" w:rsidRPr="00E9030E" w:rsidRDefault="00134522" w:rsidP="00134522">
      <w:pPr>
        <w:spacing w:line="360" w:lineRule="auto"/>
        <w:ind w:firstLine="720"/>
        <w:jc w:val="center"/>
        <w:rPr>
          <w:rFonts w:ascii="Calibri" w:hAnsi="Calibri" w:cs="Calibri"/>
          <w:color w:val="000000"/>
        </w:rPr>
      </w:pPr>
      <w:r w:rsidRPr="00E9030E">
        <w:rPr>
          <w:rFonts w:ascii="Calibri" w:hAnsi="Calibri" w:cs="Calibri"/>
          <w:color w:val="000000"/>
        </w:rPr>
        <w:t># # #</w:t>
      </w:r>
    </w:p>
    <w:p w14:paraId="7553F63D" w14:textId="77777777" w:rsidR="00607C73" w:rsidRPr="00607C73" w:rsidRDefault="00607C73" w:rsidP="00607C73">
      <w:pPr>
        <w:autoSpaceDE w:val="0"/>
        <w:autoSpaceDN w:val="0"/>
        <w:adjustRightInd w:val="0"/>
        <w:spacing w:after="120" w:line="360" w:lineRule="auto"/>
        <w:rPr>
          <w:rFonts w:asciiTheme="minorHAnsi" w:hAnsiTheme="minorHAnsi" w:cstheme="minorHAnsi"/>
          <w:b/>
          <w:bCs/>
          <w:color w:val="000000" w:themeColor="text1"/>
        </w:rPr>
      </w:pPr>
      <w:r w:rsidRPr="00607C73">
        <w:rPr>
          <w:rFonts w:asciiTheme="minorHAnsi" w:hAnsiTheme="minorHAnsi" w:cstheme="minorHAnsi"/>
          <w:b/>
          <w:bCs/>
          <w:color w:val="000000" w:themeColor="text1"/>
        </w:rPr>
        <w:t>Photo captions</w:t>
      </w:r>
    </w:p>
    <w:p w14:paraId="311A6E95" w14:textId="0013A40A" w:rsidR="00607C73" w:rsidRPr="00607C73" w:rsidRDefault="00246F5C" w:rsidP="00607C73">
      <w:pPr>
        <w:autoSpaceDE w:val="0"/>
        <w:autoSpaceDN w:val="0"/>
        <w:adjustRightInd w:val="0"/>
        <w:spacing w:after="120" w:line="360" w:lineRule="auto"/>
        <w:rPr>
          <w:rFonts w:asciiTheme="minorHAnsi" w:hAnsiTheme="minorHAnsi" w:cstheme="minorHAnsi"/>
          <w:bCs/>
          <w:i/>
          <w:iCs/>
          <w:color w:val="000000" w:themeColor="text1"/>
        </w:rPr>
      </w:pPr>
      <w:r>
        <w:rPr>
          <w:rFonts w:asciiTheme="minorHAnsi" w:hAnsiTheme="minorHAnsi" w:cstheme="minorHAnsi"/>
          <w:b/>
          <w:bCs/>
          <w:i/>
          <w:color w:val="000000" w:themeColor="text1"/>
        </w:rPr>
        <w:t>1-</w:t>
      </w:r>
      <w:r w:rsidR="00607C73">
        <w:rPr>
          <w:rFonts w:asciiTheme="minorHAnsi" w:hAnsiTheme="minorHAnsi" w:cstheme="minorHAnsi"/>
          <w:b/>
          <w:bCs/>
          <w:i/>
          <w:color w:val="000000" w:themeColor="text1"/>
        </w:rPr>
        <w:t>LAFCU_STB_Golden Tier Bakery</w:t>
      </w:r>
      <w:r w:rsidR="0076378E">
        <w:rPr>
          <w:rFonts w:asciiTheme="minorHAnsi" w:hAnsiTheme="minorHAnsi" w:cstheme="minorHAnsi"/>
          <w:b/>
          <w:bCs/>
          <w:i/>
          <w:color w:val="000000" w:themeColor="text1"/>
        </w:rPr>
        <w:t>.</w:t>
      </w:r>
      <w:r w:rsidR="00607C73" w:rsidRPr="00607C73">
        <w:rPr>
          <w:rFonts w:asciiTheme="minorHAnsi" w:hAnsiTheme="minorHAnsi" w:cstheme="minorHAnsi"/>
          <w:b/>
          <w:bCs/>
          <w:i/>
          <w:color w:val="000000" w:themeColor="text1"/>
        </w:rPr>
        <w:t xml:space="preserve">jpg </w:t>
      </w:r>
      <w:r w:rsidR="00607C73" w:rsidRPr="00607C73">
        <w:rPr>
          <w:rFonts w:asciiTheme="minorHAnsi" w:hAnsiTheme="minorHAnsi" w:cstheme="minorHAnsi"/>
          <w:bCs/>
          <w:color w:val="000000" w:themeColor="text1"/>
        </w:rPr>
        <w:t>—</w:t>
      </w:r>
      <w:r w:rsidR="00607C73" w:rsidRPr="00607C73">
        <w:t xml:space="preserve"> </w:t>
      </w:r>
      <w:r w:rsidR="008C61E9" w:rsidRPr="008C61E9">
        <w:rPr>
          <w:rFonts w:asciiTheme="minorHAnsi" w:hAnsiTheme="minorHAnsi" w:cstheme="minorHAnsi"/>
          <w:bCs/>
          <w:color w:val="000000" w:themeColor="text1"/>
        </w:rPr>
        <w:t xml:space="preserve">The Michigan Credit Union League honored LAFCU with its Innovation Award for launching the </w:t>
      </w:r>
      <w:proofErr w:type="spellStart"/>
      <w:r w:rsidR="008C61E9" w:rsidRPr="008C61E9">
        <w:rPr>
          <w:rFonts w:asciiTheme="minorHAnsi" w:hAnsiTheme="minorHAnsi" w:cstheme="minorHAnsi"/>
          <w:bCs/>
          <w:color w:val="000000" w:themeColor="text1"/>
        </w:rPr>
        <w:t>StableCommunities</w:t>
      </w:r>
      <w:proofErr w:type="spellEnd"/>
      <w:r w:rsidR="008C61E9" w:rsidRPr="008C61E9">
        <w:rPr>
          <w:rFonts w:asciiTheme="minorHAnsi" w:hAnsiTheme="minorHAnsi" w:cstheme="minorHAnsi"/>
          <w:bCs/>
          <w:color w:val="000000" w:themeColor="text1"/>
        </w:rPr>
        <w:t xml:space="preserve"> Foundation, which provides funding to local </w:t>
      </w:r>
      <w:r w:rsidR="008C61E9" w:rsidRPr="008C61E9">
        <w:rPr>
          <w:rFonts w:asciiTheme="minorHAnsi" w:hAnsiTheme="minorHAnsi" w:cstheme="minorHAnsi"/>
          <w:bCs/>
          <w:color w:val="000000" w:themeColor="text1"/>
        </w:rPr>
        <w:lastRenderedPageBreak/>
        <w:t>entrepreneurs like The Golden Tier Bakery. Owner Cassandra Jones received a grant to help expand her business and strengthen neighborhood economic stability.</w:t>
      </w:r>
    </w:p>
    <w:p w14:paraId="5E111DAC" w14:textId="29813470" w:rsidR="00607C73" w:rsidRPr="00607C73" w:rsidRDefault="00246F5C" w:rsidP="00607C73">
      <w:pPr>
        <w:autoSpaceDE w:val="0"/>
        <w:autoSpaceDN w:val="0"/>
        <w:adjustRightInd w:val="0"/>
        <w:spacing w:after="120" w:line="360" w:lineRule="auto"/>
        <w:rPr>
          <w:rFonts w:asciiTheme="minorHAnsi" w:hAnsiTheme="minorHAnsi" w:cstheme="minorHAnsi"/>
          <w:bCs/>
          <w:i/>
          <w:iCs/>
          <w:color w:val="000000" w:themeColor="text1"/>
        </w:rPr>
      </w:pPr>
      <w:r>
        <w:rPr>
          <w:rFonts w:asciiTheme="minorHAnsi" w:hAnsiTheme="minorHAnsi" w:cstheme="minorHAnsi"/>
          <w:b/>
          <w:bCs/>
          <w:i/>
          <w:color w:val="000000" w:themeColor="text1"/>
        </w:rPr>
        <w:t>2-</w:t>
      </w:r>
      <w:r w:rsidR="00607C73">
        <w:rPr>
          <w:rFonts w:asciiTheme="minorHAnsi" w:hAnsiTheme="minorHAnsi" w:cstheme="minorHAnsi"/>
          <w:b/>
          <w:bCs/>
          <w:i/>
          <w:color w:val="000000" w:themeColor="text1"/>
        </w:rPr>
        <w:t>LAFCU_STB_Capital Area Housing Partnership</w:t>
      </w:r>
      <w:r w:rsidR="00607C73" w:rsidRPr="00607C73">
        <w:rPr>
          <w:rFonts w:asciiTheme="minorHAnsi" w:hAnsiTheme="minorHAnsi" w:cstheme="minorHAnsi"/>
          <w:b/>
          <w:bCs/>
          <w:i/>
          <w:color w:val="000000" w:themeColor="text1"/>
        </w:rPr>
        <w:t xml:space="preserve">.jpg </w:t>
      </w:r>
      <w:r w:rsidR="00607C73" w:rsidRPr="00607C73">
        <w:rPr>
          <w:rFonts w:asciiTheme="minorHAnsi" w:hAnsiTheme="minorHAnsi" w:cstheme="minorHAnsi"/>
          <w:bCs/>
          <w:color w:val="000000" w:themeColor="text1"/>
        </w:rPr>
        <w:t xml:space="preserve">— </w:t>
      </w:r>
      <w:r w:rsidR="008C61E9" w:rsidRPr="008C61E9">
        <w:rPr>
          <w:rFonts w:asciiTheme="minorHAnsi" w:hAnsiTheme="minorHAnsi" w:cstheme="minorHAnsi"/>
          <w:bCs/>
          <w:color w:val="000000" w:themeColor="text1"/>
        </w:rPr>
        <w:t xml:space="preserve">Capital Area Housing Partnership received grant support from the </w:t>
      </w:r>
      <w:proofErr w:type="spellStart"/>
      <w:r w:rsidR="008C61E9" w:rsidRPr="008C61E9">
        <w:rPr>
          <w:rFonts w:asciiTheme="minorHAnsi" w:hAnsiTheme="minorHAnsi" w:cstheme="minorHAnsi"/>
          <w:bCs/>
          <w:color w:val="000000" w:themeColor="text1"/>
        </w:rPr>
        <w:t>StableCommunities</w:t>
      </w:r>
      <w:proofErr w:type="spellEnd"/>
      <w:r w:rsidR="008C61E9" w:rsidRPr="008C61E9">
        <w:rPr>
          <w:rFonts w:asciiTheme="minorHAnsi" w:hAnsiTheme="minorHAnsi" w:cstheme="minorHAnsi"/>
          <w:bCs/>
          <w:color w:val="000000" w:themeColor="text1"/>
        </w:rPr>
        <w:t xml:space="preserve"> Foundation powered by LAFCU to assist residents with essential technology resources. This relationship-driven approach to addressing financial instability earned LAFCU the MCUL Innovation Award.</w:t>
      </w:r>
    </w:p>
    <w:p w14:paraId="27D55CAE" w14:textId="486EB459" w:rsidR="00CC04F9" w:rsidRPr="00676031" w:rsidRDefault="00CC04F9" w:rsidP="00833601">
      <w:pPr>
        <w:autoSpaceDE w:val="0"/>
        <w:autoSpaceDN w:val="0"/>
        <w:adjustRightInd w:val="0"/>
        <w:spacing w:after="120" w:line="360" w:lineRule="auto"/>
        <w:rPr>
          <w:rFonts w:asciiTheme="minorHAnsi" w:hAnsiTheme="minorHAnsi" w:cstheme="minorHAnsi"/>
          <w:bCs/>
          <w:color w:val="FF0000"/>
        </w:rPr>
      </w:pPr>
    </w:p>
    <w:sectPr w:rsidR="00CC04F9" w:rsidRPr="00676031" w:rsidSect="007555C1">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973599" w14:textId="77777777" w:rsidR="003E1507" w:rsidRDefault="003E1507">
      <w:r>
        <w:separator/>
      </w:r>
    </w:p>
  </w:endnote>
  <w:endnote w:type="continuationSeparator" w:id="0">
    <w:p w14:paraId="3E35DA4F" w14:textId="77777777" w:rsidR="003E1507" w:rsidRDefault="003E15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mbria"/>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AAF9F" w14:textId="77777777" w:rsidR="003E1507" w:rsidRDefault="003E1507">
      <w:r>
        <w:separator/>
      </w:r>
    </w:p>
  </w:footnote>
  <w:footnote w:type="continuationSeparator" w:id="0">
    <w:p w14:paraId="3AAC4E23" w14:textId="77777777" w:rsidR="003E1507" w:rsidRDefault="003E15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44A541C"/>
    <w:multiLevelType w:val="multilevel"/>
    <w:tmpl w:val="F4A629A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6"/>
  </w:num>
  <w:num w:numId="2" w16cid:durableId="476647908">
    <w:abstractNumId w:val="16"/>
  </w:num>
  <w:num w:numId="3" w16cid:durableId="905072817">
    <w:abstractNumId w:val="8"/>
  </w:num>
  <w:num w:numId="4" w16cid:durableId="1377587438">
    <w:abstractNumId w:val="13"/>
  </w:num>
  <w:num w:numId="5" w16cid:durableId="379716677">
    <w:abstractNumId w:val="14"/>
  </w:num>
  <w:num w:numId="6" w16cid:durableId="1108233753">
    <w:abstractNumId w:val="10"/>
  </w:num>
  <w:num w:numId="7" w16cid:durableId="1625769214">
    <w:abstractNumId w:val="0"/>
  </w:num>
  <w:num w:numId="8" w16cid:durableId="1485967676">
    <w:abstractNumId w:val="12"/>
  </w:num>
  <w:num w:numId="9" w16cid:durableId="1095324999">
    <w:abstractNumId w:val="2"/>
  </w:num>
  <w:num w:numId="10" w16cid:durableId="1525902314">
    <w:abstractNumId w:val="15"/>
  </w:num>
  <w:num w:numId="11" w16cid:durableId="104466808">
    <w:abstractNumId w:val="3"/>
  </w:num>
  <w:num w:numId="12" w16cid:durableId="1037513463">
    <w:abstractNumId w:val="5"/>
  </w:num>
  <w:num w:numId="13" w16cid:durableId="681857344">
    <w:abstractNumId w:val="7"/>
  </w:num>
  <w:num w:numId="14" w16cid:durableId="91170950">
    <w:abstractNumId w:val="11"/>
  </w:num>
  <w:num w:numId="15" w16cid:durableId="1610118948">
    <w:abstractNumId w:val="9"/>
  </w:num>
  <w:num w:numId="16" w16cid:durableId="200829190">
    <w:abstractNumId w:val="1"/>
  </w:num>
  <w:num w:numId="17" w16cid:durableId="7013973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71C5"/>
    <w:rsid w:val="00024238"/>
    <w:rsid w:val="00025281"/>
    <w:rsid w:val="00026ED9"/>
    <w:rsid w:val="00027A90"/>
    <w:rsid w:val="0003175E"/>
    <w:rsid w:val="00031C9D"/>
    <w:rsid w:val="000460F9"/>
    <w:rsid w:val="00053080"/>
    <w:rsid w:val="000579FF"/>
    <w:rsid w:val="00064D62"/>
    <w:rsid w:val="00065AE5"/>
    <w:rsid w:val="00066E4F"/>
    <w:rsid w:val="0008182C"/>
    <w:rsid w:val="0009298E"/>
    <w:rsid w:val="000A665E"/>
    <w:rsid w:val="000B1E31"/>
    <w:rsid w:val="000B400F"/>
    <w:rsid w:val="000B6313"/>
    <w:rsid w:val="000B69EA"/>
    <w:rsid w:val="000C7FC4"/>
    <w:rsid w:val="000D0C4E"/>
    <w:rsid w:val="000E472B"/>
    <w:rsid w:val="00103FA8"/>
    <w:rsid w:val="001144B6"/>
    <w:rsid w:val="00116649"/>
    <w:rsid w:val="0012176B"/>
    <w:rsid w:val="00134522"/>
    <w:rsid w:val="001345BD"/>
    <w:rsid w:val="0014746C"/>
    <w:rsid w:val="0015215C"/>
    <w:rsid w:val="00156DFE"/>
    <w:rsid w:val="00162A9D"/>
    <w:rsid w:val="001752C6"/>
    <w:rsid w:val="00180069"/>
    <w:rsid w:val="00183D50"/>
    <w:rsid w:val="00184D54"/>
    <w:rsid w:val="00186A94"/>
    <w:rsid w:val="001878D1"/>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170C1"/>
    <w:rsid w:val="00217C9C"/>
    <w:rsid w:val="00223071"/>
    <w:rsid w:val="00226F4A"/>
    <w:rsid w:val="00231968"/>
    <w:rsid w:val="00246F5C"/>
    <w:rsid w:val="002604FC"/>
    <w:rsid w:val="00263BD2"/>
    <w:rsid w:val="00267D22"/>
    <w:rsid w:val="002732D6"/>
    <w:rsid w:val="0027475E"/>
    <w:rsid w:val="00276B48"/>
    <w:rsid w:val="002808B5"/>
    <w:rsid w:val="00283E45"/>
    <w:rsid w:val="00291BDB"/>
    <w:rsid w:val="0029463C"/>
    <w:rsid w:val="002A0453"/>
    <w:rsid w:val="002A2BDE"/>
    <w:rsid w:val="002A5009"/>
    <w:rsid w:val="002A592B"/>
    <w:rsid w:val="002A7032"/>
    <w:rsid w:val="002B4D11"/>
    <w:rsid w:val="002C0591"/>
    <w:rsid w:val="002C135C"/>
    <w:rsid w:val="002C1522"/>
    <w:rsid w:val="002C1926"/>
    <w:rsid w:val="002C5541"/>
    <w:rsid w:val="002C5BEC"/>
    <w:rsid w:val="002D20CC"/>
    <w:rsid w:val="002D37AA"/>
    <w:rsid w:val="002D6888"/>
    <w:rsid w:val="002E2CAF"/>
    <w:rsid w:val="002E410D"/>
    <w:rsid w:val="002E4636"/>
    <w:rsid w:val="002E5B9B"/>
    <w:rsid w:val="002E5D3C"/>
    <w:rsid w:val="002F0C64"/>
    <w:rsid w:val="003051D7"/>
    <w:rsid w:val="00305A0D"/>
    <w:rsid w:val="00305D5D"/>
    <w:rsid w:val="0031230D"/>
    <w:rsid w:val="00315C8E"/>
    <w:rsid w:val="00322D25"/>
    <w:rsid w:val="00323C32"/>
    <w:rsid w:val="00325187"/>
    <w:rsid w:val="0033186E"/>
    <w:rsid w:val="00337135"/>
    <w:rsid w:val="0033785C"/>
    <w:rsid w:val="003410C3"/>
    <w:rsid w:val="0034770E"/>
    <w:rsid w:val="00351D73"/>
    <w:rsid w:val="00370343"/>
    <w:rsid w:val="00371406"/>
    <w:rsid w:val="00381B66"/>
    <w:rsid w:val="003946BE"/>
    <w:rsid w:val="003A2372"/>
    <w:rsid w:val="003A549A"/>
    <w:rsid w:val="003B7827"/>
    <w:rsid w:val="003E1507"/>
    <w:rsid w:val="003E2C8C"/>
    <w:rsid w:val="003E3FD2"/>
    <w:rsid w:val="003E59BE"/>
    <w:rsid w:val="003F0487"/>
    <w:rsid w:val="004008A0"/>
    <w:rsid w:val="00403DC1"/>
    <w:rsid w:val="004053AF"/>
    <w:rsid w:val="00405D2D"/>
    <w:rsid w:val="00414841"/>
    <w:rsid w:val="00416C60"/>
    <w:rsid w:val="00417A00"/>
    <w:rsid w:val="00420AB9"/>
    <w:rsid w:val="00421697"/>
    <w:rsid w:val="0042332F"/>
    <w:rsid w:val="004348BA"/>
    <w:rsid w:val="004360A0"/>
    <w:rsid w:val="0043770D"/>
    <w:rsid w:val="00447B58"/>
    <w:rsid w:val="0046313B"/>
    <w:rsid w:val="004631B0"/>
    <w:rsid w:val="0046400B"/>
    <w:rsid w:val="00466231"/>
    <w:rsid w:val="0048128E"/>
    <w:rsid w:val="00485B4E"/>
    <w:rsid w:val="004A0B32"/>
    <w:rsid w:val="004A28A7"/>
    <w:rsid w:val="004A7F70"/>
    <w:rsid w:val="004B3F01"/>
    <w:rsid w:val="004B4C8A"/>
    <w:rsid w:val="004B6518"/>
    <w:rsid w:val="004C1F4A"/>
    <w:rsid w:val="004D3EAF"/>
    <w:rsid w:val="004D4444"/>
    <w:rsid w:val="004E426E"/>
    <w:rsid w:val="004F1461"/>
    <w:rsid w:val="004F47A0"/>
    <w:rsid w:val="004F4B2F"/>
    <w:rsid w:val="004F5E0F"/>
    <w:rsid w:val="00506669"/>
    <w:rsid w:val="00511319"/>
    <w:rsid w:val="00513029"/>
    <w:rsid w:val="0051704A"/>
    <w:rsid w:val="00525F4E"/>
    <w:rsid w:val="00530DF9"/>
    <w:rsid w:val="00533677"/>
    <w:rsid w:val="00533F80"/>
    <w:rsid w:val="00551745"/>
    <w:rsid w:val="0055440E"/>
    <w:rsid w:val="00566ED6"/>
    <w:rsid w:val="00570781"/>
    <w:rsid w:val="00572F4C"/>
    <w:rsid w:val="00573A87"/>
    <w:rsid w:val="005750A8"/>
    <w:rsid w:val="005809E9"/>
    <w:rsid w:val="00585894"/>
    <w:rsid w:val="00587F58"/>
    <w:rsid w:val="00593366"/>
    <w:rsid w:val="0059367A"/>
    <w:rsid w:val="005A53A7"/>
    <w:rsid w:val="005C1322"/>
    <w:rsid w:val="005C351D"/>
    <w:rsid w:val="005C3B85"/>
    <w:rsid w:val="005C7CBE"/>
    <w:rsid w:val="005E1D4E"/>
    <w:rsid w:val="005E6EC8"/>
    <w:rsid w:val="005F0186"/>
    <w:rsid w:val="005F47E4"/>
    <w:rsid w:val="005F4CCB"/>
    <w:rsid w:val="00600CD2"/>
    <w:rsid w:val="00603EA9"/>
    <w:rsid w:val="00605E57"/>
    <w:rsid w:val="00607C73"/>
    <w:rsid w:val="00615C4A"/>
    <w:rsid w:val="006233FB"/>
    <w:rsid w:val="0062683A"/>
    <w:rsid w:val="0062797A"/>
    <w:rsid w:val="00630D4C"/>
    <w:rsid w:val="0063196A"/>
    <w:rsid w:val="00640270"/>
    <w:rsid w:val="00643795"/>
    <w:rsid w:val="006606D4"/>
    <w:rsid w:val="00661DFA"/>
    <w:rsid w:val="00662290"/>
    <w:rsid w:val="0067126E"/>
    <w:rsid w:val="00671D7D"/>
    <w:rsid w:val="00675F29"/>
    <w:rsid w:val="00676031"/>
    <w:rsid w:val="00677470"/>
    <w:rsid w:val="0068166C"/>
    <w:rsid w:val="006853A7"/>
    <w:rsid w:val="0069134D"/>
    <w:rsid w:val="00691B68"/>
    <w:rsid w:val="00694DAA"/>
    <w:rsid w:val="006B3274"/>
    <w:rsid w:val="006B3A07"/>
    <w:rsid w:val="006B3DA8"/>
    <w:rsid w:val="006B4AF9"/>
    <w:rsid w:val="006C20C7"/>
    <w:rsid w:val="006C4B0D"/>
    <w:rsid w:val="006C6310"/>
    <w:rsid w:val="006C782F"/>
    <w:rsid w:val="006E6309"/>
    <w:rsid w:val="006F106A"/>
    <w:rsid w:val="006F3377"/>
    <w:rsid w:val="006F50EE"/>
    <w:rsid w:val="006F7BA7"/>
    <w:rsid w:val="00700870"/>
    <w:rsid w:val="00703B7F"/>
    <w:rsid w:val="007166BB"/>
    <w:rsid w:val="007174D0"/>
    <w:rsid w:val="00721933"/>
    <w:rsid w:val="007255DF"/>
    <w:rsid w:val="00730A36"/>
    <w:rsid w:val="00735A13"/>
    <w:rsid w:val="00735FDC"/>
    <w:rsid w:val="00737D02"/>
    <w:rsid w:val="0074493B"/>
    <w:rsid w:val="00744A0A"/>
    <w:rsid w:val="00746C2A"/>
    <w:rsid w:val="00750AFA"/>
    <w:rsid w:val="007555C1"/>
    <w:rsid w:val="00755833"/>
    <w:rsid w:val="00757DAF"/>
    <w:rsid w:val="0076336F"/>
    <w:rsid w:val="0076378E"/>
    <w:rsid w:val="00772949"/>
    <w:rsid w:val="00772EFC"/>
    <w:rsid w:val="00773EAD"/>
    <w:rsid w:val="00775783"/>
    <w:rsid w:val="00782D4E"/>
    <w:rsid w:val="007843D0"/>
    <w:rsid w:val="00790C16"/>
    <w:rsid w:val="007A0FBE"/>
    <w:rsid w:val="007A25E5"/>
    <w:rsid w:val="007A524F"/>
    <w:rsid w:val="007A613C"/>
    <w:rsid w:val="007A6F88"/>
    <w:rsid w:val="007B22BF"/>
    <w:rsid w:val="007C4E16"/>
    <w:rsid w:val="007C6E31"/>
    <w:rsid w:val="007D0B29"/>
    <w:rsid w:val="007D4C12"/>
    <w:rsid w:val="007D5336"/>
    <w:rsid w:val="007F0FC5"/>
    <w:rsid w:val="007F240E"/>
    <w:rsid w:val="00800E25"/>
    <w:rsid w:val="00805954"/>
    <w:rsid w:val="00805C29"/>
    <w:rsid w:val="0081020F"/>
    <w:rsid w:val="00810EB2"/>
    <w:rsid w:val="0081216F"/>
    <w:rsid w:val="0081426E"/>
    <w:rsid w:val="0082324E"/>
    <w:rsid w:val="0082338D"/>
    <w:rsid w:val="0082541F"/>
    <w:rsid w:val="00827047"/>
    <w:rsid w:val="0082770E"/>
    <w:rsid w:val="00827E57"/>
    <w:rsid w:val="008301D7"/>
    <w:rsid w:val="00833601"/>
    <w:rsid w:val="0084158E"/>
    <w:rsid w:val="00846E49"/>
    <w:rsid w:val="00847150"/>
    <w:rsid w:val="00853640"/>
    <w:rsid w:val="0085776B"/>
    <w:rsid w:val="00865DEA"/>
    <w:rsid w:val="00867E3D"/>
    <w:rsid w:val="00875352"/>
    <w:rsid w:val="008919A6"/>
    <w:rsid w:val="00893B95"/>
    <w:rsid w:val="00893BA7"/>
    <w:rsid w:val="008942A9"/>
    <w:rsid w:val="008A055D"/>
    <w:rsid w:val="008A52FC"/>
    <w:rsid w:val="008B4557"/>
    <w:rsid w:val="008C2631"/>
    <w:rsid w:val="008C61E9"/>
    <w:rsid w:val="008D2058"/>
    <w:rsid w:val="008D3348"/>
    <w:rsid w:val="008D4B63"/>
    <w:rsid w:val="008D549F"/>
    <w:rsid w:val="008D6C7D"/>
    <w:rsid w:val="008E0BBA"/>
    <w:rsid w:val="008E1B6A"/>
    <w:rsid w:val="008E5960"/>
    <w:rsid w:val="008E5A44"/>
    <w:rsid w:val="008E6652"/>
    <w:rsid w:val="008E6A93"/>
    <w:rsid w:val="008F7504"/>
    <w:rsid w:val="0090493C"/>
    <w:rsid w:val="0091583D"/>
    <w:rsid w:val="0092063F"/>
    <w:rsid w:val="00920B2E"/>
    <w:rsid w:val="00922BA4"/>
    <w:rsid w:val="009328C3"/>
    <w:rsid w:val="00933C06"/>
    <w:rsid w:val="0093495A"/>
    <w:rsid w:val="00942680"/>
    <w:rsid w:val="00954D68"/>
    <w:rsid w:val="0095588E"/>
    <w:rsid w:val="00962495"/>
    <w:rsid w:val="00965FF5"/>
    <w:rsid w:val="00980B2F"/>
    <w:rsid w:val="00987975"/>
    <w:rsid w:val="0099263A"/>
    <w:rsid w:val="009971A6"/>
    <w:rsid w:val="009A3FF5"/>
    <w:rsid w:val="009A603B"/>
    <w:rsid w:val="009B504C"/>
    <w:rsid w:val="009C47F3"/>
    <w:rsid w:val="009C5CBB"/>
    <w:rsid w:val="009D2D4B"/>
    <w:rsid w:val="009D3952"/>
    <w:rsid w:val="009D66E2"/>
    <w:rsid w:val="009E0E55"/>
    <w:rsid w:val="009E3646"/>
    <w:rsid w:val="009E4622"/>
    <w:rsid w:val="009E5C47"/>
    <w:rsid w:val="009F1DEA"/>
    <w:rsid w:val="00A01DC3"/>
    <w:rsid w:val="00A02177"/>
    <w:rsid w:val="00A029DB"/>
    <w:rsid w:val="00A03A55"/>
    <w:rsid w:val="00A04137"/>
    <w:rsid w:val="00A059A6"/>
    <w:rsid w:val="00A062BA"/>
    <w:rsid w:val="00A12D65"/>
    <w:rsid w:val="00A156E1"/>
    <w:rsid w:val="00A16C96"/>
    <w:rsid w:val="00A20BA4"/>
    <w:rsid w:val="00A33AF6"/>
    <w:rsid w:val="00A42A7C"/>
    <w:rsid w:val="00A44D3A"/>
    <w:rsid w:val="00A46F6F"/>
    <w:rsid w:val="00A4723A"/>
    <w:rsid w:val="00A5260C"/>
    <w:rsid w:val="00A53A3E"/>
    <w:rsid w:val="00A609ED"/>
    <w:rsid w:val="00A62BDD"/>
    <w:rsid w:val="00A64A05"/>
    <w:rsid w:val="00A733B2"/>
    <w:rsid w:val="00A7476F"/>
    <w:rsid w:val="00A74E43"/>
    <w:rsid w:val="00A80BF1"/>
    <w:rsid w:val="00A86E3E"/>
    <w:rsid w:val="00A93125"/>
    <w:rsid w:val="00AA227E"/>
    <w:rsid w:val="00AA4AA3"/>
    <w:rsid w:val="00AB1B74"/>
    <w:rsid w:val="00AB24D0"/>
    <w:rsid w:val="00AB2BD3"/>
    <w:rsid w:val="00AB4A5C"/>
    <w:rsid w:val="00AC446C"/>
    <w:rsid w:val="00AC4885"/>
    <w:rsid w:val="00AD1203"/>
    <w:rsid w:val="00AD12DF"/>
    <w:rsid w:val="00AD1C43"/>
    <w:rsid w:val="00AD23B8"/>
    <w:rsid w:val="00AD2F3D"/>
    <w:rsid w:val="00AE345C"/>
    <w:rsid w:val="00AE4C93"/>
    <w:rsid w:val="00AE51A0"/>
    <w:rsid w:val="00AF39C5"/>
    <w:rsid w:val="00B00570"/>
    <w:rsid w:val="00B04FC3"/>
    <w:rsid w:val="00B106A6"/>
    <w:rsid w:val="00B219AF"/>
    <w:rsid w:val="00B2579A"/>
    <w:rsid w:val="00B25F64"/>
    <w:rsid w:val="00B33309"/>
    <w:rsid w:val="00B34776"/>
    <w:rsid w:val="00B36CB9"/>
    <w:rsid w:val="00B378EE"/>
    <w:rsid w:val="00B439C4"/>
    <w:rsid w:val="00B47F20"/>
    <w:rsid w:val="00B52EA5"/>
    <w:rsid w:val="00B61849"/>
    <w:rsid w:val="00B67003"/>
    <w:rsid w:val="00B7246F"/>
    <w:rsid w:val="00B73831"/>
    <w:rsid w:val="00B73869"/>
    <w:rsid w:val="00B76ECE"/>
    <w:rsid w:val="00B77DAE"/>
    <w:rsid w:val="00B80CCD"/>
    <w:rsid w:val="00B82349"/>
    <w:rsid w:val="00B837ED"/>
    <w:rsid w:val="00B84720"/>
    <w:rsid w:val="00B87607"/>
    <w:rsid w:val="00B92D5D"/>
    <w:rsid w:val="00B94F9D"/>
    <w:rsid w:val="00BA4021"/>
    <w:rsid w:val="00BA499B"/>
    <w:rsid w:val="00BB28E4"/>
    <w:rsid w:val="00BB314B"/>
    <w:rsid w:val="00BB3216"/>
    <w:rsid w:val="00BC1115"/>
    <w:rsid w:val="00BC1465"/>
    <w:rsid w:val="00BC41F8"/>
    <w:rsid w:val="00BD0867"/>
    <w:rsid w:val="00BD17C9"/>
    <w:rsid w:val="00BD1C7C"/>
    <w:rsid w:val="00BD35A9"/>
    <w:rsid w:val="00BD4096"/>
    <w:rsid w:val="00BD6BC8"/>
    <w:rsid w:val="00C07449"/>
    <w:rsid w:val="00C118F2"/>
    <w:rsid w:val="00C134B0"/>
    <w:rsid w:val="00C16971"/>
    <w:rsid w:val="00C254A9"/>
    <w:rsid w:val="00C2663B"/>
    <w:rsid w:val="00C303A7"/>
    <w:rsid w:val="00C33630"/>
    <w:rsid w:val="00C35CC7"/>
    <w:rsid w:val="00C375B7"/>
    <w:rsid w:val="00C43E4E"/>
    <w:rsid w:val="00C46BE0"/>
    <w:rsid w:val="00C51D81"/>
    <w:rsid w:val="00C56A74"/>
    <w:rsid w:val="00C605FA"/>
    <w:rsid w:val="00C606AC"/>
    <w:rsid w:val="00C665C1"/>
    <w:rsid w:val="00C66BE0"/>
    <w:rsid w:val="00C674DC"/>
    <w:rsid w:val="00C67E1E"/>
    <w:rsid w:val="00C70E12"/>
    <w:rsid w:val="00C736A7"/>
    <w:rsid w:val="00C80C99"/>
    <w:rsid w:val="00C83286"/>
    <w:rsid w:val="00C83B1B"/>
    <w:rsid w:val="00CA635C"/>
    <w:rsid w:val="00CA7957"/>
    <w:rsid w:val="00CB2004"/>
    <w:rsid w:val="00CB556B"/>
    <w:rsid w:val="00CB5E28"/>
    <w:rsid w:val="00CB5FB9"/>
    <w:rsid w:val="00CB6F62"/>
    <w:rsid w:val="00CC04F9"/>
    <w:rsid w:val="00CD2047"/>
    <w:rsid w:val="00CD2829"/>
    <w:rsid w:val="00CE3BB0"/>
    <w:rsid w:val="00CF3FD9"/>
    <w:rsid w:val="00CF55AD"/>
    <w:rsid w:val="00CF5F10"/>
    <w:rsid w:val="00CF70EB"/>
    <w:rsid w:val="00D00B03"/>
    <w:rsid w:val="00D05A27"/>
    <w:rsid w:val="00D147A9"/>
    <w:rsid w:val="00D16E7C"/>
    <w:rsid w:val="00D366E9"/>
    <w:rsid w:val="00D41804"/>
    <w:rsid w:val="00D4200B"/>
    <w:rsid w:val="00D47955"/>
    <w:rsid w:val="00D555D0"/>
    <w:rsid w:val="00D608B2"/>
    <w:rsid w:val="00D65AD8"/>
    <w:rsid w:val="00D66AFD"/>
    <w:rsid w:val="00D70213"/>
    <w:rsid w:val="00D76622"/>
    <w:rsid w:val="00D82562"/>
    <w:rsid w:val="00D82770"/>
    <w:rsid w:val="00D92914"/>
    <w:rsid w:val="00D946B9"/>
    <w:rsid w:val="00D95A65"/>
    <w:rsid w:val="00D9755E"/>
    <w:rsid w:val="00DB193A"/>
    <w:rsid w:val="00DB6575"/>
    <w:rsid w:val="00DB67B6"/>
    <w:rsid w:val="00DC0670"/>
    <w:rsid w:val="00DC124B"/>
    <w:rsid w:val="00DE0742"/>
    <w:rsid w:val="00DE464F"/>
    <w:rsid w:val="00DF2571"/>
    <w:rsid w:val="00DF3251"/>
    <w:rsid w:val="00DF56CB"/>
    <w:rsid w:val="00DF5FCE"/>
    <w:rsid w:val="00E021E1"/>
    <w:rsid w:val="00E022C8"/>
    <w:rsid w:val="00E1009D"/>
    <w:rsid w:val="00E14C48"/>
    <w:rsid w:val="00E15D41"/>
    <w:rsid w:val="00E20509"/>
    <w:rsid w:val="00E25856"/>
    <w:rsid w:val="00E26DA6"/>
    <w:rsid w:val="00E3619C"/>
    <w:rsid w:val="00E4033A"/>
    <w:rsid w:val="00E45C03"/>
    <w:rsid w:val="00E50418"/>
    <w:rsid w:val="00E50C9C"/>
    <w:rsid w:val="00E52EAD"/>
    <w:rsid w:val="00E607D1"/>
    <w:rsid w:val="00E62983"/>
    <w:rsid w:val="00E673A5"/>
    <w:rsid w:val="00E67D41"/>
    <w:rsid w:val="00E80FDD"/>
    <w:rsid w:val="00E83F3F"/>
    <w:rsid w:val="00E84301"/>
    <w:rsid w:val="00E8566A"/>
    <w:rsid w:val="00E9030E"/>
    <w:rsid w:val="00EA695B"/>
    <w:rsid w:val="00EB079C"/>
    <w:rsid w:val="00EB5649"/>
    <w:rsid w:val="00EB67EA"/>
    <w:rsid w:val="00EC1F1C"/>
    <w:rsid w:val="00EC3F59"/>
    <w:rsid w:val="00EC7F03"/>
    <w:rsid w:val="00ED1C4C"/>
    <w:rsid w:val="00ED24B2"/>
    <w:rsid w:val="00ED26C3"/>
    <w:rsid w:val="00EE78CA"/>
    <w:rsid w:val="00EF2A18"/>
    <w:rsid w:val="00F026EB"/>
    <w:rsid w:val="00F06C07"/>
    <w:rsid w:val="00F10347"/>
    <w:rsid w:val="00F2005E"/>
    <w:rsid w:val="00F219A3"/>
    <w:rsid w:val="00F219C9"/>
    <w:rsid w:val="00F23726"/>
    <w:rsid w:val="00F26029"/>
    <w:rsid w:val="00F30C84"/>
    <w:rsid w:val="00F31A70"/>
    <w:rsid w:val="00F33265"/>
    <w:rsid w:val="00F3371A"/>
    <w:rsid w:val="00F3459F"/>
    <w:rsid w:val="00F41217"/>
    <w:rsid w:val="00F50914"/>
    <w:rsid w:val="00F55AAF"/>
    <w:rsid w:val="00F56D5B"/>
    <w:rsid w:val="00F570CF"/>
    <w:rsid w:val="00F6240A"/>
    <w:rsid w:val="00F627E7"/>
    <w:rsid w:val="00F64F9C"/>
    <w:rsid w:val="00F71C13"/>
    <w:rsid w:val="00F75437"/>
    <w:rsid w:val="00F758CE"/>
    <w:rsid w:val="00F82778"/>
    <w:rsid w:val="00F836F2"/>
    <w:rsid w:val="00F84329"/>
    <w:rsid w:val="00F93991"/>
    <w:rsid w:val="00FA268C"/>
    <w:rsid w:val="00FA5AD1"/>
    <w:rsid w:val="00FB0BE3"/>
    <w:rsid w:val="00FB6BE7"/>
    <w:rsid w:val="00FB7B50"/>
    <w:rsid w:val="00FC0CA4"/>
    <w:rsid w:val="00FD061E"/>
    <w:rsid w:val="00FD23B8"/>
    <w:rsid w:val="00FD2AED"/>
    <w:rsid w:val="00FD2CE4"/>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669747971">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 TargetMode="External"/><Relationship Id="rId3" Type="http://schemas.openxmlformats.org/officeDocument/2006/relationships/settings" Target="settings.xml"/><Relationship Id="rId7" Type="http://schemas.openxmlformats.org/officeDocument/2006/relationships/hyperlink" Target="mailto:lisao@publicom.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0</TotalTime>
  <Pages>3</Pages>
  <Words>754</Words>
  <Characters>4301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5045</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2026-04-27T18:41:00Z</dcterms:created>
  <dcterms:modified xsi:type="dcterms:W3CDTF">2026-04-27T18:41:00Z</dcterms:modified>
</cp:coreProperties>
</file>