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3151AC" w14:textId="213EA6F0" w:rsidR="00785606" w:rsidRDefault="007012DF" w:rsidP="00785606">
      <w:pPr>
        <w:pStyle w:val="Header"/>
        <w:rPr>
          <w:rFonts w:asciiTheme="majorHAnsi" w:hAnsiTheme="majorHAnsi" w:cstheme="majorHAnsi"/>
          <w:sz w:val="22"/>
          <w:szCs w:val="22"/>
        </w:rPr>
      </w:pPr>
      <w:r w:rsidRPr="003D28BE">
        <w:rPr>
          <w:rFonts w:asciiTheme="majorHAnsi" w:hAnsiTheme="majorHAnsi" w:cstheme="majorHAnsi"/>
          <w:noProof/>
          <w:sz w:val="22"/>
          <w:szCs w:val="22"/>
        </w:rPr>
        <w:drawing>
          <wp:inline distT="0" distB="0" distL="0" distR="0" wp14:anchorId="79E6CE34" wp14:editId="268197F4">
            <wp:extent cx="1749287" cy="344438"/>
            <wp:effectExtent l="0" t="0" r="3810" b="0"/>
            <wp:docPr id="1" name="Picture 1" descr="Text,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 logo&#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790990" cy="352649"/>
                    </a:xfrm>
                    <a:prstGeom prst="rect">
                      <a:avLst/>
                    </a:prstGeom>
                  </pic:spPr>
                </pic:pic>
              </a:graphicData>
            </a:graphic>
          </wp:inline>
        </w:drawing>
      </w:r>
    </w:p>
    <w:p w14:paraId="6608C7D3" w14:textId="7E5DE36A" w:rsidR="007012DF" w:rsidRDefault="007012DF" w:rsidP="007012DF">
      <w:pPr>
        <w:pStyle w:val="Header"/>
        <w:jc w:val="right"/>
        <w:rPr>
          <w:rFonts w:asciiTheme="majorHAnsi" w:hAnsiTheme="majorHAnsi" w:cstheme="majorHAnsi"/>
          <w:sz w:val="22"/>
          <w:szCs w:val="22"/>
        </w:rPr>
      </w:pPr>
    </w:p>
    <w:p w14:paraId="38A6AAAD" w14:textId="166A29BB" w:rsidR="00B868CB" w:rsidRPr="003D28BE" w:rsidRDefault="00DF7849" w:rsidP="003A02A7">
      <w:pPr>
        <w:jc w:val="center"/>
        <w:rPr>
          <w:rFonts w:asciiTheme="majorHAnsi" w:hAnsiTheme="majorHAnsi" w:cstheme="majorHAnsi"/>
          <w:b/>
          <w:bCs/>
        </w:rPr>
      </w:pPr>
      <w:r>
        <w:rPr>
          <w:rFonts w:asciiTheme="majorHAnsi" w:hAnsiTheme="majorHAnsi" w:cstheme="majorHAnsi"/>
          <w:b/>
          <w:bCs/>
        </w:rPr>
        <w:t xml:space="preserve">FOURLEAF FEDERAL CREDIT UNION TRIPLES INDIRECT LENDING VOLUME AND </w:t>
      </w:r>
      <w:r w:rsidR="00785606">
        <w:rPr>
          <w:rFonts w:asciiTheme="majorHAnsi" w:hAnsiTheme="majorHAnsi" w:cstheme="majorHAnsi"/>
          <w:b/>
          <w:bCs/>
        </w:rPr>
        <w:t>EXPANDS</w:t>
      </w:r>
      <w:r>
        <w:rPr>
          <w:rFonts w:asciiTheme="majorHAnsi" w:hAnsiTheme="majorHAnsi" w:cstheme="majorHAnsi"/>
          <w:b/>
          <w:bCs/>
        </w:rPr>
        <w:t xml:space="preserve"> NATIONALLY WITH ORIGENCE</w:t>
      </w:r>
      <w:r w:rsidR="00DE2580">
        <w:rPr>
          <w:rFonts w:asciiTheme="majorHAnsi" w:hAnsiTheme="majorHAnsi" w:cstheme="majorHAnsi"/>
          <w:b/>
          <w:bCs/>
        </w:rPr>
        <w:t xml:space="preserve"> TECHNOLOGY SOLUTIONS AND LENDING SERVICES</w:t>
      </w:r>
    </w:p>
    <w:p w14:paraId="38A6AAAE" w14:textId="73272E3F" w:rsidR="00B868CB" w:rsidRPr="003D28BE" w:rsidRDefault="00957FC8" w:rsidP="003A02A7">
      <w:pPr>
        <w:jc w:val="center"/>
        <w:rPr>
          <w:rFonts w:asciiTheme="majorHAnsi" w:hAnsiTheme="majorHAnsi" w:cstheme="majorHAnsi"/>
          <w:i/>
          <w:iCs/>
        </w:rPr>
      </w:pPr>
      <w:r>
        <w:rPr>
          <w:rFonts w:asciiTheme="majorHAnsi" w:hAnsiTheme="majorHAnsi" w:cstheme="majorHAnsi"/>
          <w:i/>
          <w:iCs/>
        </w:rPr>
        <w:t xml:space="preserve">Strategic </w:t>
      </w:r>
      <w:r w:rsidR="005D5A62">
        <w:rPr>
          <w:rFonts w:asciiTheme="majorHAnsi" w:hAnsiTheme="majorHAnsi" w:cstheme="majorHAnsi"/>
          <w:i/>
          <w:iCs/>
        </w:rPr>
        <w:t xml:space="preserve">engagement </w:t>
      </w:r>
      <w:r>
        <w:rPr>
          <w:rFonts w:asciiTheme="majorHAnsi" w:hAnsiTheme="majorHAnsi" w:cstheme="majorHAnsi"/>
          <w:i/>
          <w:iCs/>
        </w:rPr>
        <w:t>with Origence fuels 161% growth in originations, expands dealer network, and accelerates national</w:t>
      </w:r>
      <w:r w:rsidR="002368FF">
        <w:rPr>
          <w:rFonts w:asciiTheme="majorHAnsi" w:hAnsiTheme="majorHAnsi" w:cstheme="majorHAnsi"/>
          <w:i/>
          <w:iCs/>
        </w:rPr>
        <w:t xml:space="preserve"> auto lending</w:t>
      </w:r>
      <w:r>
        <w:rPr>
          <w:rFonts w:asciiTheme="majorHAnsi" w:hAnsiTheme="majorHAnsi" w:cstheme="majorHAnsi"/>
          <w:i/>
          <w:iCs/>
        </w:rPr>
        <w:t xml:space="preserve"> reach.</w:t>
      </w:r>
    </w:p>
    <w:p w14:paraId="2757544E" w14:textId="24BCB31A" w:rsidR="00657609" w:rsidRPr="00657609" w:rsidRDefault="5B4262B4" w:rsidP="4F38FD68">
      <w:pPr>
        <w:rPr>
          <w:rFonts w:asciiTheme="majorHAnsi" w:hAnsiTheme="majorHAnsi" w:cstheme="majorBidi"/>
        </w:rPr>
      </w:pPr>
      <w:r w:rsidRPr="36D91F39">
        <w:rPr>
          <w:rFonts w:asciiTheme="majorHAnsi" w:hAnsiTheme="majorHAnsi" w:cstheme="majorBidi"/>
          <w:b/>
          <w:bCs/>
        </w:rPr>
        <w:t>Irvine</w:t>
      </w:r>
      <w:r w:rsidR="008439BC" w:rsidRPr="36D91F39">
        <w:rPr>
          <w:rFonts w:asciiTheme="majorHAnsi" w:hAnsiTheme="majorHAnsi" w:cstheme="majorBidi"/>
          <w:b/>
          <w:bCs/>
        </w:rPr>
        <w:t>, CA,</w:t>
      </w:r>
      <w:r w:rsidR="00E859C7">
        <w:rPr>
          <w:rFonts w:asciiTheme="majorHAnsi" w:hAnsiTheme="majorHAnsi" w:cstheme="majorBidi"/>
          <w:b/>
          <w:bCs/>
        </w:rPr>
        <w:t xml:space="preserve"> November 18, 2025</w:t>
      </w:r>
      <w:r w:rsidR="008439BC" w:rsidRPr="36D91F39">
        <w:rPr>
          <w:rFonts w:asciiTheme="majorHAnsi" w:hAnsiTheme="majorHAnsi" w:cstheme="majorBidi"/>
        </w:rPr>
        <w:t xml:space="preserve">– </w:t>
      </w:r>
      <w:r w:rsidR="00657609" w:rsidRPr="36D91F39">
        <w:rPr>
          <w:rFonts w:asciiTheme="majorHAnsi" w:hAnsiTheme="majorHAnsi" w:cstheme="majorBidi"/>
        </w:rPr>
        <w:t xml:space="preserve">FourLeaf Federal Credit Union, </w:t>
      </w:r>
      <w:r w:rsidR="001D6002" w:rsidRPr="36D91F39">
        <w:rPr>
          <w:rFonts w:asciiTheme="majorHAnsi" w:hAnsiTheme="majorHAnsi" w:cstheme="majorBidi"/>
        </w:rPr>
        <w:t xml:space="preserve">a New </w:t>
      </w:r>
      <w:r w:rsidR="004B2038" w:rsidRPr="36D91F39">
        <w:rPr>
          <w:rFonts w:asciiTheme="majorHAnsi" w:hAnsiTheme="majorHAnsi" w:cstheme="majorBidi"/>
        </w:rPr>
        <w:t>York-based</w:t>
      </w:r>
      <w:r w:rsidR="001D6002" w:rsidRPr="36D91F39">
        <w:rPr>
          <w:rFonts w:asciiTheme="majorHAnsi" w:hAnsiTheme="majorHAnsi" w:cstheme="majorBidi"/>
        </w:rPr>
        <w:t xml:space="preserve"> credit union with $</w:t>
      </w:r>
      <w:r w:rsidR="005D5A62" w:rsidRPr="36D91F39">
        <w:rPr>
          <w:rFonts w:asciiTheme="majorHAnsi" w:hAnsiTheme="majorHAnsi" w:cstheme="majorBidi"/>
        </w:rPr>
        <w:t>14</w:t>
      </w:r>
      <w:r w:rsidR="00AC61A4" w:rsidRPr="36D91F39">
        <w:rPr>
          <w:rFonts w:asciiTheme="majorHAnsi" w:hAnsiTheme="majorHAnsi" w:cstheme="majorBidi"/>
        </w:rPr>
        <w:t xml:space="preserve"> </w:t>
      </w:r>
      <w:r w:rsidR="001D6002" w:rsidRPr="36D91F39">
        <w:rPr>
          <w:rFonts w:asciiTheme="majorHAnsi" w:hAnsiTheme="majorHAnsi" w:cstheme="majorBidi"/>
        </w:rPr>
        <w:t>billion in assets, has reached a sig</w:t>
      </w:r>
      <w:r w:rsidR="004B2038" w:rsidRPr="36D91F39">
        <w:rPr>
          <w:rFonts w:asciiTheme="majorHAnsi" w:hAnsiTheme="majorHAnsi" w:cstheme="majorBidi"/>
        </w:rPr>
        <w:t>nificant</w:t>
      </w:r>
      <w:r w:rsidR="00657609" w:rsidRPr="36D91F39">
        <w:rPr>
          <w:rFonts w:asciiTheme="majorHAnsi" w:hAnsiTheme="majorHAnsi" w:cstheme="majorBidi"/>
        </w:rPr>
        <w:t xml:space="preserve"> milestone in its national expansion strategy, tripling its indirect lending originations and growing from a single-state operation to an eight-state footprint. This growth was </w:t>
      </w:r>
      <w:r w:rsidR="005D5A62" w:rsidRPr="36D91F39">
        <w:rPr>
          <w:rFonts w:asciiTheme="majorHAnsi" w:hAnsiTheme="majorHAnsi" w:cstheme="majorBidi"/>
        </w:rPr>
        <w:t xml:space="preserve">enhanced </w:t>
      </w:r>
      <w:r w:rsidR="00657609" w:rsidRPr="36D91F39">
        <w:rPr>
          <w:rFonts w:asciiTheme="majorHAnsi" w:hAnsiTheme="majorHAnsi" w:cstheme="majorBidi"/>
        </w:rPr>
        <w:t xml:space="preserve">by </w:t>
      </w:r>
      <w:r w:rsidR="005D5A62" w:rsidRPr="36D91F39">
        <w:rPr>
          <w:rFonts w:asciiTheme="majorHAnsi" w:hAnsiTheme="majorHAnsi" w:cstheme="majorBidi"/>
        </w:rPr>
        <w:t>the</w:t>
      </w:r>
      <w:r w:rsidR="00657609" w:rsidRPr="36D91F39">
        <w:rPr>
          <w:rFonts w:asciiTheme="majorHAnsi" w:hAnsiTheme="majorHAnsi" w:cstheme="majorBidi"/>
        </w:rPr>
        <w:t xml:space="preserve"> </w:t>
      </w:r>
      <w:r w:rsidR="005D5A62" w:rsidRPr="36D91F39">
        <w:rPr>
          <w:rFonts w:asciiTheme="majorHAnsi" w:hAnsiTheme="majorHAnsi" w:cstheme="majorBidi"/>
        </w:rPr>
        <w:t xml:space="preserve">engagement </w:t>
      </w:r>
      <w:r w:rsidR="00657609" w:rsidRPr="36D91F39">
        <w:rPr>
          <w:rFonts w:asciiTheme="majorHAnsi" w:hAnsiTheme="majorHAnsi" w:cstheme="majorBidi"/>
        </w:rPr>
        <w:t xml:space="preserve">with </w:t>
      </w:r>
      <w:hyperlink r:id="rId11">
        <w:r w:rsidR="00657609" w:rsidRPr="36D91F39">
          <w:rPr>
            <w:rStyle w:val="Hyperlink"/>
            <w:rFonts w:asciiTheme="majorHAnsi" w:hAnsiTheme="majorHAnsi" w:cstheme="majorBidi"/>
          </w:rPr>
          <w:t>Origence</w:t>
        </w:r>
      </w:hyperlink>
      <w:r w:rsidR="00657609" w:rsidRPr="36D91F39">
        <w:rPr>
          <w:rFonts w:asciiTheme="majorHAnsi" w:hAnsiTheme="majorHAnsi" w:cstheme="majorBidi"/>
        </w:rPr>
        <w:t xml:space="preserve">, </w:t>
      </w:r>
      <w:r w:rsidR="005D5A62" w:rsidRPr="36D91F39">
        <w:rPr>
          <w:rFonts w:asciiTheme="majorHAnsi" w:hAnsiTheme="majorHAnsi" w:cstheme="majorBidi"/>
        </w:rPr>
        <w:t>helping</w:t>
      </w:r>
      <w:r w:rsidR="00DE7280" w:rsidRPr="36D91F39">
        <w:rPr>
          <w:rFonts w:asciiTheme="majorHAnsi" w:hAnsiTheme="majorHAnsi" w:cstheme="majorBidi"/>
        </w:rPr>
        <w:t xml:space="preserve"> </w:t>
      </w:r>
      <w:r w:rsidR="00657609" w:rsidRPr="36D91F39">
        <w:rPr>
          <w:rFonts w:asciiTheme="majorHAnsi" w:hAnsiTheme="majorHAnsi" w:cstheme="majorBidi"/>
        </w:rPr>
        <w:t xml:space="preserve">FourLeaf </w:t>
      </w:r>
      <w:r w:rsidR="005D3250" w:rsidRPr="36D91F39">
        <w:rPr>
          <w:rFonts w:asciiTheme="majorHAnsi" w:hAnsiTheme="majorHAnsi" w:cstheme="majorBidi"/>
        </w:rPr>
        <w:t xml:space="preserve">Federal Credit Union </w:t>
      </w:r>
      <w:r w:rsidR="00657609" w:rsidRPr="36D91F39">
        <w:rPr>
          <w:rFonts w:asciiTheme="majorHAnsi" w:hAnsiTheme="majorHAnsi" w:cstheme="majorBidi"/>
        </w:rPr>
        <w:t xml:space="preserve">to scale operations, streamline workflows, and maintain </w:t>
      </w:r>
      <w:r w:rsidR="005D5A62" w:rsidRPr="36D91F39">
        <w:rPr>
          <w:rFonts w:asciiTheme="majorHAnsi" w:hAnsiTheme="majorHAnsi" w:cstheme="majorBidi"/>
        </w:rPr>
        <w:t>strong turn times</w:t>
      </w:r>
      <w:r w:rsidR="00657609" w:rsidRPr="36D91F39">
        <w:rPr>
          <w:rFonts w:asciiTheme="majorHAnsi" w:hAnsiTheme="majorHAnsi" w:cstheme="majorBidi"/>
        </w:rPr>
        <w:t>.</w:t>
      </w:r>
    </w:p>
    <w:p w14:paraId="5C4A0029" w14:textId="42D84FC3" w:rsidR="00657609" w:rsidRPr="00657609" w:rsidRDefault="00657609" w:rsidP="4F38FD68">
      <w:pPr>
        <w:rPr>
          <w:rFonts w:asciiTheme="majorHAnsi" w:hAnsiTheme="majorHAnsi" w:cstheme="majorBidi"/>
        </w:rPr>
      </w:pPr>
      <w:r w:rsidRPr="36D91F39">
        <w:rPr>
          <w:rFonts w:asciiTheme="majorHAnsi" w:hAnsiTheme="majorHAnsi" w:cstheme="majorBidi"/>
        </w:rPr>
        <w:t xml:space="preserve">From 2020 to 2024, FourLeaf achieved a 161% increase in indirect loan volume, a 255% surge in applications, and a 294% rise in the number of dealers funding loans. These results were accomplished with minimal additions to internal staffing, </w:t>
      </w:r>
      <w:r w:rsidR="005D5A62" w:rsidRPr="36D91F39">
        <w:rPr>
          <w:rFonts w:asciiTheme="majorHAnsi" w:hAnsiTheme="majorHAnsi" w:cstheme="majorBidi"/>
        </w:rPr>
        <w:t>supported by</w:t>
      </w:r>
      <w:r w:rsidRPr="36D91F39">
        <w:rPr>
          <w:rFonts w:asciiTheme="majorHAnsi" w:hAnsiTheme="majorHAnsi" w:cstheme="majorBidi"/>
        </w:rPr>
        <w:t xml:space="preserve"> Origence</w:t>
      </w:r>
      <w:r w:rsidR="00702647" w:rsidRPr="36D91F39">
        <w:rPr>
          <w:rFonts w:asciiTheme="majorHAnsi" w:hAnsiTheme="majorHAnsi" w:cstheme="majorBidi"/>
        </w:rPr>
        <w:t xml:space="preserve"> Lending Services’ </w:t>
      </w:r>
      <w:r w:rsidRPr="36D91F39">
        <w:rPr>
          <w:rFonts w:asciiTheme="majorHAnsi" w:hAnsiTheme="majorHAnsi" w:cstheme="majorBidi"/>
        </w:rPr>
        <w:t>business process outsourcing model</w:t>
      </w:r>
      <w:r w:rsidR="00702647" w:rsidRPr="36D91F39">
        <w:rPr>
          <w:rFonts w:asciiTheme="majorHAnsi" w:hAnsiTheme="majorHAnsi" w:cstheme="majorBidi"/>
        </w:rPr>
        <w:t xml:space="preserve">, </w:t>
      </w:r>
      <w:hyperlink r:id="rId12">
        <w:r w:rsidR="00451B56" w:rsidRPr="36D91F39">
          <w:rPr>
            <w:rStyle w:val="Hyperlink"/>
            <w:rFonts w:asciiTheme="majorHAnsi" w:hAnsiTheme="majorHAnsi" w:cstheme="majorBidi"/>
          </w:rPr>
          <w:t xml:space="preserve">Origence </w:t>
        </w:r>
        <w:r w:rsidR="00702647" w:rsidRPr="36D91F39">
          <w:rPr>
            <w:rStyle w:val="Hyperlink"/>
            <w:rFonts w:asciiTheme="majorHAnsi" w:hAnsiTheme="majorHAnsi" w:cstheme="majorBidi"/>
          </w:rPr>
          <w:t>CUDL indirect lending solution</w:t>
        </w:r>
      </w:hyperlink>
      <w:r w:rsidR="00702647" w:rsidRPr="36D91F39">
        <w:rPr>
          <w:rFonts w:asciiTheme="majorHAnsi" w:hAnsiTheme="majorHAnsi" w:cstheme="majorBidi"/>
        </w:rPr>
        <w:t>s,</w:t>
      </w:r>
      <w:r w:rsidRPr="36D91F39">
        <w:rPr>
          <w:rFonts w:asciiTheme="majorHAnsi" w:hAnsiTheme="majorHAnsi" w:cstheme="majorBidi"/>
        </w:rPr>
        <w:t xml:space="preserve"> and </w:t>
      </w:r>
      <w:r w:rsidR="005D5A62" w:rsidRPr="36D91F39">
        <w:rPr>
          <w:rFonts w:asciiTheme="majorHAnsi" w:hAnsiTheme="majorHAnsi" w:cstheme="majorBidi"/>
        </w:rPr>
        <w:t xml:space="preserve">innovative </w:t>
      </w:r>
      <w:r w:rsidRPr="36D91F39">
        <w:rPr>
          <w:rFonts w:asciiTheme="majorHAnsi" w:hAnsiTheme="majorHAnsi" w:cstheme="majorBidi"/>
        </w:rPr>
        <w:t xml:space="preserve">automation tools. </w:t>
      </w:r>
      <w:r w:rsidR="005D5A62" w:rsidRPr="36D91F39">
        <w:rPr>
          <w:rFonts w:asciiTheme="majorHAnsi" w:hAnsiTheme="majorHAnsi" w:cstheme="majorBidi"/>
        </w:rPr>
        <w:t>FourLeaf</w:t>
      </w:r>
      <w:r w:rsidRPr="36D91F39">
        <w:rPr>
          <w:rFonts w:asciiTheme="majorHAnsi" w:hAnsiTheme="majorHAnsi" w:cstheme="majorBidi"/>
        </w:rPr>
        <w:t xml:space="preserve"> also reduced funding turnaround times by 20%, improved look-to-book ratios by 28%, and </w:t>
      </w:r>
      <w:r w:rsidR="00AB14EA" w:rsidRPr="36D91F39">
        <w:rPr>
          <w:rFonts w:asciiTheme="majorHAnsi" w:hAnsiTheme="majorHAnsi" w:cstheme="majorBidi"/>
        </w:rPr>
        <w:t>expanded their</w:t>
      </w:r>
      <w:r w:rsidRPr="36D91F39">
        <w:rPr>
          <w:rFonts w:asciiTheme="majorHAnsi" w:hAnsiTheme="majorHAnsi" w:cstheme="majorBidi"/>
        </w:rPr>
        <w:t xml:space="preserve"> leasing initiative with Credit Union Leasing of America (CULA).</w:t>
      </w:r>
    </w:p>
    <w:p w14:paraId="1DF51E35" w14:textId="0A973384" w:rsidR="00657609" w:rsidRDefault="00657609" w:rsidP="00657609">
      <w:pPr>
        <w:rPr>
          <w:rFonts w:asciiTheme="majorHAnsi" w:hAnsiTheme="majorHAnsi" w:cstheme="majorHAnsi"/>
        </w:rPr>
      </w:pPr>
      <w:r w:rsidRPr="00657609">
        <w:rPr>
          <w:rFonts w:asciiTheme="majorHAnsi" w:hAnsiTheme="majorHAnsi" w:cstheme="majorHAnsi"/>
        </w:rPr>
        <w:t>“Our lease program was attractive to dealers, and with Origence’s assistance, we were able to sign these dealers and then expand the relationship as our retail loan program evolved,” said Chris Walsh, VP of Consumer Lending Product Management at FourLeaf Federal Credit Union. “We finished 2024 with $650 million in originations. We’ve expanded from one state to eight. The numbers are tremendous.”</w:t>
      </w:r>
    </w:p>
    <w:p w14:paraId="44A71D5C" w14:textId="05067CEC" w:rsidR="00ED1B0A" w:rsidRPr="00657609" w:rsidRDefault="005C15B5" w:rsidP="00657609">
      <w:pPr>
        <w:rPr>
          <w:rFonts w:asciiTheme="majorHAnsi" w:hAnsiTheme="majorHAnsi" w:cstheme="majorHAnsi"/>
        </w:rPr>
      </w:pPr>
      <w:r>
        <w:rPr>
          <w:rFonts w:asciiTheme="majorHAnsi" w:hAnsiTheme="majorHAnsi" w:cstheme="majorHAnsi"/>
        </w:rPr>
        <w:t>“</w:t>
      </w:r>
      <w:r w:rsidR="008D4BEE">
        <w:rPr>
          <w:rFonts w:asciiTheme="majorHAnsi" w:hAnsiTheme="majorHAnsi" w:cstheme="majorHAnsi"/>
        </w:rPr>
        <w:t xml:space="preserve">FourLeaf Federal Credit Union’s success is a powerful example of what’s possible when innovation meets strategic </w:t>
      </w:r>
      <w:r w:rsidR="00E70B18">
        <w:rPr>
          <w:rFonts w:asciiTheme="majorHAnsi" w:hAnsiTheme="majorHAnsi" w:cstheme="majorHAnsi"/>
        </w:rPr>
        <w:t>engagement</w:t>
      </w:r>
      <w:r w:rsidR="008D4BEE">
        <w:rPr>
          <w:rFonts w:asciiTheme="majorHAnsi" w:hAnsiTheme="majorHAnsi" w:cstheme="majorHAnsi"/>
        </w:rPr>
        <w:t xml:space="preserve">,” said </w:t>
      </w:r>
      <w:r w:rsidR="00E45C7D">
        <w:rPr>
          <w:rFonts w:asciiTheme="majorHAnsi" w:hAnsiTheme="majorHAnsi" w:cstheme="majorHAnsi"/>
        </w:rPr>
        <w:t>Tony Boutelle, CEO of Origence. “We’re proud to support their journey a</w:t>
      </w:r>
      <w:r w:rsidR="00FE5C0C">
        <w:rPr>
          <w:rFonts w:asciiTheme="majorHAnsi" w:hAnsiTheme="majorHAnsi" w:cstheme="majorHAnsi"/>
        </w:rPr>
        <w:t xml:space="preserve">nd help them </w:t>
      </w:r>
      <w:r w:rsidR="00E45C7D">
        <w:rPr>
          <w:rFonts w:asciiTheme="majorHAnsi" w:hAnsiTheme="majorHAnsi" w:cstheme="majorHAnsi"/>
        </w:rPr>
        <w:t>scale nationally, streamline operations</w:t>
      </w:r>
      <w:r w:rsidR="00FE5C0C">
        <w:rPr>
          <w:rFonts w:asciiTheme="majorHAnsi" w:hAnsiTheme="majorHAnsi" w:cstheme="majorHAnsi"/>
        </w:rPr>
        <w:t>,</w:t>
      </w:r>
      <w:r w:rsidR="00E45C7D">
        <w:rPr>
          <w:rFonts w:asciiTheme="majorHAnsi" w:hAnsiTheme="majorHAnsi" w:cstheme="majorHAnsi"/>
        </w:rPr>
        <w:t xml:space="preserve"> and deliver </w:t>
      </w:r>
      <w:r w:rsidR="00E70B18">
        <w:rPr>
          <w:rFonts w:asciiTheme="majorHAnsi" w:hAnsiTheme="majorHAnsi" w:cstheme="majorHAnsi"/>
        </w:rPr>
        <w:t xml:space="preserve">quality </w:t>
      </w:r>
      <w:r w:rsidR="00E45C7D">
        <w:rPr>
          <w:rFonts w:asciiTheme="majorHAnsi" w:hAnsiTheme="majorHAnsi" w:cstheme="majorHAnsi"/>
        </w:rPr>
        <w:t>service to members and dealers</w:t>
      </w:r>
      <w:r w:rsidR="00FE5C0C">
        <w:rPr>
          <w:rFonts w:asciiTheme="majorHAnsi" w:hAnsiTheme="majorHAnsi" w:cstheme="majorHAnsi"/>
        </w:rPr>
        <w:t xml:space="preserve"> alike.</w:t>
      </w:r>
      <w:r w:rsidR="00E63DA9" w:rsidRPr="00E63DA9">
        <w:rPr>
          <w:rFonts w:asciiTheme="majorHAnsi" w:hAnsiTheme="majorHAnsi" w:cstheme="majorHAnsi"/>
        </w:rPr>
        <w:t>”</w:t>
      </w:r>
    </w:p>
    <w:p w14:paraId="5F948DA6" w14:textId="59C46C85" w:rsidR="00657609" w:rsidRPr="00657609" w:rsidRDefault="00657609" w:rsidP="1985E191">
      <w:pPr>
        <w:rPr>
          <w:rFonts w:asciiTheme="majorHAnsi" w:hAnsiTheme="majorHAnsi" w:cstheme="majorBidi"/>
        </w:rPr>
      </w:pPr>
      <w:r w:rsidRPr="36D91F39">
        <w:rPr>
          <w:rFonts w:asciiTheme="majorHAnsi" w:hAnsiTheme="majorHAnsi" w:cstheme="majorBidi"/>
        </w:rPr>
        <w:t xml:space="preserve">FourLeaf’s success story is a blueprint for credit unions navigating growth in a competitive lending landscape. By </w:t>
      </w:r>
      <w:r w:rsidR="00E70B18" w:rsidRPr="36D91F39">
        <w:rPr>
          <w:rFonts w:asciiTheme="majorHAnsi" w:hAnsiTheme="majorHAnsi" w:cstheme="majorBidi"/>
        </w:rPr>
        <w:t xml:space="preserve">engaging with </w:t>
      </w:r>
      <w:hyperlink r:id="rId13">
        <w:r w:rsidRPr="36D91F39">
          <w:rPr>
            <w:rStyle w:val="Hyperlink"/>
            <w:rFonts w:asciiTheme="majorHAnsi" w:hAnsiTheme="majorHAnsi" w:cstheme="majorBidi"/>
          </w:rPr>
          <w:t>Origence</w:t>
        </w:r>
      </w:hyperlink>
      <w:r w:rsidR="00E63DA9" w:rsidRPr="36D91F39">
        <w:rPr>
          <w:rFonts w:asciiTheme="majorHAnsi" w:hAnsiTheme="majorHAnsi" w:cstheme="majorBidi"/>
        </w:rPr>
        <w:t xml:space="preserve"> CUDL and </w:t>
      </w:r>
      <w:hyperlink r:id="rId14">
        <w:r w:rsidR="00E63DA9" w:rsidRPr="36D91F39">
          <w:rPr>
            <w:rStyle w:val="Hyperlink"/>
            <w:rFonts w:asciiTheme="majorHAnsi" w:hAnsiTheme="majorHAnsi" w:cstheme="majorBidi"/>
          </w:rPr>
          <w:t>Origence</w:t>
        </w:r>
        <w:r w:rsidRPr="36D91F39">
          <w:rPr>
            <w:rStyle w:val="Hyperlink"/>
            <w:rFonts w:asciiTheme="majorHAnsi" w:hAnsiTheme="majorHAnsi" w:cstheme="majorBidi"/>
          </w:rPr>
          <w:t xml:space="preserve"> Lending Services</w:t>
        </w:r>
      </w:hyperlink>
      <w:r w:rsidRPr="36D91F39">
        <w:rPr>
          <w:rFonts w:asciiTheme="majorHAnsi" w:hAnsiTheme="majorHAnsi" w:cstheme="majorBidi"/>
        </w:rPr>
        <w:t xml:space="preserve">, FourLeaf </w:t>
      </w:r>
      <w:r w:rsidR="00E70B18" w:rsidRPr="36D91F39">
        <w:rPr>
          <w:rFonts w:asciiTheme="majorHAnsi" w:hAnsiTheme="majorHAnsi" w:cstheme="majorBidi"/>
        </w:rPr>
        <w:t xml:space="preserve">transformed </w:t>
      </w:r>
      <w:r w:rsidRPr="36D91F39">
        <w:rPr>
          <w:rFonts w:asciiTheme="majorHAnsi" w:hAnsiTheme="majorHAnsi" w:cstheme="majorBidi"/>
        </w:rPr>
        <w:t>manual processes, gained real-time visibility into loan queues, and ensured consistent dealer satisfaction—even during peak periods.</w:t>
      </w:r>
    </w:p>
    <w:p w14:paraId="3BFCC3BD" w14:textId="3AE1412E" w:rsidR="00FC7E1A" w:rsidRPr="003D28BE" w:rsidRDefault="0069741E" w:rsidP="1985E191">
      <w:pPr>
        <w:rPr>
          <w:rFonts w:asciiTheme="majorHAnsi" w:hAnsiTheme="majorHAnsi" w:cstheme="majorBidi"/>
        </w:rPr>
      </w:pPr>
      <w:r w:rsidRPr="36D91F39">
        <w:rPr>
          <w:rFonts w:asciiTheme="majorHAnsi" w:hAnsiTheme="majorHAnsi" w:cstheme="majorBidi"/>
        </w:rPr>
        <w:t xml:space="preserve">For more details on how FourLeaf Credit Union achieved these results, read the full success </w:t>
      </w:r>
      <w:hyperlink r:id="rId15">
        <w:r w:rsidRPr="36D91F39">
          <w:rPr>
            <w:rStyle w:val="Hyperlink"/>
            <w:rFonts w:asciiTheme="majorHAnsi" w:hAnsiTheme="majorHAnsi" w:cstheme="majorBidi"/>
          </w:rPr>
          <w:t>story here</w:t>
        </w:r>
      </w:hyperlink>
      <w:r w:rsidRPr="36D91F39">
        <w:rPr>
          <w:rFonts w:asciiTheme="majorHAnsi" w:hAnsiTheme="majorHAnsi" w:cstheme="majorBidi"/>
        </w:rPr>
        <w:t>.</w:t>
      </w:r>
    </w:p>
    <w:p w14:paraId="5A172768" w14:textId="77777777" w:rsidR="00E23856" w:rsidRDefault="00E23856" w:rsidP="00C12C3A">
      <w:pPr>
        <w:spacing w:after="0" w:line="240" w:lineRule="auto"/>
      </w:pPr>
      <w:r w:rsidRPr="00E23856">
        <w:rPr>
          <w:b/>
          <w:bCs/>
          <w:u w:val="single"/>
        </w:rPr>
        <w:t>About FourLeaf Federal Credit Union</w:t>
      </w:r>
      <w:r w:rsidRPr="00E23856">
        <w:t xml:space="preserve"> </w:t>
      </w:r>
    </w:p>
    <w:p w14:paraId="06C1F895" w14:textId="1913C95C" w:rsidR="00AC61A4" w:rsidRPr="001E3CE7" w:rsidRDefault="00B46DC9" w:rsidP="001E3CE7">
      <w:hyperlink r:id="rId16" w:history="1">
        <w:r w:rsidRPr="00BE1758">
          <w:rPr>
            <w:rStyle w:val="Hyperlink"/>
          </w:rPr>
          <w:t>FourLeaf Federal Credit Union</w:t>
        </w:r>
      </w:hyperlink>
      <w:r w:rsidR="00E23856" w:rsidRPr="00E23856">
        <w:t xml:space="preserve"> (FourLeaf) is a financial institution committed to enriching the lives of its members, employees, and the communities it has served for over 80 years. FourLeaf is the 16th largest credit union in the nation. </w:t>
      </w:r>
      <w:r w:rsidR="00E70B18" w:rsidRPr="00E70B18">
        <w:t>In addition to providing competitive products</w:t>
      </w:r>
      <w:r w:rsidR="00AC61A4">
        <w:t xml:space="preserve"> a</w:t>
      </w:r>
      <w:r w:rsidR="00E70B18" w:rsidRPr="00E70B18">
        <w:t>nd services, the FourLeaf Cares Program supports local initiatives through charitable giving, financial literacy, and volunteerism.  </w:t>
      </w:r>
      <w:r w:rsidR="00E23856" w:rsidRPr="00E23856">
        <w:t xml:space="preserve"> </w:t>
      </w:r>
      <w:r w:rsidR="00E70B18" w:rsidRPr="00E70B18">
        <w:t xml:space="preserve">A Certified Great Place to Work® and ranking among Fortune’s “Best Workplaces in New York” for midsize companies, FourLeaf is a federally chartered credit union, available to people nationwide who open a $5 membership account. FourLeaf offers a robust digital platform that allows members to bank from anywhere. FourLeaf is part of the Co-op network that gives members access to their accounts at over 30,000 surcharge-free ATMs nationwide and 5,000+ shared branches across the U.S. As a financial cooperative, FourLeaf is a best-in class financial institution that offers a wide array of products and services to meet members’ needs. For more information </w:t>
      </w:r>
      <w:r w:rsidR="00E70B18" w:rsidRPr="00E70B18">
        <w:lastRenderedPageBreak/>
        <w:t>on FourLeaf’s robust portfolio of banking, borrowing, and investment services, visit fourleaffcu.com or call 1-800-628-7070. </w:t>
      </w:r>
    </w:p>
    <w:p w14:paraId="7F5BFEB5" w14:textId="6CB9E97E" w:rsidR="00AC61A4" w:rsidRPr="00C12C3A" w:rsidRDefault="00B25BF4" w:rsidP="00E70B18">
      <w:pPr>
        <w:rPr>
          <w:rFonts w:asciiTheme="minorHAnsi" w:hAnsiTheme="minorHAnsi" w:cstheme="minorHAnsi"/>
          <w:b/>
          <w:bCs/>
          <w:u w:val="single"/>
        </w:rPr>
      </w:pPr>
      <w:r w:rsidRPr="00C12C3A">
        <w:rPr>
          <w:rFonts w:asciiTheme="minorHAnsi" w:hAnsiTheme="minorHAnsi" w:cstheme="minorHAnsi"/>
          <w:b/>
          <w:bCs/>
          <w:u w:val="single"/>
        </w:rPr>
        <w:t>About Origence</w:t>
      </w:r>
    </w:p>
    <w:p w14:paraId="1C0F59F4" w14:textId="7B305767" w:rsidR="00320ED7" w:rsidRDefault="00E221A6" w:rsidP="4F38FD68">
      <w:pPr>
        <w:rPr>
          <w:rFonts w:asciiTheme="majorHAnsi" w:hAnsiTheme="majorHAnsi" w:cstheme="majorBidi"/>
        </w:rPr>
      </w:pPr>
      <w:hyperlink r:id="rId17">
        <w:r w:rsidRPr="36D91F39">
          <w:rPr>
            <w:rStyle w:val="Hyperlink"/>
            <w:rFonts w:cstheme="majorBidi"/>
            <w:b/>
            <w:bCs/>
          </w:rPr>
          <w:t>Origence</w:t>
        </w:r>
      </w:hyperlink>
      <w:r w:rsidRPr="36D91F39">
        <w:rPr>
          <w:rFonts w:asciiTheme="majorHAnsi" w:hAnsiTheme="majorHAnsi" w:cstheme="majorBidi"/>
        </w:rPr>
        <w:t> </w:t>
      </w:r>
      <w:r w:rsidR="00320ED7">
        <w:t xml:space="preserve">is a leading technology provider transforming the lending experience for credit unions and their members. Established in 1994 as a credit union service organization, Origence has helped credit unions originate nearly $600 billion in loans through a network of connected technology solutions including </w:t>
      </w:r>
      <w:r w:rsidR="00320ED7" w:rsidRPr="36D91F39">
        <w:rPr>
          <w:rFonts w:asciiTheme="majorHAnsi" w:hAnsiTheme="majorHAnsi" w:cstheme="majorBidi"/>
        </w:rPr>
        <w:t xml:space="preserve">Origence </w:t>
      </w:r>
      <w:hyperlink r:id="rId18">
        <w:r w:rsidR="00320ED7" w:rsidRPr="36D91F39">
          <w:rPr>
            <w:rStyle w:val="Hyperlink"/>
            <w:rFonts w:asciiTheme="majorHAnsi" w:hAnsiTheme="majorHAnsi" w:cstheme="majorBidi"/>
          </w:rPr>
          <w:t>CUDL</w:t>
        </w:r>
      </w:hyperlink>
      <w:r w:rsidR="00320ED7" w:rsidRPr="36D91F39">
        <w:rPr>
          <w:rFonts w:asciiTheme="majorHAnsi" w:hAnsiTheme="majorHAnsi" w:cstheme="majorBidi"/>
        </w:rPr>
        <w:t xml:space="preserve">™, </w:t>
      </w:r>
      <w:hyperlink r:id="rId19">
        <w:r w:rsidR="00320ED7" w:rsidRPr="36D91F39">
          <w:rPr>
            <w:rStyle w:val="Hyperlink"/>
            <w:rFonts w:asciiTheme="majorHAnsi" w:hAnsiTheme="majorHAnsi" w:cstheme="majorBidi"/>
          </w:rPr>
          <w:t>Origence Lending Services</w:t>
        </w:r>
      </w:hyperlink>
      <w:r w:rsidR="00320ED7" w:rsidRPr="36D91F39">
        <w:rPr>
          <w:rFonts w:asciiTheme="majorHAnsi" w:hAnsiTheme="majorHAnsi" w:cstheme="majorBidi"/>
        </w:rPr>
        <w:t xml:space="preserve">,  </w:t>
      </w:r>
      <w:hyperlink r:id="rId20">
        <w:r w:rsidR="00320ED7" w:rsidRPr="36D91F39">
          <w:rPr>
            <w:rStyle w:val="Hyperlink"/>
            <w:rFonts w:asciiTheme="majorHAnsi" w:hAnsiTheme="majorHAnsi" w:cstheme="majorBidi"/>
          </w:rPr>
          <w:t>Origence arc</w:t>
        </w:r>
      </w:hyperlink>
      <w:r w:rsidR="00320ED7" w:rsidRPr="36D91F39">
        <w:rPr>
          <w:rFonts w:asciiTheme="majorHAnsi" w:hAnsiTheme="majorHAnsi" w:cstheme="majorBidi"/>
        </w:rPr>
        <w:t xml:space="preserve">, and </w:t>
      </w:r>
      <w:hyperlink r:id="rId21">
        <w:r w:rsidR="00320ED7" w:rsidRPr="36D91F39">
          <w:rPr>
            <w:rStyle w:val="Hyperlink"/>
            <w:rFonts w:asciiTheme="majorHAnsi" w:hAnsiTheme="majorHAnsi" w:cstheme="majorBidi"/>
          </w:rPr>
          <w:t>FI Connect</w:t>
        </w:r>
      </w:hyperlink>
      <w:r w:rsidR="00320ED7">
        <w:t xml:space="preserve">. </w:t>
      </w:r>
      <w:r w:rsidR="00320ED7" w:rsidRPr="36D91F39">
        <w:rPr>
          <w:rFonts w:asciiTheme="majorHAnsi" w:hAnsiTheme="majorHAnsi" w:cstheme="majorBidi"/>
        </w:rPr>
        <w:t>Learn more at </w:t>
      </w:r>
      <w:hyperlink r:id="rId22">
        <w:r w:rsidR="00320ED7" w:rsidRPr="36D91F39">
          <w:rPr>
            <w:rStyle w:val="Hyperlink"/>
            <w:rFonts w:cstheme="majorBidi"/>
          </w:rPr>
          <w:t>www.origence.com</w:t>
        </w:r>
      </w:hyperlink>
      <w:r w:rsidR="00320ED7" w:rsidRPr="36D91F39">
        <w:rPr>
          <w:rFonts w:asciiTheme="majorHAnsi" w:hAnsiTheme="majorHAnsi" w:cstheme="majorBidi"/>
        </w:rPr>
        <w:t> and follow us on </w:t>
      </w:r>
      <w:hyperlink r:id="rId23">
        <w:r w:rsidR="00320ED7" w:rsidRPr="36D91F39">
          <w:rPr>
            <w:rStyle w:val="Hyperlink"/>
            <w:rFonts w:cstheme="majorBidi"/>
          </w:rPr>
          <w:t>X</w:t>
        </w:r>
      </w:hyperlink>
      <w:r w:rsidR="00320ED7" w:rsidRPr="36D91F39">
        <w:rPr>
          <w:rFonts w:asciiTheme="majorHAnsi" w:hAnsiTheme="majorHAnsi" w:cstheme="majorBidi"/>
        </w:rPr>
        <w:t> and </w:t>
      </w:r>
      <w:hyperlink r:id="rId24">
        <w:r w:rsidR="00320ED7" w:rsidRPr="36D91F39">
          <w:rPr>
            <w:rStyle w:val="Hyperlink"/>
            <w:rFonts w:cstheme="majorBidi"/>
          </w:rPr>
          <w:t>LinkedIn</w:t>
        </w:r>
      </w:hyperlink>
      <w:r w:rsidR="00320ED7" w:rsidRPr="36D91F39">
        <w:rPr>
          <w:rFonts w:asciiTheme="majorHAnsi" w:hAnsiTheme="majorHAnsi" w:cstheme="majorBidi"/>
        </w:rPr>
        <w:t>.</w:t>
      </w:r>
    </w:p>
    <w:p w14:paraId="657DC34D" w14:textId="77777777" w:rsidR="00320ED7" w:rsidRPr="003D28BE" w:rsidRDefault="00320ED7" w:rsidP="00FB4F08">
      <w:pPr>
        <w:spacing w:after="0" w:line="240" w:lineRule="auto"/>
        <w:rPr>
          <w:rFonts w:asciiTheme="majorHAnsi" w:hAnsiTheme="majorHAnsi" w:cstheme="majorHAnsi"/>
        </w:rPr>
      </w:pPr>
    </w:p>
    <w:p w14:paraId="664072C9" w14:textId="4F8FF5AF" w:rsidR="00C2558C" w:rsidRDefault="00B25BF4" w:rsidP="00FB4F08">
      <w:pPr>
        <w:spacing w:after="0" w:line="240" w:lineRule="auto"/>
        <w:jc w:val="center"/>
        <w:rPr>
          <w:rFonts w:asciiTheme="majorHAnsi" w:hAnsiTheme="majorHAnsi" w:cstheme="majorHAnsi"/>
        </w:rPr>
      </w:pPr>
      <w:r w:rsidRPr="003D28BE">
        <w:rPr>
          <w:rFonts w:asciiTheme="majorHAnsi" w:hAnsiTheme="majorHAnsi" w:cstheme="majorHAnsi"/>
        </w:rPr>
        <w:t>###</w:t>
      </w:r>
      <w:r w:rsidR="00C12C3A">
        <w:rPr>
          <w:rFonts w:asciiTheme="majorHAnsi" w:hAnsiTheme="majorHAnsi" w:cstheme="majorHAnsi"/>
        </w:rPr>
        <w:t>#</w:t>
      </w:r>
    </w:p>
    <w:p w14:paraId="5128CFBF" w14:textId="77777777" w:rsidR="00E221A6" w:rsidRDefault="00E221A6" w:rsidP="00FB4F08">
      <w:pPr>
        <w:spacing w:after="0" w:line="240" w:lineRule="auto"/>
        <w:jc w:val="center"/>
        <w:rPr>
          <w:rFonts w:asciiTheme="majorHAnsi" w:hAnsiTheme="majorHAnsi" w:cstheme="majorHAnsi"/>
        </w:rPr>
      </w:pPr>
    </w:p>
    <w:p w14:paraId="14130BA1" w14:textId="77777777" w:rsidR="00243ECA" w:rsidRPr="001918E8" w:rsidRDefault="00243ECA" w:rsidP="00243ECA">
      <w:pPr>
        <w:pStyle w:val="paragraph"/>
        <w:spacing w:before="0" w:beforeAutospacing="0" w:after="0" w:afterAutospacing="0"/>
        <w:jc w:val="both"/>
        <w:textAlignment w:val="baseline"/>
        <w:rPr>
          <w:rFonts w:asciiTheme="minorHAnsi" w:hAnsiTheme="minorHAnsi" w:cstheme="minorHAnsi"/>
          <w:b/>
          <w:bCs/>
          <w:sz w:val="18"/>
          <w:szCs w:val="18"/>
        </w:rPr>
      </w:pPr>
      <w:r w:rsidRPr="001918E8">
        <w:rPr>
          <w:rStyle w:val="normaltextrun"/>
          <w:rFonts w:asciiTheme="minorHAnsi" w:eastAsiaTheme="majorEastAsia" w:hAnsiTheme="minorHAnsi" w:cstheme="minorHAnsi"/>
          <w:b/>
          <w:bCs/>
          <w:sz w:val="22"/>
          <w:szCs w:val="22"/>
        </w:rPr>
        <w:t>CONTACT:</w:t>
      </w:r>
      <w:r w:rsidRPr="001918E8">
        <w:rPr>
          <w:rStyle w:val="eop"/>
          <w:rFonts w:asciiTheme="minorHAnsi" w:eastAsiaTheme="majorEastAsia" w:hAnsiTheme="minorHAnsi" w:cstheme="minorHAnsi"/>
          <w:b/>
          <w:bCs/>
          <w:sz w:val="22"/>
          <w:szCs w:val="22"/>
        </w:rPr>
        <w:t> </w:t>
      </w:r>
    </w:p>
    <w:p w14:paraId="39B1E3AC" w14:textId="77777777" w:rsidR="00243ECA" w:rsidRDefault="00243ECA" w:rsidP="00243ECA">
      <w:pPr>
        <w:pStyle w:val="paragraph"/>
        <w:spacing w:before="0" w:beforeAutospacing="0" w:after="0" w:afterAutospacing="0"/>
        <w:jc w:val="both"/>
        <w:textAlignment w:val="baseline"/>
        <w:rPr>
          <w:rFonts w:ascii="Segoe UI" w:hAnsi="Segoe UI" w:cs="Segoe UI"/>
          <w:sz w:val="18"/>
          <w:szCs w:val="18"/>
        </w:rPr>
      </w:pPr>
      <w:r>
        <w:rPr>
          <w:rStyle w:val="normaltextrun"/>
          <w:rFonts w:ascii="Calibri Light" w:eastAsiaTheme="majorEastAsia" w:hAnsi="Calibri Light" w:cs="Calibri Light"/>
          <w:sz w:val="22"/>
          <w:szCs w:val="22"/>
        </w:rPr>
        <w:t>Alison Barksdale, PR &amp; Content Manager</w:t>
      </w:r>
      <w:r>
        <w:rPr>
          <w:rStyle w:val="eop"/>
          <w:rFonts w:ascii="Calibri Light" w:eastAsiaTheme="majorEastAsia" w:hAnsi="Calibri Light" w:cs="Calibri Light"/>
          <w:sz w:val="22"/>
          <w:szCs w:val="22"/>
        </w:rPr>
        <w:t> </w:t>
      </w:r>
    </w:p>
    <w:p w14:paraId="7878228F" w14:textId="77777777" w:rsidR="00243ECA" w:rsidRDefault="00243ECA" w:rsidP="00243ECA">
      <w:pPr>
        <w:pStyle w:val="paragraph"/>
        <w:spacing w:before="0" w:beforeAutospacing="0" w:after="0" w:afterAutospacing="0"/>
        <w:jc w:val="both"/>
        <w:textAlignment w:val="baseline"/>
        <w:rPr>
          <w:rFonts w:ascii="Segoe UI" w:hAnsi="Segoe UI" w:cs="Segoe UI"/>
          <w:sz w:val="18"/>
          <w:szCs w:val="18"/>
        </w:rPr>
      </w:pPr>
      <w:r>
        <w:rPr>
          <w:rStyle w:val="normaltextrun"/>
          <w:rFonts w:ascii="Calibri Light" w:eastAsiaTheme="majorEastAsia" w:hAnsi="Calibri Light" w:cs="Calibri Light"/>
          <w:sz w:val="22"/>
          <w:szCs w:val="22"/>
        </w:rPr>
        <w:t>817-219-6281</w:t>
      </w:r>
      <w:r>
        <w:rPr>
          <w:rStyle w:val="eop"/>
          <w:rFonts w:ascii="Calibri Light" w:eastAsiaTheme="majorEastAsia" w:hAnsi="Calibri Light" w:cs="Calibri Light"/>
          <w:sz w:val="22"/>
          <w:szCs w:val="22"/>
        </w:rPr>
        <w:t> </w:t>
      </w:r>
    </w:p>
    <w:p w14:paraId="33D2C96D" w14:textId="77777777" w:rsidR="00243ECA" w:rsidRDefault="00243ECA" w:rsidP="00243ECA">
      <w:pPr>
        <w:pStyle w:val="paragraph"/>
        <w:spacing w:before="0" w:beforeAutospacing="0" w:after="0" w:afterAutospacing="0"/>
        <w:jc w:val="both"/>
        <w:textAlignment w:val="baseline"/>
        <w:rPr>
          <w:rFonts w:ascii="Segoe UI" w:hAnsi="Segoe UI" w:cs="Segoe UI"/>
          <w:sz w:val="18"/>
          <w:szCs w:val="18"/>
        </w:rPr>
      </w:pPr>
      <w:hyperlink r:id="rId25" w:tgtFrame="_blank" w:history="1">
        <w:r>
          <w:rPr>
            <w:rStyle w:val="normaltextrun"/>
            <w:rFonts w:ascii="Calibri Light" w:eastAsiaTheme="majorEastAsia" w:hAnsi="Calibri Light" w:cs="Calibri Light"/>
            <w:color w:val="0563C1"/>
            <w:sz w:val="22"/>
            <w:szCs w:val="22"/>
            <w:u w:val="single"/>
          </w:rPr>
          <w:t>alison.barksdale@origence.com</w:t>
        </w:r>
      </w:hyperlink>
      <w:r>
        <w:rPr>
          <w:rStyle w:val="eop"/>
          <w:rFonts w:ascii="Calibri Light" w:eastAsiaTheme="majorEastAsia" w:hAnsi="Calibri Light" w:cs="Calibri Light"/>
          <w:sz w:val="22"/>
          <w:szCs w:val="22"/>
        </w:rPr>
        <w:t> </w:t>
      </w:r>
    </w:p>
    <w:p w14:paraId="38862FA4" w14:textId="77777777" w:rsidR="00243ECA" w:rsidRDefault="00243ECA" w:rsidP="00243ECA">
      <w:pPr>
        <w:pStyle w:val="paragraph"/>
        <w:spacing w:before="0" w:beforeAutospacing="0" w:after="0" w:afterAutospacing="0"/>
        <w:jc w:val="both"/>
        <w:textAlignment w:val="baseline"/>
        <w:rPr>
          <w:rFonts w:ascii="Segoe UI" w:hAnsi="Segoe UI" w:cs="Segoe UI"/>
          <w:sz w:val="18"/>
          <w:szCs w:val="18"/>
        </w:rPr>
      </w:pPr>
      <w:hyperlink r:id="rId26" w:tgtFrame="_blank" w:history="1">
        <w:r>
          <w:rPr>
            <w:rStyle w:val="normaltextrun"/>
            <w:rFonts w:ascii="Calibri Light" w:eastAsiaTheme="majorEastAsia" w:hAnsi="Calibri Light" w:cs="Calibri Light"/>
            <w:color w:val="0563C1"/>
            <w:sz w:val="22"/>
            <w:szCs w:val="22"/>
            <w:u w:val="single"/>
          </w:rPr>
          <w:t>www.origence.com</w:t>
        </w:r>
      </w:hyperlink>
      <w:r>
        <w:rPr>
          <w:rStyle w:val="eop"/>
          <w:rFonts w:ascii="Georgia" w:eastAsiaTheme="majorEastAsia" w:hAnsi="Georgia" w:cs="Segoe UI"/>
          <w:sz w:val="22"/>
          <w:szCs w:val="22"/>
        </w:rPr>
        <w:t> </w:t>
      </w:r>
    </w:p>
    <w:p w14:paraId="6925EC38" w14:textId="77777777" w:rsidR="00E221A6" w:rsidRDefault="00E221A6" w:rsidP="00E221A6">
      <w:pPr>
        <w:spacing w:after="0" w:line="240" w:lineRule="auto"/>
        <w:rPr>
          <w:rFonts w:asciiTheme="majorHAnsi" w:hAnsiTheme="majorHAnsi" w:cstheme="majorHAnsi"/>
        </w:rPr>
      </w:pPr>
    </w:p>
    <w:p w14:paraId="008B8415" w14:textId="35C21990" w:rsidR="001D3A9C" w:rsidRPr="003D28BE" w:rsidRDefault="001D3A9C" w:rsidP="00E221A6">
      <w:pPr>
        <w:spacing w:after="0" w:line="240" w:lineRule="auto"/>
        <w:rPr>
          <w:rFonts w:asciiTheme="majorHAnsi" w:hAnsiTheme="majorHAnsi" w:cstheme="majorHAnsi"/>
        </w:rPr>
      </w:pPr>
      <w:r>
        <w:rPr>
          <w:rFonts w:asciiTheme="majorHAnsi" w:hAnsiTheme="majorHAnsi" w:cstheme="majorHAnsi"/>
          <w:noProof/>
        </w:rPr>
        <w:drawing>
          <wp:inline distT="0" distB="0" distL="0" distR="0" wp14:anchorId="725B780A" wp14:editId="44BA0BCC">
            <wp:extent cx="2814452" cy="1858260"/>
            <wp:effectExtent l="0" t="0" r="5080" b="8890"/>
            <wp:docPr id="1090192209" name="Picture 1" descr="A close-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0192209" name="Picture 1" descr="A close-up of a logo&#10;&#10;AI-generated content may be incorrect."/>
                    <pic:cNvPicPr/>
                  </pic:nvPicPr>
                  <pic:blipFill>
                    <a:blip r:embed="rId27" cstate="print">
                      <a:extLst>
                        <a:ext uri="{28A0092B-C50C-407E-A947-70E740481C1C}">
                          <a14:useLocalDpi xmlns:a14="http://schemas.microsoft.com/office/drawing/2010/main" val="0"/>
                        </a:ext>
                      </a:extLst>
                    </a:blip>
                    <a:stretch>
                      <a:fillRect/>
                    </a:stretch>
                  </pic:blipFill>
                  <pic:spPr>
                    <a:xfrm>
                      <a:off x="0" y="0"/>
                      <a:ext cx="2833585" cy="1870893"/>
                    </a:xfrm>
                    <a:prstGeom prst="rect">
                      <a:avLst/>
                    </a:prstGeom>
                  </pic:spPr>
                </pic:pic>
              </a:graphicData>
            </a:graphic>
          </wp:inline>
        </w:drawing>
      </w:r>
    </w:p>
    <w:sectPr w:rsidR="001D3A9C" w:rsidRPr="003D28BE" w:rsidSect="007012DF">
      <w:pgSz w:w="12240" w:h="15840"/>
      <w:pgMar w:top="72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FFA3F4" w14:textId="77777777" w:rsidR="000F0F5E" w:rsidRDefault="000F0F5E">
      <w:pPr>
        <w:spacing w:after="0" w:line="240" w:lineRule="auto"/>
      </w:pPr>
      <w:r>
        <w:separator/>
      </w:r>
    </w:p>
  </w:endnote>
  <w:endnote w:type="continuationSeparator" w:id="0">
    <w:p w14:paraId="55DFF43F" w14:textId="77777777" w:rsidR="000F0F5E" w:rsidRDefault="000F0F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AFADF2" w14:textId="77777777" w:rsidR="000F0F5E" w:rsidRDefault="000F0F5E">
      <w:pPr>
        <w:spacing w:after="0" w:line="240" w:lineRule="auto"/>
      </w:pPr>
      <w:r>
        <w:rPr>
          <w:color w:val="000000"/>
        </w:rPr>
        <w:separator/>
      </w:r>
    </w:p>
  </w:footnote>
  <w:footnote w:type="continuationSeparator" w:id="0">
    <w:p w14:paraId="7ACA4E6C" w14:textId="77777777" w:rsidR="000F0F5E" w:rsidRDefault="000F0F5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6DB3947"/>
    <w:multiLevelType w:val="hybridMultilevel"/>
    <w:tmpl w:val="1B5843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756623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68CB"/>
    <w:rsid w:val="000074CD"/>
    <w:rsid w:val="00010C19"/>
    <w:rsid w:val="00027CD6"/>
    <w:rsid w:val="00033573"/>
    <w:rsid w:val="000404F4"/>
    <w:rsid w:val="00053E6D"/>
    <w:rsid w:val="00057EF4"/>
    <w:rsid w:val="0007552C"/>
    <w:rsid w:val="000767ED"/>
    <w:rsid w:val="00090321"/>
    <w:rsid w:val="00094EDD"/>
    <w:rsid w:val="000971FC"/>
    <w:rsid w:val="000A0264"/>
    <w:rsid w:val="000A1176"/>
    <w:rsid w:val="000A137D"/>
    <w:rsid w:val="000B30DE"/>
    <w:rsid w:val="000C0296"/>
    <w:rsid w:val="000F081D"/>
    <w:rsid w:val="000F0F5E"/>
    <w:rsid w:val="000F58CC"/>
    <w:rsid w:val="0011213F"/>
    <w:rsid w:val="00122452"/>
    <w:rsid w:val="00140036"/>
    <w:rsid w:val="00152CF6"/>
    <w:rsid w:val="001650A5"/>
    <w:rsid w:val="00166DAB"/>
    <w:rsid w:val="001676D6"/>
    <w:rsid w:val="00180FE4"/>
    <w:rsid w:val="00181D26"/>
    <w:rsid w:val="001918E8"/>
    <w:rsid w:val="00193D85"/>
    <w:rsid w:val="001A48F7"/>
    <w:rsid w:val="001A668B"/>
    <w:rsid w:val="001A6A90"/>
    <w:rsid w:val="001D3A9C"/>
    <w:rsid w:val="001D6002"/>
    <w:rsid w:val="001E2B87"/>
    <w:rsid w:val="001E3CE7"/>
    <w:rsid w:val="001F48D4"/>
    <w:rsid w:val="00200B2B"/>
    <w:rsid w:val="00210CC1"/>
    <w:rsid w:val="00216B6D"/>
    <w:rsid w:val="002173F1"/>
    <w:rsid w:val="002368FF"/>
    <w:rsid w:val="00243ECA"/>
    <w:rsid w:val="00253F39"/>
    <w:rsid w:val="00263790"/>
    <w:rsid w:val="002661CB"/>
    <w:rsid w:val="00284BB9"/>
    <w:rsid w:val="00290345"/>
    <w:rsid w:val="00292F9E"/>
    <w:rsid w:val="002A148B"/>
    <w:rsid w:val="002A25CE"/>
    <w:rsid w:val="002B0F59"/>
    <w:rsid w:val="002B13FC"/>
    <w:rsid w:val="002B2E56"/>
    <w:rsid w:val="002B394F"/>
    <w:rsid w:val="002B5A6C"/>
    <w:rsid w:val="002C5E2D"/>
    <w:rsid w:val="002D5425"/>
    <w:rsid w:val="002E7582"/>
    <w:rsid w:val="002F0DFB"/>
    <w:rsid w:val="002F2540"/>
    <w:rsid w:val="00300256"/>
    <w:rsid w:val="003032B1"/>
    <w:rsid w:val="00320ED7"/>
    <w:rsid w:val="00323741"/>
    <w:rsid w:val="00343F2E"/>
    <w:rsid w:val="0034429B"/>
    <w:rsid w:val="00352388"/>
    <w:rsid w:val="00356341"/>
    <w:rsid w:val="00381288"/>
    <w:rsid w:val="003A02A7"/>
    <w:rsid w:val="003D06EF"/>
    <w:rsid w:val="003D0C20"/>
    <w:rsid w:val="003D28BE"/>
    <w:rsid w:val="003D5568"/>
    <w:rsid w:val="003E4E6E"/>
    <w:rsid w:val="003E518A"/>
    <w:rsid w:val="003F59D8"/>
    <w:rsid w:val="00410A9F"/>
    <w:rsid w:val="00421529"/>
    <w:rsid w:val="0043444E"/>
    <w:rsid w:val="00436200"/>
    <w:rsid w:val="00451B56"/>
    <w:rsid w:val="00465EE1"/>
    <w:rsid w:val="00470F60"/>
    <w:rsid w:val="00476B68"/>
    <w:rsid w:val="004908CA"/>
    <w:rsid w:val="0049249A"/>
    <w:rsid w:val="0049375A"/>
    <w:rsid w:val="004A0467"/>
    <w:rsid w:val="004B2038"/>
    <w:rsid w:val="004D40D1"/>
    <w:rsid w:val="004E580C"/>
    <w:rsid w:val="004E7AE8"/>
    <w:rsid w:val="004E7E22"/>
    <w:rsid w:val="004F40DF"/>
    <w:rsid w:val="005242F4"/>
    <w:rsid w:val="00545230"/>
    <w:rsid w:val="00561552"/>
    <w:rsid w:val="005651AC"/>
    <w:rsid w:val="00570409"/>
    <w:rsid w:val="00580779"/>
    <w:rsid w:val="00581FF8"/>
    <w:rsid w:val="005A0744"/>
    <w:rsid w:val="005A1C0C"/>
    <w:rsid w:val="005A5E71"/>
    <w:rsid w:val="005B1FF1"/>
    <w:rsid w:val="005C15B5"/>
    <w:rsid w:val="005C7A8D"/>
    <w:rsid w:val="005D3250"/>
    <w:rsid w:val="005D5A62"/>
    <w:rsid w:val="005E013F"/>
    <w:rsid w:val="005F0D1B"/>
    <w:rsid w:val="005F76CE"/>
    <w:rsid w:val="00601B5C"/>
    <w:rsid w:val="006020D3"/>
    <w:rsid w:val="00623495"/>
    <w:rsid w:val="006312A3"/>
    <w:rsid w:val="00634122"/>
    <w:rsid w:val="00634C08"/>
    <w:rsid w:val="00657609"/>
    <w:rsid w:val="006577BF"/>
    <w:rsid w:val="00676025"/>
    <w:rsid w:val="006802A4"/>
    <w:rsid w:val="00682325"/>
    <w:rsid w:val="00685C22"/>
    <w:rsid w:val="00690D5C"/>
    <w:rsid w:val="0069205C"/>
    <w:rsid w:val="0069741E"/>
    <w:rsid w:val="006A1367"/>
    <w:rsid w:val="006C7090"/>
    <w:rsid w:val="006D2131"/>
    <w:rsid w:val="006E6CE2"/>
    <w:rsid w:val="006F7666"/>
    <w:rsid w:val="007012DF"/>
    <w:rsid w:val="00702647"/>
    <w:rsid w:val="0071648D"/>
    <w:rsid w:val="007201AD"/>
    <w:rsid w:val="00724407"/>
    <w:rsid w:val="00730735"/>
    <w:rsid w:val="00744BA9"/>
    <w:rsid w:val="00751D33"/>
    <w:rsid w:val="00760688"/>
    <w:rsid w:val="00765C15"/>
    <w:rsid w:val="00785606"/>
    <w:rsid w:val="0079080C"/>
    <w:rsid w:val="007A07B9"/>
    <w:rsid w:val="007B1F7A"/>
    <w:rsid w:val="007B5BEE"/>
    <w:rsid w:val="007B710B"/>
    <w:rsid w:val="007C6506"/>
    <w:rsid w:val="007E0487"/>
    <w:rsid w:val="007E4CC2"/>
    <w:rsid w:val="007E579B"/>
    <w:rsid w:val="007F0A9B"/>
    <w:rsid w:val="007F56DF"/>
    <w:rsid w:val="00801597"/>
    <w:rsid w:val="00804C7E"/>
    <w:rsid w:val="00807D03"/>
    <w:rsid w:val="00823D30"/>
    <w:rsid w:val="0082472E"/>
    <w:rsid w:val="00831825"/>
    <w:rsid w:val="008439BC"/>
    <w:rsid w:val="008441DD"/>
    <w:rsid w:val="00850780"/>
    <w:rsid w:val="00854A3B"/>
    <w:rsid w:val="0086627F"/>
    <w:rsid w:val="00877665"/>
    <w:rsid w:val="00894D28"/>
    <w:rsid w:val="008963E1"/>
    <w:rsid w:val="008A05CE"/>
    <w:rsid w:val="008D4BEE"/>
    <w:rsid w:val="008E2959"/>
    <w:rsid w:val="00902DDA"/>
    <w:rsid w:val="00912E3C"/>
    <w:rsid w:val="00916504"/>
    <w:rsid w:val="00916719"/>
    <w:rsid w:val="00931E3E"/>
    <w:rsid w:val="00940995"/>
    <w:rsid w:val="00944C5F"/>
    <w:rsid w:val="009527DD"/>
    <w:rsid w:val="0095785C"/>
    <w:rsid w:val="00957FC8"/>
    <w:rsid w:val="00972C83"/>
    <w:rsid w:val="00973DFA"/>
    <w:rsid w:val="0098545B"/>
    <w:rsid w:val="00994283"/>
    <w:rsid w:val="00994ADA"/>
    <w:rsid w:val="009A2E12"/>
    <w:rsid w:val="009A363B"/>
    <w:rsid w:val="009B6E36"/>
    <w:rsid w:val="009C2667"/>
    <w:rsid w:val="009E7567"/>
    <w:rsid w:val="009F72BB"/>
    <w:rsid w:val="00A06C8F"/>
    <w:rsid w:val="00A31D14"/>
    <w:rsid w:val="00A36E9E"/>
    <w:rsid w:val="00A40712"/>
    <w:rsid w:val="00A45F1B"/>
    <w:rsid w:val="00A47987"/>
    <w:rsid w:val="00A61565"/>
    <w:rsid w:val="00A73C0F"/>
    <w:rsid w:val="00A84622"/>
    <w:rsid w:val="00A92809"/>
    <w:rsid w:val="00A941B1"/>
    <w:rsid w:val="00A94FBF"/>
    <w:rsid w:val="00A9534F"/>
    <w:rsid w:val="00AA3FFE"/>
    <w:rsid w:val="00AB14EA"/>
    <w:rsid w:val="00AB2CA1"/>
    <w:rsid w:val="00AB31D6"/>
    <w:rsid w:val="00AC61A4"/>
    <w:rsid w:val="00AD51DD"/>
    <w:rsid w:val="00AD7206"/>
    <w:rsid w:val="00AF63F6"/>
    <w:rsid w:val="00AF7635"/>
    <w:rsid w:val="00B10946"/>
    <w:rsid w:val="00B25BF4"/>
    <w:rsid w:val="00B46431"/>
    <w:rsid w:val="00B4678C"/>
    <w:rsid w:val="00B46DC9"/>
    <w:rsid w:val="00B52DE2"/>
    <w:rsid w:val="00B868CB"/>
    <w:rsid w:val="00B92AFC"/>
    <w:rsid w:val="00B94AE8"/>
    <w:rsid w:val="00B97269"/>
    <w:rsid w:val="00BB2863"/>
    <w:rsid w:val="00BB6F0F"/>
    <w:rsid w:val="00BC1804"/>
    <w:rsid w:val="00BC1E79"/>
    <w:rsid w:val="00BC26EE"/>
    <w:rsid w:val="00BD434B"/>
    <w:rsid w:val="00BF1C43"/>
    <w:rsid w:val="00BF4BFE"/>
    <w:rsid w:val="00BF5870"/>
    <w:rsid w:val="00BF778E"/>
    <w:rsid w:val="00C12C3A"/>
    <w:rsid w:val="00C2181A"/>
    <w:rsid w:val="00C2558C"/>
    <w:rsid w:val="00C25925"/>
    <w:rsid w:val="00C435C4"/>
    <w:rsid w:val="00C46D35"/>
    <w:rsid w:val="00C5110B"/>
    <w:rsid w:val="00C62F97"/>
    <w:rsid w:val="00C73430"/>
    <w:rsid w:val="00C73669"/>
    <w:rsid w:val="00C73F0C"/>
    <w:rsid w:val="00C758C3"/>
    <w:rsid w:val="00C75B39"/>
    <w:rsid w:val="00C87ED5"/>
    <w:rsid w:val="00C93E4E"/>
    <w:rsid w:val="00CA6559"/>
    <w:rsid w:val="00CC4BB4"/>
    <w:rsid w:val="00CF3095"/>
    <w:rsid w:val="00CF7AF7"/>
    <w:rsid w:val="00D00B61"/>
    <w:rsid w:val="00D2042E"/>
    <w:rsid w:val="00D23C98"/>
    <w:rsid w:val="00D23D5B"/>
    <w:rsid w:val="00D27F72"/>
    <w:rsid w:val="00D30F09"/>
    <w:rsid w:val="00D421B4"/>
    <w:rsid w:val="00D469FC"/>
    <w:rsid w:val="00D479F4"/>
    <w:rsid w:val="00D53290"/>
    <w:rsid w:val="00D56907"/>
    <w:rsid w:val="00D70E05"/>
    <w:rsid w:val="00D73654"/>
    <w:rsid w:val="00D86913"/>
    <w:rsid w:val="00D969D0"/>
    <w:rsid w:val="00DA35E9"/>
    <w:rsid w:val="00DE048C"/>
    <w:rsid w:val="00DE2580"/>
    <w:rsid w:val="00DE4663"/>
    <w:rsid w:val="00DE5D6A"/>
    <w:rsid w:val="00DE7280"/>
    <w:rsid w:val="00DF7849"/>
    <w:rsid w:val="00E15FFE"/>
    <w:rsid w:val="00E16BAE"/>
    <w:rsid w:val="00E16E90"/>
    <w:rsid w:val="00E221A6"/>
    <w:rsid w:val="00E23856"/>
    <w:rsid w:val="00E26A13"/>
    <w:rsid w:val="00E278BA"/>
    <w:rsid w:val="00E314C2"/>
    <w:rsid w:val="00E45C7D"/>
    <w:rsid w:val="00E506B6"/>
    <w:rsid w:val="00E50705"/>
    <w:rsid w:val="00E557D9"/>
    <w:rsid w:val="00E63DA9"/>
    <w:rsid w:val="00E70B18"/>
    <w:rsid w:val="00E73436"/>
    <w:rsid w:val="00E816C6"/>
    <w:rsid w:val="00E859C7"/>
    <w:rsid w:val="00E90743"/>
    <w:rsid w:val="00E96FA9"/>
    <w:rsid w:val="00EA059C"/>
    <w:rsid w:val="00EB0C38"/>
    <w:rsid w:val="00EB44BD"/>
    <w:rsid w:val="00EB72E0"/>
    <w:rsid w:val="00EC1579"/>
    <w:rsid w:val="00ED1B0A"/>
    <w:rsid w:val="00EE078B"/>
    <w:rsid w:val="00F003D8"/>
    <w:rsid w:val="00F0063B"/>
    <w:rsid w:val="00F27900"/>
    <w:rsid w:val="00F46252"/>
    <w:rsid w:val="00F52703"/>
    <w:rsid w:val="00F63E29"/>
    <w:rsid w:val="00F750EA"/>
    <w:rsid w:val="00F8128A"/>
    <w:rsid w:val="00F85D1B"/>
    <w:rsid w:val="00F94CC9"/>
    <w:rsid w:val="00F95654"/>
    <w:rsid w:val="00FA3FD6"/>
    <w:rsid w:val="00FB4F08"/>
    <w:rsid w:val="00FB5F85"/>
    <w:rsid w:val="00FB7E8E"/>
    <w:rsid w:val="00FC2578"/>
    <w:rsid w:val="00FC7E1A"/>
    <w:rsid w:val="00FD7BAC"/>
    <w:rsid w:val="00FE55EB"/>
    <w:rsid w:val="00FE5C0C"/>
    <w:rsid w:val="00FF069C"/>
    <w:rsid w:val="1985E191"/>
    <w:rsid w:val="36D91F39"/>
    <w:rsid w:val="4068EF57"/>
    <w:rsid w:val="4F38FD68"/>
    <w:rsid w:val="52AA6A0C"/>
    <w:rsid w:val="5A496AE4"/>
    <w:rsid w:val="5B4262B4"/>
    <w:rsid w:val="6A2824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8A6AAAD"/>
  <w15:docId w15:val="{793D83C2-6664-4422-9005-FCCC6640CF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en-US" w:eastAsia="en-US" w:bidi="ar-SA"/>
      </w:rPr>
    </w:rPrDefault>
    <w:pPrDefault>
      <w:pPr>
        <w:autoSpaceDN w:val="0"/>
        <w:spacing w:after="160" w:line="25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paragraph" w:styleId="Heading2">
    <w:name w:val="heading 2"/>
    <w:basedOn w:val="Normal"/>
    <w:next w:val="Normal"/>
    <w:link w:val="Heading2Char"/>
    <w:uiPriority w:val="9"/>
    <w:semiHidden/>
    <w:unhideWhenUsed/>
    <w:qFormat/>
    <w:rsid w:val="00C75B39"/>
    <w:pPr>
      <w:keepNext/>
      <w:keepLines/>
      <w:suppressAutoHyphens w:val="0"/>
      <w:autoSpaceDN/>
      <w:spacing w:before="40" w:after="0" w:line="240" w:lineRule="auto"/>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C75B39"/>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rPr>
      <w:b/>
      <w:bCs/>
    </w:rPr>
  </w:style>
  <w:style w:type="character" w:customStyle="1" w:styleId="Heading2Char">
    <w:name w:val="Heading 2 Char"/>
    <w:basedOn w:val="DefaultParagraphFont"/>
    <w:link w:val="Heading2"/>
    <w:uiPriority w:val="9"/>
    <w:semiHidden/>
    <w:rsid w:val="00C75B39"/>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unhideWhenUsed/>
    <w:rsid w:val="00C75B39"/>
    <w:rPr>
      <w:color w:val="0563C1" w:themeColor="hyperlink"/>
      <w:u w:val="single"/>
    </w:rPr>
  </w:style>
  <w:style w:type="paragraph" w:styleId="NormalWeb">
    <w:name w:val="Normal (Web)"/>
    <w:basedOn w:val="Normal"/>
    <w:uiPriority w:val="99"/>
    <w:semiHidden/>
    <w:unhideWhenUsed/>
    <w:rsid w:val="00C75B39"/>
    <w:pPr>
      <w:suppressAutoHyphens w:val="0"/>
      <w:autoSpaceDN/>
      <w:spacing w:before="100" w:beforeAutospacing="1" w:after="100" w:afterAutospacing="1" w:line="240" w:lineRule="auto"/>
    </w:pPr>
    <w:rPr>
      <w:rFonts w:ascii="Times New Roman" w:eastAsia="Times New Roman" w:hAnsi="Times New Roman"/>
      <w:sz w:val="24"/>
      <w:szCs w:val="24"/>
    </w:rPr>
  </w:style>
  <w:style w:type="character" w:customStyle="1" w:styleId="Heading3Char">
    <w:name w:val="Heading 3 Char"/>
    <w:basedOn w:val="DefaultParagraphFont"/>
    <w:link w:val="Heading3"/>
    <w:uiPriority w:val="9"/>
    <w:semiHidden/>
    <w:rsid w:val="00C75B39"/>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7012DF"/>
    <w:pPr>
      <w:tabs>
        <w:tab w:val="center" w:pos="4680"/>
        <w:tab w:val="right" w:pos="9360"/>
      </w:tabs>
      <w:suppressAutoHyphens w:val="0"/>
      <w:autoSpaceDN/>
      <w:spacing w:after="0" w:line="240" w:lineRule="auto"/>
    </w:pPr>
    <w:rPr>
      <w:rFonts w:asciiTheme="minorHAnsi" w:eastAsiaTheme="minorHAnsi" w:hAnsiTheme="minorHAnsi" w:cstheme="minorBidi"/>
      <w:sz w:val="24"/>
      <w:szCs w:val="24"/>
    </w:rPr>
  </w:style>
  <w:style w:type="character" w:customStyle="1" w:styleId="HeaderChar">
    <w:name w:val="Header Char"/>
    <w:basedOn w:val="DefaultParagraphFont"/>
    <w:link w:val="Header"/>
    <w:uiPriority w:val="99"/>
    <w:rsid w:val="007012DF"/>
    <w:rPr>
      <w:rFonts w:asciiTheme="minorHAnsi" w:eastAsiaTheme="minorHAnsi" w:hAnsiTheme="minorHAnsi" w:cstheme="minorBidi"/>
      <w:sz w:val="24"/>
      <w:szCs w:val="24"/>
    </w:rPr>
  </w:style>
  <w:style w:type="paragraph" w:styleId="ListParagraph">
    <w:name w:val="List Paragraph"/>
    <w:basedOn w:val="Normal"/>
    <w:uiPriority w:val="34"/>
    <w:qFormat/>
    <w:rsid w:val="0086627F"/>
    <w:pPr>
      <w:ind w:left="720"/>
      <w:contextualSpacing/>
    </w:pPr>
  </w:style>
  <w:style w:type="paragraph" w:styleId="Revision">
    <w:name w:val="Revision"/>
    <w:hidden/>
    <w:uiPriority w:val="99"/>
    <w:semiHidden/>
    <w:rsid w:val="00E278BA"/>
    <w:pPr>
      <w:autoSpaceDN/>
      <w:spacing w:after="0" w:line="240" w:lineRule="auto"/>
    </w:pPr>
  </w:style>
  <w:style w:type="character" w:styleId="UnresolvedMention">
    <w:name w:val="Unresolved Mention"/>
    <w:basedOn w:val="DefaultParagraphFont"/>
    <w:uiPriority w:val="99"/>
    <w:semiHidden/>
    <w:unhideWhenUsed/>
    <w:rsid w:val="00BF4BFE"/>
    <w:rPr>
      <w:color w:val="605E5C"/>
      <w:shd w:val="clear" w:color="auto" w:fill="E1DFDD"/>
    </w:rPr>
  </w:style>
  <w:style w:type="paragraph" w:styleId="NoSpacing">
    <w:name w:val="No Spacing"/>
    <w:uiPriority w:val="1"/>
    <w:qFormat/>
    <w:rsid w:val="00E221A6"/>
    <w:pPr>
      <w:autoSpaceDN/>
      <w:spacing w:after="0" w:line="240" w:lineRule="auto"/>
    </w:pPr>
    <w:rPr>
      <w:rFonts w:asciiTheme="minorHAnsi" w:eastAsiaTheme="minorHAnsi" w:hAnsiTheme="minorHAnsi" w:cstheme="minorBidi"/>
      <w:kern w:val="2"/>
      <w14:ligatures w14:val="standardContextual"/>
    </w:rPr>
  </w:style>
  <w:style w:type="paragraph" w:customStyle="1" w:styleId="paragraph">
    <w:name w:val="paragraph"/>
    <w:basedOn w:val="Normal"/>
    <w:rsid w:val="00243ECA"/>
    <w:pPr>
      <w:suppressAutoHyphens w:val="0"/>
      <w:autoSpaceDN/>
      <w:spacing w:before="100" w:beforeAutospacing="1" w:after="100" w:afterAutospacing="1" w:line="240" w:lineRule="auto"/>
    </w:pPr>
    <w:rPr>
      <w:rFonts w:ascii="Times New Roman" w:eastAsia="Times New Roman" w:hAnsi="Times New Roman"/>
      <w:sz w:val="24"/>
      <w:szCs w:val="24"/>
    </w:rPr>
  </w:style>
  <w:style w:type="character" w:customStyle="1" w:styleId="normaltextrun">
    <w:name w:val="normaltextrun"/>
    <w:basedOn w:val="DefaultParagraphFont"/>
    <w:rsid w:val="00243ECA"/>
  </w:style>
  <w:style w:type="character" w:customStyle="1" w:styleId="eop">
    <w:name w:val="eop"/>
    <w:basedOn w:val="DefaultParagraphFont"/>
    <w:rsid w:val="00243ECA"/>
  </w:style>
  <w:style w:type="character" w:styleId="CommentReference">
    <w:name w:val="annotation reference"/>
    <w:basedOn w:val="DefaultParagraphFont"/>
    <w:uiPriority w:val="99"/>
    <w:semiHidden/>
    <w:unhideWhenUsed/>
    <w:rsid w:val="005D5A62"/>
    <w:rPr>
      <w:sz w:val="16"/>
      <w:szCs w:val="16"/>
    </w:rPr>
  </w:style>
  <w:style w:type="paragraph" w:styleId="CommentText">
    <w:name w:val="annotation text"/>
    <w:basedOn w:val="Normal"/>
    <w:link w:val="CommentTextChar"/>
    <w:uiPriority w:val="99"/>
    <w:unhideWhenUsed/>
    <w:rsid w:val="005D5A62"/>
    <w:pPr>
      <w:spacing w:line="240" w:lineRule="auto"/>
    </w:pPr>
    <w:rPr>
      <w:sz w:val="20"/>
      <w:szCs w:val="20"/>
    </w:rPr>
  </w:style>
  <w:style w:type="character" w:customStyle="1" w:styleId="CommentTextChar">
    <w:name w:val="Comment Text Char"/>
    <w:basedOn w:val="DefaultParagraphFont"/>
    <w:link w:val="CommentText"/>
    <w:uiPriority w:val="99"/>
    <w:rsid w:val="005D5A62"/>
    <w:rPr>
      <w:sz w:val="20"/>
      <w:szCs w:val="20"/>
    </w:rPr>
  </w:style>
  <w:style w:type="paragraph" w:styleId="CommentSubject">
    <w:name w:val="annotation subject"/>
    <w:basedOn w:val="CommentText"/>
    <w:next w:val="CommentText"/>
    <w:link w:val="CommentSubjectChar"/>
    <w:uiPriority w:val="99"/>
    <w:semiHidden/>
    <w:unhideWhenUsed/>
    <w:rsid w:val="005D5A62"/>
    <w:rPr>
      <w:b/>
      <w:bCs/>
    </w:rPr>
  </w:style>
  <w:style w:type="character" w:customStyle="1" w:styleId="CommentSubjectChar">
    <w:name w:val="Comment Subject Char"/>
    <w:basedOn w:val="CommentTextChar"/>
    <w:link w:val="CommentSubject"/>
    <w:uiPriority w:val="99"/>
    <w:semiHidden/>
    <w:rsid w:val="005D5A62"/>
    <w:rPr>
      <w:b/>
      <w:bCs/>
      <w:sz w:val="20"/>
      <w:szCs w:val="20"/>
    </w:rPr>
  </w:style>
  <w:style w:type="paragraph" w:styleId="Footer">
    <w:name w:val="footer"/>
    <w:basedOn w:val="Normal"/>
    <w:link w:val="FooterChar"/>
    <w:uiPriority w:val="99"/>
    <w:semiHidden/>
    <w:unhideWhenUsed/>
    <w:rsid w:val="006D2131"/>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6D21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7742419">
      <w:bodyDiv w:val="1"/>
      <w:marLeft w:val="0"/>
      <w:marRight w:val="0"/>
      <w:marTop w:val="0"/>
      <w:marBottom w:val="0"/>
      <w:divBdr>
        <w:top w:val="none" w:sz="0" w:space="0" w:color="auto"/>
        <w:left w:val="none" w:sz="0" w:space="0" w:color="auto"/>
        <w:bottom w:val="none" w:sz="0" w:space="0" w:color="auto"/>
        <w:right w:val="none" w:sz="0" w:space="0" w:color="auto"/>
      </w:divBdr>
      <w:divsChild>
        <w:div w:id="249244677">
          <w:marLeft w:val="0"/>
          <w:marRight w:val="0"/>
          <w:marTop w:val="120"/>
          <w:marBottom w:val="60"/>
          <w:divBdr>
            <w:top w:val="none" w:sz="0" w:space="0" w:color="auto"/>
            <w:left w:val="none" w:sz="0" w:space="0" w:color="auto"/>
            <w:bottom w:val="none" w:sz="0" w:space="0" w:color="auto"/>
            <w:right w:val="none" w:sz="0" w:space="0" w:color="auto"/>
          </w:divBdr>
        </w:div>
        <w:div w:id="456067590">
          <w:marLeft w:val="0"/>
          <w:marRight w:val="0"/>
          <w:marTop w:val="120"/>
          <w:marBottom w:val="60"/>
          <w:divBdr>
            <w:top w:val="none" w:sz="0" w:space="0" w:color="auto"/>
            <w:left w:val="none" w:sz="0" w:space="0" w:color="auto"/>
            <w:bottom w:val="none" w:sz="0" w:space="0" w:color="auto"/>
            <w:right w:val="none" w:sz="0" w:space="0" w:color="auto"/>
          </w:divBdr>
          <w:divsChild>
            <w:div w:id="1119643155">
              <w:marLeft w:val="0"/>
              <w:marRight w:val="0"/>
              <w:marTop w:val="0"/>
              <w:marBottom w:val="0"/>
              <w:divBdr>
                <w:top w:val="none" w:sz="0" w:space="0" w:color="auto"/>
                <w:left w:val="none" w:sz="0" w:space="0" w:color="auto"/>
                <w:bottom w:val="none" w:sz="0" w:space="0" w:color="auto"/>
                <w:right w:val="none" w:sz="0" w:space="0" w:color="auto"/>
              </w:divBdr>
            </w:div>
          </w:divsChild>
        </w:div>
        <w:div w:id="1175148942">
          <w:marLeft w:val="0"/>
          <w:marRight w:val="0"/>
          <w:marTop w:val="120"/>
          <w:marBottom w:val="60"/>
          <w:divBdr>
            <w:top w:val="none" w:sz="0" w:space="0" w:color="auto"/>
            <w:left w:val="none" w:sz="0" w:space="0" w:color="auto"/>
            <w:bottom w:val="none" w:sz="0" w:space="0" w:color="auto"/>
            <w:right w:val="none" w:sz="0" w:space="0" w:color="auto"/>
          </w:divBdr>
        </w:div>
        <w:div w:id="1644847885">
          <w:marLeft w:val="0"/>
          <w:marRight w:val="0"/>
          <w:marTop w:val="120"/>
          <w:marBottom w:val="60"/>
          <w:divBdr>
            <w:top w:val="none" w:sz="0" w:space="0" w:color="auto"/>
            <w:left w:val="none" w:sz="0" w:space="0" w:color="auto"/>
            <w:bottom w:val="none" w:sz="0" w:space="0" w:color="auto"/>
            <w:right w:val="none" w:sz="0" w:space="0" w:color="auto"/>
          </w:divBdr>
        </w:div>
        <w:div w:id="2068455875">
          <w:marLeft w:val="0"/>
          <w:marRight w:val="0"/>
          <w:marTop w:val="120"/>
          <w:marBottom w:val="60"/>
          <w:divBdr>
            <w:top w:val="none" w:sz="0" w:space="0" w:color="auto"/>
            <w:left w:val="none" w:sz="0" w:space="0" w:color="auto"/>
            <w:bottom w:val="none" w:sz="0" w:space="0" w:color="auto"/>
            <w:right w:val="none" w:sz="0" w:space="0" w:color="auto"/>
          </w:divBdr>
        </w:div>
      </w:divsChild>
    </w:div>
    <w:div w:id="1172068139">
      <w:bodyDiv w:val="1"/>
      <w:marLeft w:val="0"/>
      <w:marRight w:val="0"/>
      <w:marTop w:val="0"/>
      <w:marBottom w:val="0"/>
      <w:divBdr>
        <w:top w:val="none" w:sz="0" w:space="0" w:color="auto"/>
        <w:left w:val="none" w:sz="0" w:space="0" w:color="auto"/>
        <w:bottom w:val="none" w:sz="0" w:space="0" w:color="auto"/>
        <w:right w:val="none" w:sz="0" w:space="0" w:color="auto"/>
      </w:divBdr>
      <w:divsChild>
        <w:div w:id="731804876">
          <w:marLeft w:val="0"/>
          <w:marRight w:val="0"/>
          <w:marTop w:val="120"/>
          <w:marBottom w:val="60"/>
          <w:divBdr>
            <w:top w:val="none" w:sz="0" w:space="0" w:color="auto"/>
            <w:left w:val="none" w:sz="0" w:space="0" w:color="auto"/>
            <w:bottom w:val="none" w:sz="0" w:space="0" w:color="auto"/>
            <w:right w:val="none" w:sz="0" w:space="0" w:color="auto"/>
          </w:divBdr>
          <w:divsChild>
            <w:div w:id="1320035548">
              <w:marLeft w:val="0"/>
              <w:marRight w:val="0"/>
              <w:marTop w:val="0"/>
              <w:marBottom w:val="0"/>
              <w:divBdr>
                <w:top w:val="none" w:sz="0" w:space="0" w:color="auto"/>
                <w:left w:val="none" w:sz="0" w:space="0" w:color="auto"/>
                <w:bottom w:val="none" w:sz="0" w:space="0" w:color="auto"/>
                <w:right w:val="none" w:sz="0" w:space="0" w:color="auto"/>
              </w:divBdr>
            </w:div>
          </w:divsChild>
        </w:div>
        <w:div w:id="783504088">
          <w:marLeft w:val="0"/>
          <w:marRight w:val="0"/>
          <w:marTop w:val="120"/>
          <w:marBottom w:val="60"/>
          <w:divBdr>
            <w:top w:val="none" w:sz="0" w:space="0" w:color="auto"/>
            <w:left w:val="none" w:sz="0" w:space="0" w:color="auto"/>
            <w:bottom w:val="none" w:sz="0" w:space="0" w:color="auto"/>
            <w:right w:val="none" w:sz="0" w:space="0" w:color="auto"/>
          </w:divBdr>
        </w:div>
        <w:div w:id="1204513144">
          <w:marLeft w:val="0"/>
          <w:marRight w:val="0"/>
          <w:marTop w:val="120"/>
          <w:marBottom w:val="60"/>
          <w:divBdr>
            <w:top w:val="none" w:sz="0" w:space="0" w:color="auto"/>
            <w:left w:val="none" w:sz="0" w:space="0" w:color="auto"/>
            <w:bottom w:val="none" w:sz="0" w:space="0" w:color="auto"/>
            <w:right w:val="none" w:sz="0" w:space="0" w:color="auto"/>
          </w:divBdr>
        </w:div>
        <w:div w:id="1502239869">
          <w:marLeft w:val="0"/>
          <w:marRight w:val="0"/>
          <w:marTop w:val="120"/>
          <w:marBottom w:val="60"/>
          <w:divBdr>
            <w:top w:val="none" w:sz="0" w:space="0" w:color="auto"/>
            <w:left w:val="none" w:sz="0" w:space="0" w:color="auto"/>
            <w:bottom w:val="none" w:sz="0" w:space="0" w:color="auto"/>
            <w:right w:val="none" w:sz="0" w:space="0" w:color="auto"/>
          </w:divBdr>
        </w:div>
        <w:div w:id="1557162924">
          <w:marLeft w:val="0"/>
          <w:marRight w:val="0"/>
          <w:marTop w:val="120"/>
          <w:marBottom w:val="60"/>
          <w:divBdr>
            <w:top w:val="none" w:sz="0" w:space="0" w:color="auto"/>
            <w:left w:val="none" w:sz="0" w:space="0" w:color="auto"/>
            <w:bottom w:val="none" w:sz="0" w:space="0" w:color="auto"/>
            <w:right w:val="none" w:sz="0" w:space="0" w:color="auto"/>
          </w:divBdr>
        </w:div>
      </w:divsChild>
    </w:div>
    <w:div w:id="187369293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hubs.li/Q03JHDP_0" TargetMode="External"/><Relationship Id="rId18" Type="http://schemas.openxmlformats.org/officeDocument/2006/relationships/hyperlink" Target="https://origence.com/solutions/indirect-lending/" TargetMode="External"/><Relationship Id="rId26" Type="http://schemas.openxmlformats.org/officeDocument/2006/relationships/hyperlink" Target="http://www.origence.com/" TargetMode="External"/><Relationship Id="rId3" Type="http://schemas.openxmlformats.org/officeDocument/2006/relationships/customXml" Target="../customXml/item3.xml"/><Relationship Id="rId21" Type="http://schemas.openxmlformats.org/officeDocument/2006/relationships/hyperlink" Target="https://ficonnectlending.com/" TargetMode="External"/><Relationship Id="rId7" Type="http://schemas.openxmlformats.org/officeDocument/2006/relationships/webSettings" Target="webSettings.xml"/><Relationship Id="rId12" Type="http://schemas.openxmlformats.org/officeDocument/2006/relationships/hyperlink" Target="https://hubs.li/Q03JHDWH0" TargetMode="External"/><Relationship Id="rId17" Type="http://schemas.openxmlformats.org/officeDocument/2006/relationships/hyperlink" Target="https://hubs.li/Q03JHDP_0" TargetMode="External"/><Relationship Id="rId25" Type="http://schemas.openxmlformats.org/officeDocument/2006/relationships/hyperlink" Target="mailto:alison.barksdale@origence.com" TargetMode="External"/><Relationship Id="rId2" Type="http://schemas.openxmlformats.org/officeDocument/2006/relationships/customXml" Target="../customXml/item2.xml"/><Relationship Id="rId16" Type="http://schemas.openxmlformats.org/officeDocument/2006/relationships/hyperlink" Target="https://www.fourleaffcu.com/" TargetMode="External"/><Relationship Id="rId20" Type="http://schemas.openxmlformats.org/officeDocument/2006/relationships/hyperlink" Target="https://origence.com/solutions/consumer-lending/"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hubs.li/Q03JHDP_0" TargetMode="External"/><Relationship Id="rId24" Type="http://schemas.openxmlformats.org/officeDocument/2006/relationships/hyperlink" Target="https://www.linkedin.com/company/origencecompany" TargetMode="External"/><Relationship Id="rId5" Type="http://schemas.openxmlformats.org/officeDocument/2006/relationships/styles" Target="styles.xml"/><Relationship Id="rId15" Type="http://schemas.openxmlformats.org/officeDocument/2006/relationships/hyperlink" Target="https://hubs.li/Q03R8VGq0" TargetMode="External"/><Relationship Id="rId23" Type="http://schemas.openxmlformats.org/officeDocument/2006/relationships/hyperlink" Target="https://twitter.com/origencecompany" TargetMode="External"/><Relationship Id="rId28" Type="http://schemas.openxmlformats.org/officeDocument/2006/relationships/fontTable" Target="fontTable.xml"/><Relationship Id="rId10" Type="http://schemas.openxmlformats.org/officeDocument/2006/relationships/image" Target="media/image1.jpeg"/><Relationship Id="rId19" Type="http://schemas.openxmlformats.org/officeDocument/2006/relationships/hyperlink" Target="https://hubs.li/Q03JHDQy0"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hubs.li/Q03JHDQy0" TargetMode="External"/><Relationship Id="rId22" Type="http://schemas.openxmlformats.org/officeDocument/2006/relationships/hyperlink" Target="http://www.origence.com/" TargetMode="External"/><Relationship Id="rId27"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372084C38EDBF4882C5C60160718FD5" ma:contentTypeVersion="23" ma:contentTypeDescription="Create a new document." ma:contentTypeScope="" ma:versionID="6244cfbb267e50d818d775988ae69cfd">
  <xsd:schema xmlns:xsd="http://www.w3.org/2001/XMLSchema" xmlns:xs="http://www.w3.org/2001/XMLSchema" xmlns:p="http://schemas.microsoft.com/office/2006/metadata/properties" xmlns:ns1="http://schemas.microsoft.com/sharepoint/v3" xmlns:ns2="5168a654-f049-4376-a0f9-ae8993c3b4af" xmlns:ns3="5747ca01-51ee-4499-be0c-01709a314203" targetNamespace="http://schemas.microsoft.com/office/2006/metadata/properties" ma:root="true" ma:fieldsID="4ac545e81438c4cc180ece2ec8f65dad" ns1:_="" ns2:_="" ns3:_="">
    <xsd:import namespace="http://schemas.microsoft.com/sharepoint/v3"/>
    <xsd:import namespace="5168a654-f049-4376-a0f9-ae8993c3b4af"/>
    <xsd:import namespace="5747ca01-51ee-4499-be0c-01709a314203"/>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Date" minOccurs="0"/>
                <xsd:element ref="ns2:MediaServiceSearchProperties" minOccurs="0"/>
                <xsd:element ref="ns2:MediaServiceBillingMetadata" minOccurs="0"/>
                <xsd:element ref="ns2: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9" nillable="true" ma:displayName="Unified Compliance Policy Properties" ma:hidden="true" ma:internalName="_ip_UnifiedCompliancePolicyProperties">
      <xsd:simpleType>
        <xsd:restriction base="dms:Note"/>
      </xsd:simpleType>
    </xsd:element>
    <xsd:element name="_ip_UnifiedCompliancePolicyUIAction" ma:index="20"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168a654-f049-4376-a0f9-ae8993c3b4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21" nillable="true" ma:displayName="Location" ma:internalName="MediaServiceLocation" ma:readOnly="true">
      <xsd:simpleType>
        <xsd:restriction base="dms:Text"/>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3a8da7ca-38c6-4ef3-9171-6ca7c65498e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Date" ma:index="27" nillable="true" ma:displayName="Date" ma:format="DateOnly" ma:internalName="Date">
      <xsd:simpleType>
        <xsd:restriction base="dms:DateTime"/>
      </xsd:simpleType>
    </xsd:element>
    <xsd:element name="MediaServiceSearchProperties" ma:index="28" nillable="true" ma:displayName="MediaServiceSearchProperties" ma:hidden="true" ma:internalName="MediaServiceSearchProperties" ma:readOnly="true">
      <xsd:simpleType>
        <xsd:restriction base="dms:Note"/>
      </xsd:simpleType>
    </xsd:element>
    <xsd:element name="MediaServiceBillingMetadata" ma:index="29" nillable="true" ma:displayName="MediaServiceBillingMetadata" ma:hidden="true" ma:internalName="MediaServiceBillingMetadata" ma:readOnly="true">
      <xsd:simpleType>
        <xsd:restriction base="dms:Note"/>
      </xsd:simpleType>
    </xsd:element>
    <xsd:element name="Details" ma:index="30" nillable="true" ma:displayName="Details" ma:format="DateOnly" ma:internalName="Details">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5747ca01-51ee-4499-be0c-01709a314203"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5" nillable="true" ma:displayName="Taxonomy Catch All Column" ma:hidden="true" ma:list="{a08d6846-80b3-4cc7-a1a7-f5cad2b85cfc}" ma:internalName="TaxCatchAll" ma:showField="CatchAllData" ma:web="5747ca01-51ee-4499-be0c-01709a31420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5747ca01-51ee-4499-be0c-01709a314203" xsi:nil="true"/>
    <_ip_UnifiedCompliancePolicyUIAction xmlns="http://schemas.microsoft.com/sharepoint/v3" xsi:nil="true"/>
    <Details xmlns="5168a654-f049-4376-a0f9-ae8993c3b4af" xsi:nil="true"/>
    <_ip_UnifiedCompliancePolicyProperties xmlns="http://schemas.microsoft.com/sharepoint/v3" xsi:nil="true"/>
    <lcf76f155ced4ddcb4097134ff3c332f xmlns="5168a654-f049-4376-a0f9-ae8993c3b4af">
      <Terms xmlns="http://schemas.microsoft.com/office/infopath/2007/PartnerControls"/>
    </lcf76f155ced4ddcb4097134ff3c332f>
    <Date xmlns="5168a654-f049-4376-a0f9-ae8993c3b4af"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68DB342-61D5-411B-A18B-9D8DF7E83E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5168a654-f049-4376-a0f9-ae8993c3b4af"/>
    <ds:schemaRef ds:uri="5747ca01-51ee-4499-be0c-01709a31420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3EFDCAF-8E51-4598-8740-AC16058B7A4F}">
  <ds:schemaRefs>
    <ds:schemaRef ds:uri="http://schemas.microsoft.com/office/2006/documentManagement/types"/>
    <ds:schemaRef ds:uri="http://schemas.openxmlformats.org/package/2006/metadata/core-properties"/>
    <ds:schemaRef ds:uri="5168a654-f049-4376-a0f9-ae8993c3b4af"/>
    <ds:schemaRef ds:uri="http://purl.org/dc/terms/"/>
    <ds:schemaRef ds:uri="http://schemas.microsoft.com/sharepoint/v3"/>
    <ds:schemaRef ds:uri="http://purl.org/dc/elements/1.1/"/>
    <ds:schemaRef ds:uri="http://purl.org/dc/dcmitype/"/>
    <ds:schemaRef ds:uri="http://schemas.microsoft.com/office/infopath/2007/PartnerControls"/>
    <ds:schemaRef ds:uri="5747ca01-51ee-4499-be0c-01709a314203"/>
    <ds:schemaRef ds:uri="http://schemas.microsoft.com/office/2006/metadata/properties"/>
    <ds:schemaRef ds:uri="http://www.w3.org/XML/1998/namespace"/>
  </ds:schemaRefs>
</ds:datastoreItem>
</file>

<file path=customXml/itemProps3.xml><?xml version="1.0" encoding="utf-8"?>
<ds:datastoreItem xmlns:ds="http://schemas.openxmlformats.org/officeDocument/2006/customXml" ds:itemID="{1CCC1F46-4CB4-4AF3-AD48-6C19683E6D52}">
  <ds:schemaRefs>
    <ds:schemaRef ds:uri="http://schemas.microsoft.com/sharepoint/v3/contenttype/forms"/>
  </ds:schemaRefs>
</ds:datastoreItem>
</file>

<file path=docMetadata/LabelInfo.xml><?xml version="1.0" encoding="utf-8"?>
<clbl:labelList xmlns:clbl="http://schemas.microsoft.com/office/2020/mipLabelMetadata">
  <clbl:label id="{d9b63273-fc65-4fec-8893-b00bb60d7f80}" enabled="0" method="" siteId="{d9b63273-fc65-4fec-8893-b00bb60d7f80}" removed="1"/>
</clbl:labelList>
</file>

<file path=docProps/app.xml><?xml version="1.0" encoding="utf-8"?>
<Properties xmlns="http://schemas.openxmlformats.org/officeDocument/2006/extended-properties" xmlns:vt="http://schemas.openxmlformats.org/officeDocument/2006/docPropsVTypes">
  <Template>Normal</Template>
  <TotalTime>2</TotalTime>
  <Pages>2</Pages>
  <Words>614</Words>
  <Characters>3667</Characters>
  <Application>Microsoft Office Word</Application>
  <DocSecurity>0</DocSecurity>
  <Lines>60</Lines>
  <Paragraphs>18</Paragraphs>
  <ScaleCrop>false</ScaleCrop>
  <Company/>
  <LinksUpToDate>false</LinksUpToDate>
  <CharactersWithSpaces>4272</CharactersWithSpaces>
  <SharedDoc>false</SharedDoc>
  <HLinks>
    <vt:vector size="96" baseType="variant">
      <vt:variant>
        <vt:i4>4522048</vt:i4>
      </vt:variant>
      <vt:variant>
        <vt:i4>45</vt:i4>
      </vt:variant>
      <vt:variant>
        <vt:i4>0</vt:i4>
      </vt:variant>
      <vt:variant>
        <vt:i4>5</vt:i4>
      </vt:variant>
      <vt:variant>
        <vt:lpwstr>http://www.origence.com/</vt:lpwstr>
      </vt:variant>
      <vt:variant>
        <vt:lpwstr/>
      </vt:variant>
      <vt:variant>
        <vt:i4>7929885</vt:i4>
      </vt:variant>
      <vt:variant>
        <vt:i4>42</vt:i4>
      </vt:variant>
      <vt:variant>
        <vt:i4>0</vt:i4>
      </vt:variant>
      <vt:variant>
        <vt:i4>5</vt:i4>
      </vt:variant>
      <vt:variant>
        <vt:lpwstr>mailto:alison.barksdale@origence.com</vt:lpwstr>
      </vt:variant>
      <vt:variant>
        <vt:lpwstr/>
      </vt:variant>
      <vt:variant>
        <vt:i4>5111825</vt:i4>
      </vt:variant>
      <vt:variant>
        <vt:i4>39</vt:i4>
      </vt:variant>
      <vt:variant>
        <vt:i4>0</vt:i4>
      </vt:variant>
      <vt:variant>
        <vt:i4>5</vt:i4>
      </vt:variant>
      <vt:variant>
        <vt:lpwstr>https://www.linkedin.com/company/origencecompany</vt:lpwstr>
      </vt:variant>
      <vt:variant>
        <vt:lpwstr/>
      </vt:variant>
      <vt:variant>
        <vt:i4>7733306</vt:i4>
      </vt:variant>
      <vt:variant>
        <vt:i4>36</vt:i4>
      </vt:variant>
      <vt:variant>
        <vt:i4>0</vt:i4>
      </vt:variant>
      <vt:variant>
        <vt:i4>5</vt:i4>
      </vt:variant>
      <vt:variant>
        <vt:lpwstr>https://twitter.com/origencecompany</vt:lpwstr>
      </vt:variant>
      <vt:variant>
        <vt:lpwstr/>
      </vt:variant>
      <vt:variant>
        <vt:i4>4522048</vt:i4>
      </vt:variant>
      <vt:variant>
        <vt:i4>33</vt:i4>
      </vt:variant>
      <vt:variant>
        <vt:i4>0</vt:i4>
      </vt:variant>
      <vt:variant>
        <vt:i4>5</vt:i4>
      </vt:variant>
      <vt:variant>
        <vt:lpwstr>http://www.origence.com/</vt:lpwstr>
      </vt:variant>
      <vt:variant>
        <vt:lpwstr/>
      </vt:variant>
      <vt:variant>
        <vt:i4>1572884</vt:i4>
      </vt:variant>
      <vt:variant>
        <vt:i4>30</vt:i4>
      </vt:variant>
      <vt:variant>
        <vt:i4>0</vt:i4>
      </vt:variant>
      <vt:variant>
        <vt:i4>5</vt:i4>
      </vt:variant>
      <vt:variant>
        <vt:lpwstr>https://ficonnectlending.com/</vt:lpwstr>
      </vt:variant>
      <vt:variant>
        <vt:lpwstr/>
      </vt:variant>
      <vt:variant>
        <vt:i4>393235</vt:i4>
      </vt:variant>
      <vt:variant>
        <vt:i4>27</vt:i4>
      </vt:variant>
      <vt:variant>
        <vt:i4>0</vt:i4>
      </vt:variant>
      <vt:variant>
        <vt:i4>5</vt:i4>
      </vt:variant>
      <vt:variant>
        <vt:lpwstr>https://origence.com/solutions/consumer-lending/</vt:lpwstr>
      </vt:variant>
      <vt:variant>
        <vt:lpwstr/>
      </vt:variant>
      <vt:variant>
        <vt:i4>1245270</vt:i4>
      </vt:variant>
      <vt:variant>
        <vt:i4>24</vt:i4>
      </vt:variant>
      <vt:variant>
        <vt:i4>0</vt:i4>
      </vt:variant>
      <vt:variant>
        <vt:i4>5</vt:i4>
      </vt:variant>
      <vt:variant>
        <vt:lpwstr>https://hubs.li/Q03JHDQy0</vt:lpwstr>
      </vt:variant>
      <vt:variant>
        <vt:lpwstr/>
      </vt:variant>
      <vt:variant>
        <vt:i4>458758</vt:i4>
      </vt:variant>
      <vt:variant>
        <vt:i4>21</vt:i4>
      </vt:variant>
      <vt:variant>
        <vt:i4>0</vt:i4>
      </vt:variant>
      <vt:variant>
        <vt:i4>5</vt:i4>
      </vt:variant>
      <vt:variant>
        <vt:lpwstr>https://origence.com/solutions/indirect-lending/</vt:lpwstr>
      </vt:variant>
      <vt:variant>
        <vt:lpwstr/>
      </vt:variant>
      <vt:variant>
        <vt:i4>3473495</vt:i4>
      </vt:variant>
      <vt:variant>
        <vt:i4>18</vt:i4>
      </vt:variant>
      <vt:variant>
        <vt:i4>0</vt:i4>
      </vt:variant>
      <vt:variant>
        <vt:i4>5</vt:i4>
      </vt:variant>
      <vt:variant>
        <vt:lpwstr>https://hubs.li/Q03JHDP_0</vt:lpwstr>
      </vt:variant>
      <vt:variant>
        <vt:lpwstr/>
      </vt:variant>
      <vt:variant>
        <vt:i4>5963843</vt:i4>
      </vt:variant>
      <vt:variant>
        <vt:i4>15</vt:i4>
      </vt:variant>
      <vt:variant>
        <vt:i4>0</vt:i4>
      </vt:variant>
      <vt:variant>
        <vt:i4>5</vt:i4>
      </vt:variant>
      <vt:variant>
        <vt:lpwstr>https://www.fourleaffcu.com/</vt:lpwstr>
      </vt:variant>
      <vt:variant>
        <vt:lpwstr/>
      </vt:variant>
      <vt:variant>
        <vt:i4>1114128</vt:i4>
      </vt:variant>
      <vt:variant>
        <vt:i4>12</vt:i4>
      </vt:variant>
      <vt:variant>
        <vt:i4>0</vt:i4>
      </vt:variant>
      <vt:variant>
        <vt:i4>5</vt:i4>
      </vt:variant>
      <vt:variant>
        <vt:lpwstr>https://hubs.li/Q03R8VGq0</vt:lpwstr>
      </vt:variant>
      <vt:variant>
        <vt:lpwstr/>
      </vt:variant>
      <vt:variant>
        <vt:i4>1245270</vt:i4>
      </vt:variant>
      <vt:variant>
        <vt:i4>9</vt:i4>
      </vt:variant>
      <vt:variant>
        <vt:i4>0</vt:i4>
      </vt:variant>
      <vt:variant>
        <vt:i4>5</vt:i4>
      </vt:variant>
      <vt:variant>
        <vt:lpwstr>https://hubs.li/Q03JHDQy0</vt:lpwstr>
      </vt:variant>
      <vt:variant>
        <vt:lpwstr/>
      </vt:variant>
      <vt:variant>
        <vt:i4>3473495</vt:i4>
      </vt:variant>
      <vt:variant>
        <vt:i4>6</vt:i4>
      </vt:variant>
      <vt:variant>
        <vt:i4>0</vt:i4>
      </vt:variant>
      <vt:variant>
        <vt:i4>5</vt:i4>
      </vt:variant>
      <vt:variant>
        <vt:lpwstr>https://hubs.li/Q03JHDP_0</vt:lpwstr>
      </vt:variant>
      <vt:variant>
        <vt:lpwstr/>
      </vt:variant>
      <vt:variant>
        <vt:i4>131152</vt:i4>
      </vt:variant>
      <vt:variant>
        <vt:i4>3</vt:i4>
      </vt:variant>
      <vt:variant>
        <vt:i4>0</vt:i4>
      </vt:variant>
      <vt:variant>
        <vt:i4>5</vt:i4>
      </vt:variant>
      <vt:variant>
        <vt:lpwstr>https://hubs.li/Q03JHDWH0</vt:lpwstr>
      </vt:variant>
      <vt:variant>
        <vt:lpwstr/>
      </vt:variant>
      <vt:variant>
        <vt:i4>3473495</vt:i4>
      </vt:variant>
      <vt:variant>
        <vt:i4>0</vt:i4>
      </vt:variant>
      <vt:variant>
        <vt:i4>0</vt:i4>
      </vt:variant>
      <vt:variant>
        <vt:i4>5</vt:i4>
      </vt:variant>
      <vt:variant>
        <vt:lpwstr>https://hubs.li/Q03JHDP_0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Alison Barksdale</dc:creator>
  <cp:keywords/>
  <dc:description/>
  <cp:lastModifiedBy>Alison Barksdale</cp:lastModifiedBy>
  <cp:revision>4</cp:revision>
  <dcterms:created xsi:type="dcterms:W3CDTF">2025-11-14T17:20:00Z</dcterms:created>
  <dcterms:modified xsi:type="dcterms:W3CDTF">2025-11-18T14:14:00Z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5b459063c0176ebba1f9f124e2d74d0704726e5facfb9eb6d4f36f21b8ee658a</vt:lpwstr>
  </property>
  <property fmtid="{D5CDD505-2E9C-101B-9397-08002B2CF9AE}" pid="3" name="ContentTypeId">
    <vt:lpwstr>0x0101005372084C38EDBF4882C5C60160718FD5</vt:lpwstr>
  </property>
  <property fmtid="{D5CDD505-2E9C-101B-9397-08002B2CF9AE}" pid="4" name="docLang">
    <vt:lpwstr>en</vt:lpwstr>
  </property>
  <property fmtid="{D5CDD505-2E9C-101B-9397-08002B2CF9AE}" pid="5" name="MediaServiceImageTags">
    <vt:lpwstr/>
  </property>
</Properties>
</file>