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C2719" w14:textId="77777777" w:rsidR="008B6D54" w:rsidRPr="00277021" w:rsidRDefault="008B6D54" w:rsidP="008B6D54">
      <w:pPr>
        <w:pStyle w:val="paragraph"/>
        <w:spacing w:before="0" w:beforeAutospacing="0" w:after="0" w:afterAutospacing="0"/>
        <w:textAlignment w:val="baseline"/>
        <w:rPr>
          <w:rFonts w:ascii="Montserrat" w:hAnsi="Montserrat" w:cs="Segoe UI"/>
          <w:sz w:val="20"/>
          <w:szCs w:val="20"/>
        </w:rPr>
      </w:pPr>
      <w:bookmarkStart w:id="0" w:name="_Hlk212624518"/>
      <w:r w:rsidRPr="00277021">
        <w:rPr>
          <w:rFonts w:ascii="Montserrat" w:eastAsiaTheme="minorHAnsi" w:hAnsi="Montserrat" w:cstheme="minorBidi"/>
          <w:noProof/>
          <w:sz w:val="20"/>
          <w:szCs w:val="20"/>
        </w:rPr>
        <w:drawing>
          <wp:inline distT="0" distB="0" distL="0" distR="0" wp14:anchorId="280872D4" wp14:editId="672A052E">
            <wp:extent cx="2743200" cy="457200"/>
            <wp:effectExtent l="0" t="0" r="0" b="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3B4502E8-62BD-42F7-90A0-8DE9C9ED79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021">
        <w:rPr>
          <w:rStyle w:val="eop"/>
          <w:rFonts w:ascii="Montserrat" w:hAnsi="Montserrat" w:cs="Segoe UI"/>
          <w:sz w:val="20"/>
          <w:szCs w:val="20"/>
        </w:rPr>
        <w:t> </w:t>
      </w:r>
    </w:p>
    <w:p w14:paraId="43D4ADE4" w14:textId="008778D0" w:rsidR="008B6D54" w:rsidRPr="00277021" w:rsidRDefault="008B6D54" w:rsidP="008B6D54">
      <w:pPr>
        <w:pStyle w:val="paragraph"/>
        <w:spacing w:before="0" w:beforeAutospacing="0" w:after="0" w:afterAutospacing="0"/>
        <w:textAlignment w:val="baseline"/>
        <w:rPr>
          <w:rFonts w:ascii="Montserrat" w:hAnsi="Montserrat" w:cs="Segoe UI"/>
          <w:sz w:val="20"/>
          <w:szCs w:val="20"/>
        </w:rPr>
      </w:pPr>
    </w:p>
    <w:p w14:paraId="50BE0151" w14:textId="6E3AAEDA" w:rsidR="008B6D54" w:rsidRPr="004B5BD1" w:rsidRDefault="008B6D54" w:rsidP="00407DBC">
      <w:pPr>
        <w:pStyle w:val="paragraph"/>
        <w:tabs>
          <w:tab w:val="left" w:pos="540"/>
        </w:tabs>
        <w:spacing w:before="0" w:beforeAutospacing="0" w:after="0" w:afterAutospacing="0"/>
        <w:textAlignment w:val="baseline"/>
        <w:rPr>
          <w:rStyle w:val="normaltextrun"/>
          <w:rFonts w:ascii="Montserrat" w:hAnsi="Montserrat" w:cs="Arial"/>
          <w:color w:val="000000" w:themeColor="text1"/>
          <w:sz w:val="20"/>
          <w:szCs w:val="20"/>
        </w:rPr>
      </w:pPr>
      <w:r w:rsidRPr="004B5BD1">
        <w:rPr>
          <w:rStyle w:val="normaltextrun"/>
          <w:rFonts w:ascii="Montserrat" w:hAnsi="Montserrat" w:cs="Arial"/>
          <w:sz w:val="20"/>
          <w:szCs w:val="20"/>
        </w:rPr>
        <w:t>P.O. Box 1236</w:t>
      </w:r>
      <w:r w:rsidRPr="004B5BD1">
        <w:rPr>
          <w:rStyle w:val="scxw146679628"/>
          <w:rFonts w:ascii="Montserrat" w:hAnsi="Montserrat" w:cs="Arial"/>
          <w:sz w:val="20"/>
          <w:szCs w:val="20"/>
        </w:rPr>
        <w:t> </w:t>
      </w:r>
      <w:r w:rsidRPr="004B5BD1">
        <w:rPr>
          <w:rFonts w:ascii="Montserrat" w:hAnsi="Montserrat" w:cs="Arial"/>
          <w:sz w:val="20"/>
          <w:szCs w:val="20"/>
        </w:rPr>
        <w:br/>
      </w:r>
      <w:r w:rsidRPr="004B5BD1">
        <w:rPr>
          <w:rStyle w:val="normaltextrun"/>
          <w:rFonts w:ascii="Montserrat" w:hAnsi="Montserrat" w:cs="Arial"/>
          <w:sz w:val="20"/>
          <w:szCs w:val="20"/>
        </w:rPr>
        <w:t>Portland, ME 04104</w:t>
      </w:r>
      <w:r w:rsidRPr="004B5BD1">
        <w:rPr>
          <w:rStyle w:val="scxw146679628"/>
          <w:rFonts w:ascii="Montserrat" w:hAnsi="Montserrat" w:cs="Arial"/>
          <w:sz w:val="20"/>
          <w:szCs w:val="20"/>
        </w:rPr>
        <w:t> </w:t>
      </w:r>
      <w:r w:rsidRPr="004B5BD1">
        <w:rPr>
          <w:rFonts w:ascii="Montserrat" w:hAnsi="Montserrat" w:cs="Arial"/>
          <w:sz w:val="20"/>
          <w:szCs w:val="20"/>
        </w:rPr>
        <w:br/>
      </w:r>
      <w:r w:rsidRPr="004B5BD1">
        <w:rPr>
          <w:rStyle w:val="scxw146679628"/>
          <w:rFonts w:ascii="Montserrat" w:hAnsi="Montserrat" w:cs="Calibri"/>
          <w:sz w:val="20"/>
          <w:szCs w:val="20"/>
        </w:rPr>
        <w:t> </w:t>
      </w:r>
      <w:r w:rsidRPr="004B5BD1">
        <w:rPr>
          <w:rFonts w:ascii="Montserrat" w:hAnsi="Montserrat" w:cs="Calibri"/>
          <w:sz w:val="20"/>
          <w:szCs w:val="20"/>
        </w:rPr>
        <w:br/>
      </w:r>
      <w:r w:rsidRPr="004B5BD1">
        <w:rPr>
          <w:rStyle w:val="normaltextrun"/>
          <w:rFonts w:ascii="Montserrat" w:hAnsi="Montserrat" w:cs="Arial"/>
          <w:b/>
          <w:bCs/>
          <w:sz w:val="20"/>
          <w:szCs w:val="20"/>
        </w:rPr>
        <w:t>MEDIA RELEASE</w:t>
      </w:r>
      <w:r w:rsidRPr="004B5BD1">
        <w:rPr>
          <w:rStyle w:val="scxw146679628"/>
          <w:rFonts w:ascii="Montserrat" w:hAnsi="Montserrat" w:cs="Arial"/>
          <w:sz w:val="20"/>
          <w:szCs w:val="20"/>
        </w:rPr>
        <w:t> </w:t>
      </w:r>
      <w:r w:rsidR="00407DBC">
        <w:rPr>
          <w:rStyle w:val="scxw146679628"/>
          <w:rFonts w:ascii="Montserrat" w:hAnsi="Montserrat" w:cs="Arial"/>
          <w:sz w:val="20"/>
          <w:szCs w:val="20"/>
        </w:rPr>
        <w:br/>
      </w:r>
      <w:r w:rsidR="00FA5336">
        <w:rPr>
          <w:rStyle w:val="normaltextrun"/>
          <w:rFonts w:ascii="Montserrat" w:hAnsi="Montserrat" w:cs="Arial"/>
          <w:color w:val="000000" w:themeColor="text1"/>
          <w:sz w:val="20"/>
          <w:szCs w:val="20"/>
        </w:rPr>
        <w:fldChar w:fldCharType="begin"/>
      </w:r>
      <w:r w:rsidR="00FA5336">
        <w:rPr>
          <w:rStyle w:val="normaltextrun"/>
          <w:rFonts w:ascii="Montserrat" w:hAnsi="Montserrat" w:cs="Arial"/>
          <w:color w:val="000000" w:themeColor="text1"/>
          <w:sz w:val="20"/>
          <w:szCs w:val="20"/>
        </w:rPr>
        <w:instrText xml:space="preserve"> DATE \@ "MMMM d, yyyy" </w:instrText>
      </w:r>
      <w:r w:rsidR="00FA5336">
        <w:rPr>
          <w:rStyle w:val="normaltextrun"/>
          <w:rFonts w:ascii="Montserrat" w:hAnsi="Montserrat" w:cs="Arial"/>
          <w:color w:val="000000" w:themeColor="text1"/>
          <w:sz w:val="20"/>
          <w:szCs w:val="20"/>
        </w:rPr>
        <w:fldChar w:fldCharType="separate"/>
      </w:r>
      <w:r w:rsidR="00FA5336">
        <w:rPr>
          <w:rStyle w:val="normaltextrun"/>
          <w:rFonts w:ascii="Montserrat" w:hAnsi="Montserrat" w:cs="Arial"/>
          <w:noProof/>
          <w:color w:val="000000" w:themeColor="text1"/>
          <w:sz w:val="20"/>
          <w:szCs w:val="20"/>
        </w:rPr>
        <w:t>November 4, 2025</w:t>
      </w:r>
      <w:r w:rsidR="00FA5336">
        <w:rPr>
          <w:rStyle w:val="normaltextrun"/>
          <w:rFonts w:ascii="Montserrat" w:hAnsi="Montserrat" w:cs="Arial"/>
          <w:color w:val="000000" w:themeColor="text1"/>
          <w:sz w:val="20"/>
          <w:szCs w:val="20"/>
        </w:rPr>
        <w:fldChar w:fldCharType="end"/>
      </w:r>
    </w:p>
    <w:p w14:paraId="24455399" w14:textId="105A84FB" w:rsidR="008B6D54" w:rsidRPr="004B5BD1" w:rsidRDefault="00407DBC" w:rsidP="008B6D54">
      <w:pPr>
        <w:pStyle w:val="paragraph"/>
        <w:spacing w:before="0" w:beforeAutospacing="0" w:after="0" w:afterAutospacing="0"/>
        <w:textAlignment w:val="baseline"/>
        <w:rPr>
          <w:rFonts w:ascii="Montserrat" w:hAnsi="Montserrat" w:cs="Segoe UI"/>
          <w:sz w:val="20"/>
          <w:szCs w:val="20"/>
        </w:rPr>
      </w:pPr>
      <w:r>
        <w:rPr>
          <w:rStyle w:val="normaltextrun"/>
          <w:rFonts w:ascii="Montserrat" w:hAnsi="Montserrat" w:cs="Arial"/>
          <w:b/>
          <w:bCs/>
          <w:sz w:val="20"/>
          <w:szCs w:val="20"/>
          <w:u w:val="single"/>
        </w:rPr>
        <w:br/>
      </w:r>
      <w:r w:rsidR="008B6D54" w:rsidRPr="004B5BD1">
        <w:rPr>
          <w:rStyle w:val="normaltextrun"/>
          <w:rFonts w:ascii="Montserrat" w:hAnsi="Montserrat" w:cs="Arial"/>
          <w:b/>
          <w:bCs/>
          <w:sz w:val="20"/>
          <w:szCs w:val="20"/>
          <w:u w:val="single"/>
        </w:rPr>
        <w:t>For More Information:</w:t>
      </w:r>
      <w:r w:rsidR="008B6D54" w:rsidRPr="004B5BD1">
        <w:rPr>
          <w:rStyle w:val="eop"/>
          <w:rFonts w:ascii="Montserrat" w:hAnsi="Montserrat" w:cs="Arial"/>
          <w:sz w:val="20"/>
          <w:szCs w:val="20"/>
        </w:rPr>
        <w:t> </w:t>
      </w:r>
    </w:p>
    <w:p w14:paraId="12A4DFE3" w14:textId="77777777" w:rsidR="008B6D54" w:rsidRPr="004B5BD1" w:rsidRDefault="008B6D54" w:rsidP="008B6D54">
      <w:pPr>
        <w:pStyle w:val="paragraph"/>
        <w:spacing w:before="0" w:beforeAutospacing="0" w:after="0" w:afterAutospacing="0"/>
        <w:textAlignment w:val="baseline"/>
        <w:rPr>
          <w:rFonts w:ascii="Montserrat" w:hAnsi="Montserrat" w:cs="Segoe UI"/>
          <w:sz w:val="20"/>
          <w:szCs w:val="20"/>
        </w:rPr>
      </w:pPr>
      <w:r w:rsidRPr="004B5BD1">
        <w:rPr>
          <w:rStyle w:val="normaltextrun"/>
          <w:rFonts w:ascii="Montserrat" w:hAnsi="Montserrat" w:cs="Arial"/>
          <w:sz w:val="20"/>
          <w:szCs w:val="20"/>
        </w:rPr>
        <w:t>Sarah Farwell</w:t>
      </w:r>
      <w:r w:rsidRPr="004B5BD1">
        <w:rPr>
          <w:rStyle w:val="scxw146679628"/>
          <w:rFonts w:ascii="Montserrat" w:hAnsi="Montserrat" w:cs="Arial"/>
          <w:sz w:val="20"/>
          <w:szCs w:val="20"/>
        </w:rPr>
        <w:t> </w:t>
      </w:r>
      <w:r w:rsidRPr="004B5BD1">
        <w:rPr>
          <w:rFonts w:ascii="Montserrat" w:hAnsi="Montserrat" w:cs="Arial"/>
          <w:sz w:val="20"/>
          <w:szCs w:val="20"/>
        </w:rPr>
        <w:br/>
      </w:r>
      <w:r w:rsidRPr="004B5BD1">
        <w:rPr>
          <w:rStyle w:val="normaltextrun"/>
          <w:rFonts w:ascii="Montserrat" w:hAnsi="Montserrat" w:cs="Arial"/>
          <w:sz w:val="20"/>
          <w:szCs w:val="20"/>
        </w:rPr>
        <w:t>Director of Marketing</w:t>
      </w:r>
      <w:r w:rsidRPr="004B5BD1">
        <w:rPr>
          <w:rStyle w:val="eop"/>
          <w:rFonts w:ascii="Montserrat" w:hAnsi="Montserrat" w:cs="Arial"/>
          <w:sz w:val="20"/>
          <w:szCs w:val="20"/>
        </w:rPr>
        <w:t> </w:t>
      </w:r>
    </w:p>
    <w:p w14:paraId="5A2DCFFF" w14:textId="77777777" w:rsidR="008B6D54" w:rsidRPr="004B5BD1" w:rsidRDefault="008B6D54" w:rsidP="008B6D54">
      <w:pPr>
        <w:pStyle w:val="paragraph"/>
        <w:spacing w:before="0" w:beforeAutospacing="0" w:after="0" w:afterAutospacing="0"/>
        <w:textAlignment w:val="baseline"/>
        <w:rPr>
          <w:rStyle w:val="eop"/>
          <w:rFonts w:ascii="Montserrat" w:hAnsi="Montserrat" w:cs="Arial"/>
          <w:sz w:val="20"/>
          <w:szCs w:val="20"/>
        </w:rPr>
      </w:pPr>
      <w:r w:rsidRPr="004B5BD1">
        <w:rPr>
          <w:rStyle w:val="normaltextrun"/>
          <w:rFonts w:ascii="Montserrat" w:hAnsi="Montserrat" w:cs="Arial"/>
          <w:sz w:val="20"/>
          <w:szCs w:val="20"/>
        </w:rPr>
        <w:t>800-341-0180, Ext. 245</w:t>
      </w:r>
      <w:r w:rsidRPr="004B5BD1">
        <w:rPr>
          <w:rStyle w:val="eop"/>
          <w:rFonts w:ascii="Montserrat" w:hAnsi="Montserrat" w:cs="Arial"/>
          <w:sz w:val="20"/>
          <w:szCs w:val="20"/>
        </w:rPr>
        <w:t>  </w:t>
      </w:r>
    </w:p>
    <w:p w14:paraId="2A913CE2" w14:textId="77777777" w:rsidR="008B6D54" w:rsidRPr="004B5BD1" w:rsidRDefault="008B6D54" w:rsidP="008B6D54">
      <w:pPr>
        <w:pStyle w:val="paragraph"/>
        <w:spacing w:before="0" w:beforeAutospacing="0" w:after="0" w:afterAutospacing="0"/>
        <w:textAlignment w:val="baseline"/>
        <w:rPr>
          <w:rStyle w:val="eop"/>
          <w:rFonts w:ascii="Montserrat" w:hAnsi="Montserrat" w:cs="Arial"/>
          <w:sz w:val="20"/>
          <w:szCs w:val="20"/>
        </w:rPr>
      </w:pPr>
    </w:p>
    <w:p w14:paraId="20D97C60" w14:textId="77777777" w:rsidR="008B6D54" w:rsidRPr="004B5BD1" w:rsidRDefault="008B6D54" w:rsidP="008B6D54">
      <w:pPr>
        <w:pStyle w:val="paragraph"/>
        <w:spacing w:before="0" w:beforeAutospacing="0" w:after="0" w:afterAutospacing="0"/>
        <w:textAlignment w:val="baseline"/>
        <w:rPr>
          <w:rStyle w:val="eop"/>
          <w:rFonts w:ascii="Montserrat" w:hAnsi="Montserrat" w:cs="Arial"/>
          <w:sz w:val="20"/>
          <w:szCs w:val="20"/>
        </w:rPr>
      </w:pPr>
      <w:r w:rsidRPr="004B5BD1">
        <w:rPr>
          <w:rStyle w:val="eop"/>
          <w:rFonts w:ascii="Montserrat" w:hAnsi="Montserrat" w:cs="Arial"/>
          <w:sz w:val="20"/>
          <w:szCs w:val="20"/>
        </w:rPr>
        <w:t>Michelle Broderick</w:t>
      </w:r>
    </w:p>
    <w:p w14:paraId="52853349" w14:textId="77777777" w:rsidR="008B6D54" w:rsidRPr="004B5BD1" w:rsidRDefault="008B6D54" w:rsidP="008B6D54">
      <w:pPr>
        <w:pStyle w:val="paragraph"/>
        <w:spacing w:before="0" w:beforeAutospacing="0" w:after="0" w:afterAutospacing="0"/>
        <w:textAlignment w:val="baseline"/>
        <w:rPr>
          <w:rStyle w:val="eop"/>
          <w:rFonts w:ascii="Montserrat" w:hAnsi="Montserrat" w:cs="Arial"/>
          <w:sz w:val="20"/>
          <w:szCs w:val="20"/>
        </w:rPr>
      </w:pPr>
      <w:r w:rsidRPr="004B5BD1">
        <w:rPr>
          <w:rStyle w:val="eop"/>
          <w:rFonts w:ascii="Montserrat" w:hAnsi="Montserrat" w:cs="Arial"/>
          <w:sz w:val="20"/>
          <w:szCs w:val="20"/>
        </w:rPr>
        <w:t>Corporate Marketing Specialist</w:t>
      </w:r>
    </w:p>
    <w:p w14:paraId="5B0D4B23" w14:textId="77777777" w:rsidR="008B6D54" w:rsidRPr="004B5BD1" w:rsidRDefault="008B6D54" w:rsidP="008B6D54">
      <w:pPr>
        <w:pStyle w:val="paragraph"/>
        <w:spacing w:before="0" w:beforeAutospacing="0" w:after="0" w:afterAutospacing="0"/>
        <w:textAlignment w:val="baseline"/>
        <w:rPr>
          <w:rStyle w:val="eop"/>
          <w:rFonts w:ascii="Montserrat" w:hAnsi="Montserrat" w:cs="Arial"/>
          <w:sz w:val="20"/>
          <w:szCs w:val="20"/>
        </w:rPr>
      </w:pPr>
      <w:r w:rsidRPr="004B5BD1">
        <w:rPr>
          <w:rStyle w:val="normaltextrun"/>
          <w:rFonts w:ascii="Montserrat" w:hAnsi="Montserrat" w:cs="Arial"/>
          <w:sz w:val="20"/>
          <w:szCs w:val="20"/>
        </w:rPr>
        <w:t>800-341-0180, Ext. 325</w:t>
      </w:r>
      <w:r w:rsidRPr="004B5BD1">
        <w:rPr>
          <w:rStyle w:val="eop"/>
          <w:rFonts w:ascii="Montserrat" w:hAnsi="Montserrat" w:cs="Arial"/>
          <w:sz w:val="20"/>
          <w:szCs w:val="20"/>
        </w:rPr>
        <w:t>  </w:t>
      </w:r>
    </w:p>
    <w:p w14:paraId="79AD8B06" w14:textId="77777777" w:rsidR="00EC2402" w:rsidRDefault="00EC2402" w:rsidP="00485190">
      <w:pPr>
        <w:spacing w:after="0"/>
        <w:jc w:val="center"/>
        <w:rPr>
          <w:rFonts w:ascii="Montserrat" w:hAnsi="Montserrat" w:cs="Arial"/>
          <w:b/>
          <w:bCs/>
          <w:sz w:val="20"/>
          <w:szCs w:val="20"/>
        </w:rPr>
      </w:pPr>
    </w:p>
    <w:p w14:paraId="6DBA3165" w14:textId="6DE15CAF" w:rsidR="009321CC" w:rsidRDefault="00296642" w:rsidP="00485190">
      <w:pPr>
        <w:spacing w:after="0"/>
        <w:jc w:val="center"/>
        <w:rPr>
          <w:rFonts w:ascii="Montserrat" w:hAnsi="Montserrat" w:cs="Arial"/>
          <w:b/>
          <w:bCs/>
          <w:sz w:val="20"/>
          <w:szCs w:val="20"/>
        </w:rPr>
      </w:pPr>
      <w:r>
        <w:rPr>
          <w:rFonts w:ascii="Montserrat" w:hAnsi="Montserrat" w:cs="Arial"/>
          <w:b/>
          <w:bCs/>
          <w:sz w:val="20"/>
          <w:szCs w:val="20"/>
        </w:rPr>
        <w:t>Synergent and Clutch Sign New Partnership</w:t>
      </w:r>
      <w:r w:rsidRPr="00296642">
        <w:rPr>
          <w:rFonts w:ascii="Montserrat" w:hAnsi="Montserrat" w:cs="Arial"/>
          <w:b/>
          <w:bCs/>
          <w:sz w:val="20"/>
          <w:szCs w:val="20"/>
        </w:rPr>
        <w:t xml:space="preserve"> to Empower Credit Unions with Enhanced Digital Lending and Deposit Solutions</w:t>
      </w:r>
    </w:p>
    <w:p w14:paraId="2F884154" w14:textId="77777777" w:rsidR="008C6D46" w:rsidRDefault="008C6D46" w:rsidP="008C6D46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  <w:bookmarkStart w:id="1" w:name="_Hlk191632774"/>
    </w:p>
    <w:p w14:paraId="7D362378" w14:textId="1B0936FB" w:rsidR="00296642" w:rsidRDefault="000D5F23" w:rsidP="008C6D46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  <w:r w:rsidRPr="000D5F23">
        <w:rPr>
          <w:rFonts w:ascii="Montserrat" w:hAnsi="Montserrat" w:cs="Arial"/>
          <w:sz w:val="20"/>
          <w:szCs w:val="20"/>
        </w:rPr>
        <w:t xml:space="preserve">(WESTBROOK, ME) – </w:t>
      </w:r>
      <w:hyperlink r:id="rId10" w:history="1">
        <w:r w:rsidRPr="000D5F23">
          <w:rPr>
            <w:rStyle w:val="Hyperlink"/>
            <w:rFonts w:ascii="Montserrat" w:hAnsi="Montserrat" w:cs="Arial"/>
            <w:sz w:val="20"/>
            <w:szCs w:val="20"/>
          </w:rPr>
          <w:t>Synergent</w:t>
        </w:r>
        <w:r w:rsidRPr="000D5F23">
          <w:rPr>
            <w:rStyle w:val="Hyperlink"/>
            <w:rFonts w:ascii="Montserrat" w:hAnsi="Montserrat" w:cs="Arial"/>
            <w:sz w:val="20"/>
            <w:szCs w:val="20"/>
            <w:vertAlign w:val="superscript"/>
          </w:rPr>
          <w:t>®</w:t>
        </w:r>
      </w:hyperlink>
      <w:r w:rsidRPr="000D5F23">
        <w:rPr>
          <w:rFonts w:ascii="Montserrat" w:hAnsi="Montserrat" w:cs="Arial"/>
          <w:sz w:val="20"/>
          <w:szCs w:val="20"/>
        </w:rPr>
        <w:t xml:space="preserve"> is proud to announce </w:t>
      </w:r>
      <w:r w:rsidR="008D169F">
        <w:rPr>
          <w:rFonts w:ascii="Montserrat" w:hAnsi="Montserrat" w:cs="Arial"/>
          <w:sz w:val="20"/>
          <w:szCs w:val="20"/>
        </w:rPr>
        <w:t xml:space="preserve">that </w:t>
      </w:r>
      <w:r w:rsidRPr="000D5F23">
        <w:rPr>
          <w:rFonts w:ascii="Montserrat" w:hAnsi="Montserrat" w:cs="Arial"/>
          <w:sz w:val="20"/>
          <w:szCs w:val="20"/>
        </w:rPr>
        <w:t>a new</w:t>
      </w:r>
      <w:r w:rsidR="00296642">
        <w:rPr>
          <w:rFonts w:ascii="Montserrat" w:hAnsi="Montserrat" w:cs="Arial"/>
          <w:sz w:val="20"/>
          <w:szCs w:val="20"/>
        </w:rPr>
        <w:t xml:space="preserve"> strategic</w:t>
      </w:r>
      <w:r w:rsidRPr="000D5F23">
        <w:rPr>
          <w:rFonts w:ascii="Montserrat" w:hAnsi="Montserrat" w:cs="Arial"/>
          <w:sz w:val="20"/>
          <w:szCs w:val="20"/>
        </w:rPr>
        <w:t xml:space="preserve"> partnership</w:t>
      </w:r>
      <w:r w:rsidR="00296642">
        <w:rPr>
          <w:rFonts w:ascii="Montserrat" w:hAnsi="Montserrat" w:cs="Arial"/>
          <w:sz w:val="20"/>
          <w:szCs w:val="20"/>
        </w:rPr>
        <w:t xml:space="preserve"> has been established with </w:t>
      </w:r>
      <w:hyperlink r:id="rId11" w:history="1">
        <w:r w:rsidR="00296642" w:rsidRPr="00C9426C">
          <w:rPr>
            <w:rStyle w:val="Hyperlink"/>
            <w:rFonts w:ascii="Montserrat" w:hAnsi="Montserrat" w:cs="Arial"/>
            <w:sz w:val="20"/>
            <w:szCs w:val="20"/>
          </w:rPr>
          <w:t>Clutch</w:t>
        </w:r>
      </w:hyperlink>
      <w:r w:rsidR="00296642">
        <w:rPr>
          <w:rFonts w:ascii="Montserrat" w:hAnsi="Montserrat" w:cs="Arial"/>
          <w:sz w:val="20"/>
          <w:szCs w:val="20"/>
        </w:rPr>
        <w:t xml:space="preserve">, </w:t>
      </w:r>
      <w:r w:rsidR="00296642" w:rsidRPr="00296642">
        <w:rPr>
          <w:rFonts w:ascii="Montserrat" w:hAnsi="Montserrat" w:cs="Arial"/>
          <w:sz w:val="20"/>
          <w:szCs w:val="20"/>
        </w:rPr>
        <w:t xml:space="preserve">a cutting-edge fintech platform </w:t>
      </w:r>
      <w:r w:rsidR="00296642">
        <w:rPr>
          <w:rFonts w:ascii="Montserrat" w:hAnsi="Montserrat" w:cs="Arial"/>
          <w:sz w:val="20"/>
          <w:szCs w:val="20"/>
        </w:rPr>
        <w:t>that provides</w:t>
      </w:r>
      <w:r w:rsidR="00296642" w:rsidRPr="00296642">
        <w:rPr>
          <w:rFonts w:ascii="Montserrat" w:hAnsi="Montserrat" w:cs="Arial"/>
          <w:sz w:val="20"/>
          <w:szCs w:val="20"/>
        </w:rPr>
        <w:t xml:space="preserve"> credit unions with omni-channel consumer loan and deposit account opening capabilities</w:t>
      </w:r>
      <w:r w:rsidR="00296642">
        <w:rPr>
          <w:rFonts w:ascii="Montserrat" w:hAnsi="Montserrat" w:cs="Arial"/>
          <w:sz w:val="20"/>
          <w:szCs w:val="20"/>
        </w:rPr>
        <w:t xml:space="preserve">. </w:t>
      </w:r>
      <w:r w:rsidR="00296642" w:rsidRPr="00296642">
        <w:rPr>
          <w:rFonts w:ascii="Montserrat" w:hAnsi="Montserrat" w:cs="Arial"/>
          <w:sz w:val="20"/>
          <w:szCs w:val="20"/>
        </w:rPr>
        <w:t>This collaboration is designed to enable credit unions to accelerate digital transformation, enhance member engagement, and streamline operational efficiency.</w:t>
      </w:r>
    </w:p>
    <w:p w14:paraId="7409C237" w14:textId="77777777" w:rsidR="00296642" w:rsidRDefault="00296642" w:rsidP="008C6D46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</w:p>
    <w:p w14:paraId="607C74D0" w14:textId="2E3D364B" w:rsidR="21DF854F" w:rsidRDefault="0043355F" w:rsidP="21DF854F">
      <w:pPr>
        <w:pStyle w:val="paragraph"/>
        <w:spacing w:before="0" w:beforeAutospacing="0"/>
        <w:rPr>
          <w:rFonts w:ascii="Montserrat" w:hAnsi="Montserrat" w:cs="Arial"/>
          <w:sz w:val="20"/>
          <w:szCs w:val="20"/>
        </w:rPr>
      </w:pPr>
      <w:r>
        <w:rPr>
          <w:rFonts w:ascii="Montserrat" w:hAnsi="Montserrat" w:cs="Arial"/>
          <w:sz w:val="20"/>
          <w:szCs w:val="20"/>
        </w:rPr>
        <w:t>C</w:t>
      </w:r>
      <w:r w:rsidR="00296642">
        <w:rPr>
          <w:rFonts w:ascii="Montserrat" w:hAnsi="Montserrat" w:cs="Arial"/>
          <w:sz w:val="20"/>
          <w:szCs w:val="20"/>
        </w:rPr>
        <w:t>ombin</w:t>
      </w:r>
      <w:r>
        <w:rPr>
          <w:rFonts w:ascii="Montserrat" w:hAnsi="Montserrat" w:cs="Arial"/>
          <w:sz w:val="20"/>
          <w:szCs w:val="20"/>
        </w:rPr>
        <w:t>ing</w:t>
      </w:r>
      <w:r w:rsidR="00296642">
        <w:rPr>
          <w:rFonts w:ascii="Montserrat" w:hAnsi="Montserrat" w:cs="Arial"/>
          <w:sz w:val="20"/>
          <w:szCs w:val="20"/>
        </w:rPr>
        <w:t xml:space="preserve"> Clutch’s digital loan and deposit origination platform with Synergent’s integrated technology stack, credit union-centric services, and deep understanding of the credit union movement</w:t>
      </w:r>
      <w:r w:rsidR="00AB2DD9">
        <w:rPr>
          <w:rFonts w:ascii="Montserrat" w:hAnsi="Montserrat" w:cs="Arial"/>
          <w:sz w:val="20"/>
          <w:szCs w:val="20"/>
        </w:rPr>
        <w:t xml:space="preserve"> enables </w:t>
      </w:r>
      <w:r w:rsidR="00296642">
        <w:rPr>
          <w:rFonts w:ascii="Montserrat" w:hAnsi="Montserrat" w:cs="Arial"/>
          <w:sz w:val="20"/>
          <w:szCs w:val="20"/>
        </w:rPr>
        <w:t xml:space="preserve"> Synergent’s credit union partners to offer members a seamless digital onboarding </w:t>
      </w:r>
      <w:r w:rsidR="008D169F">
        <w:rPr>
          <w:rFonts w:ascii="Montserrat" w:hAnsi="Montserrat" w:cs="Arial"/>
          <w:sz w:val="20"/>
          <w:szCs w:val="20"/>
        </w:rPr>
        <w:t xml:space="preserve">experience </w:t>
      </w:r>
      <w:r w:rsidR="00296642">
        <w:rPr>
          <w:rFonts w:ascii="Montserrat" w:hAnsi="Montserrat" w:cs="Arial"/>
          <w:sz w:val="20"/>
          <w:szCs w:val="20"/>
        </w:rPr>
        <w:t>for both deposits and loans</w:t>
      </w:r>
      <w:r w:rsidR="00296642" w:rsidRPr="00296642">
        <w:rPr>
          <w:rFonts w:ascii="Montserrat" w:hAnsi="Montserrat" w:cs="Arial"/>
          <w:sz w:val="20"/>
          <w:szCs w:val="20"/>
        </w:rPr>
        <w:t>—whether in-branch, online or via mobile</w:t>
      </w:r>
      <w:r w:rsidR="00296642">
        <w:rPr>
          <w:rFonts w:ascii="Montserrat" w:hAnsi="Montserrat" w:cs="Arial"/>
          <w:sz w:val="20"/>
          <w:szCs w:val="20"/>
        </w:rPr>
        <w:t xml:space="preserve">. This empowers credit unions of all sizes </w:t>
      </w:r>
      <w:r w:rsidR="00296642" w:rsidRPr="00296642">
        <w:rPr>
          <w:rFonts w:ascii="Montserrat" w:hAnsi="Montserrat" w:cs="Arial"/>
          <w:sz w:val="20"/>
          <w:szCs w:val="20"/>
        </w:rPr>
        <w:t xml:space="preserve">to modernize their front‐end member experience, speed funding cycles, reduce friction, and deepen member relationships while staying true to the </w:t>
      </w:r>
      <w:r w:rsidR="00296642">
        <w:rPr>
          <w:rFonts w:ascii="Montserrat" w:hAnsi="Montserrat" w:cs="Arial"/>
          <w:sz w:val="20"/>
          <w:szCs w:val="20"/>
        </w:rPr>
        <w:t xml:space="preserve">shared </w:t>
      </w:r>
      <w:r w:rsidR="00296642">
        <w:rPr>
          <w:rFonts w:ascii="Montserrat" w:hAnsi="Montserrat" w:cs="Arial"/>
          <w:i/>
          <w:iCs/>
          <w:sz w:val="20"/>
          <w:szCs w:val="20"/>
        </w:rPr>
        <w:t xml:space="preserve">People Helping </w:t>
      </w:r>
      <w:r w:rsidR="00296642" w:rsidRPr="00296642">
        <w:rPr>
          <w:rFonts w:ascii="Montserrat" w:hAnsi="Montserrat" w:cs="Arial"/>
          <w:i/>
          <w:iCs/>
          <w:sz w:val="20"/>
          <w:szCs w:val="20"/>
        </w:rPr>
        <w:t>People</w:t>
      </w:r>
      <w:r w:rsidR="00296642">
        <w:rPr>
          <w:rFonts w:ascii="Montserrat" w:hAnsi="Montserrat" w:cs="Arial"/>
          <w:sz w:val="20"/>
          <w:szCs w:val="20"/>
        </w:rPr>
        <w:t xml:space="preserve"> philosophy </w:t>
      </w:r>
      <w:r w:rsidR="00296642" w:rsidRPr="00296642">
        <w:rPr>
          <w:rFonts w:ascii="Montserrat" w:hAnsi="Montserrat" w:cs="Arial"/>
          <w:sz w:val="20"/>
          <w:szCs w:val="20"/>
        </w:rPr>
        <w:t>of the credit union system.</w:t>
      </w:r>
    </w:p>
    <w:p w14:paraId="5F07D141" w14:textId="65163F1C" w:rsidR="45A97B96" w:rsidRDefault="00222DF0" w:rsidP="45A97B96">
      <w:pPr>
        <w:pStyle w:val="paragraph"/>
        <w:spacing w:before="0" w:beforeAutospacing="0"/>
        <w:rPr>
          <w:rFonts w:ascii="Montserrat" w:hAnsi="Montserrat" w:cs="Arial"/>
          <w:sz w:val="20"/>
          <w:szCs w:val="20"/>
        </w:rPr>
      </w:pPr>
      <w:r w:rsidRPr="00C7014E">
        <w:rPr>
          <w:rFonts w:ascii="Montserrat" w:hAnsi="Montserrat" w:cs="Arial"/>
          <w:sz w:val="20"/>
          <w:szCs w:val="20"/>
        </w:rPr>
        <w:t xml:space="preserve">“Synergent has always been committed to providing credit unions with the tools they need to succeed in an increasingly digital world, along with our personalized, service-oriented approach,” said </w:t>
      </w:r>
      <w:r w:rsidR="00065926">
        <w:rPr>
          <w:rFonts w:ascii="Montserrat" w:hAnsi="Montserrat" w:cs="Arial"/>
          <w:sz w:val="20"/>
          <w:szCs w:val="20"/>
        </w:rPr>
        <w:t>Rebekah Higgins, Chief Growth Officer</w:t>
      </w:r>
      <w:r w:rsidR="00EB178F">
        <w:rPr>
          <w:rFonts w:ascii="Montserrat" w:hAnsi="Montserrat" w:cs="Arial"/>
          <w:sz w:val="20"/>
          <w:szCs w:val="20"/>
        </w:rPr>
        <w:t xml:space="preserve"> </w:t>
      </w:r>
      <w:r w:rsidR="002667E1">
        <w:rPr>
          <w:rFonts w:ascii="Montserrat" w:hAnsi="Montserrat" w:cs="Arial"/>
          <w:sz w:val="20"/>
          <w:szCs w:val="20"/>
        </w:rPr>
        <w:t>for</w:t>
      </w:r>
      <w:r w:rsidRPr="00C7014E">
        <w:rPr>
          <w:rFonts w:ascii="Montserrat" w:hAnsi="Montserrat" w:cs="Arial"/>
          <w:sz w:val="20"/>
          <w:szCs w:val="20"/>
        </w:rPr>
        <w:t xml:space="preserve"> Synergent. “This partnership with Clutch further strengthens our ability to deliver seamless, member-focused experiences, enabling credit unions to enhance engagement, streamline operations, and drive digital transformation.”</w:t>
      </w:r>
    </w:p>
    <w:p w14:paraId="79BD7AB0" w14:textId="482E2CE6" w:rsidR="00296642" w:rsidRDefault="00296642" w:rsidP="005D27BC">
      <w:pPr>
        <w:pStyle w:val="paragraph"/>
        <w:spacing w:before="0" w:beforeAutospacing="0"/>
        <w:rPr>
          <w:rFonts w:ascii="Montserrat" w:hAnsi="Montserrat" w:cs="Arial"/>
          <w:sz w:val="20"/>
          <w:szCs w:val="20"/>
        </w:rPr>
      </w:pPr>
      <w:r>
        <w:rPr>
          <w:rFonts w:ascii="Montserrat" w:hAnsi="Montserrat" w:cs="Arial"/>
          <w:b/>
          <w:bCs/>
          <w:sz w:val="20"/>
          <w:szCs w:val="20"/>
        </w:rPr>
        <w:t>Making a Difference Through Partnership</w:t>
      </w:r>
    </w:p>
    <w:p w14:paraId="7F50FE13" w14:textId="33D1BE29" w:rsidR="000023D7" w:rsidRDefault="000023D7" w:rsidP="008C6D46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  <w:r w:rsidRPr="000023D7">
        <w:rPr>
          <w:rFonts w:ascii="Montserrat" w:hAnsi="Montserrat" w:cs="Arial"/>
          <w:sz w:val="20"/>
          <w:szCs w:val="20"/>
        </w:rPr>
        <w:t>With increasing member expectations for fast, easy, digital account opening and borrowing experiences, credit unions face growing pressure to modernize. Clutch</w:t>
      </w:r>
      <w:r w:rsidR="008D169F">
        <w:rPr>
          <w:rFonts w:ascii="Montserrat" w:hAnsi="Montserrat" w:cs="Arial"/>
          <w:sz w:val="20"/>
          <w:szCs w:val="20"/>
        </w:rPr>
        <w:t xml:space="preserve">’s platform was </w:t>
      </w:r>
      <w:r w:rsidR="008D169F">
        <w:rPr>
          <w:rFonts w:ascii="Montserrat" w:hAnsi="Montserrat" w:cs="Arial"/>
          <w:sz w:val="20"/>
          <w:szCs w:val="20"/>
        </w:rPr>
        <w:lastRenderedPageBreak/>
        <w:t>developed</w:t>
      </w:r>
      <w:r w:rsidRPr="000023D7">
        <w:rPr>
          <w:rFonts w:ascii="Montserrat" w:hAnsi="Montserrat" w:cs="Arial"/>
          <w:sz w:val="20"/>
          <w:szCs w:val="20"/>
        </w:rPr>
        <w:t xml:space="preserve"> specifically for credit unions to simplify deposit account onboarding and consumer lending.</w:t>
      </w:r>
      <w:r>
        <w:rPr>
          <w:rFonts w:ascii="Montserrat" w:hAnsi="Montserrat" w:cs="Arial"/>
          <w:sz w:val="20"/>
          <w:szCs w:val="20"/>
        </w:rPr>
        <w:t xml:space="preserve"> </w:t>
      </w:r>
    </w:p>
    <w:p w14:paraId="726F51CA" w14:textId="77777777" w:rsidR="000023D7" w:rsidRDefault="000023D7" w:rsidP="008C6D46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</w:p>
    <w:p w14:paraId="7DA5456E" w14:textId="37AB70E3" w:rsidR="000023D7" w:rsidRDefault="000023D7" w:rsidP="008C6D46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  <w:r w:rsidRPr="000023D7">
        <w:rPr>
          <w:rFonts w:ascii="Montserrat" w:hAnsi="Montserrat" w:cs="Arial"/>
          <w:sz w:val="20"/>
          <w:szCs w:val="20"/>
        </w:rPr>
        <w:t>“We are excited to partner with Synergent to bring our digital origination capabilities to even more credit unions,” said Nicholas Hinrichsen, CEO of Clutch. “Synergent’s reputation for service-first, credit union-driven support aligns perfectly with our mission to make lending and deposit account opening simple, fast and member-centric.”</w:t>
      </w:r>
    </w:p>
    <w:p w14:paraId="596F36AA" w14:textId="77777777" w:rsidR="009A5842" w:rsidRDefault="009A5842" w:rsidP="008C6D46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</w:p>
    <w:p w14:paraId="1B83E742" w14:textId="4D0D5FD3" w:rsidR="009A5842" w:rsidRPr="009A5842" w:rsidRDefault="009A5842" w:rsidP="008C6D46">
      <w:pPr>
        <w:pStyle w:val="paragraph"/>
        <w:spacing w:before="0" w:beforeAutospacing="0" w:after="0" w:afterAutospacing="0"/>
        <w:rPr>
          <w:rFonts w:ascii="Montserrat" w:hAnsi="Montserrat" w:cs="Arial"/>
          <w:b/>
          <w:bCs/>
          <w:sz w:val="20"/>
          <w:szCs w:val="20"/>
        </w:rPr>
      </w:pPr>
      <w:r>
        <w:rPr>
          <w:rFonts w:ascii="Montserrat" w:hAnsi="Montserrat" w:cs="Arial"/>
          <w:b/>
          <w:bCs/>
          <w:sz w:val="20"/>
          <w:szCs w:val="20"/>
        </w:rPr>
        <w:t>A Feature-Rich Experience for Credit Unions and Members</w:t>
      </w:r>
    </w:p>
    <w:bookmarkEnd w:id="1"/>
    <w:p w14:paraId="71210261" w14:textId="77777777" w:rsidR="009A5842" w:rsidRDefault="009A5842" w:rsidP="009A5842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</w:p>
    <w:p w14:paraId="7B7097EA" w14:textId="2CC6ABF6" w:rsidR="009A5842" w:rsidRDefault="009A5842" w:rsidP="009A5842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  <w:r>
        <w:rPr>
          <w:rFonts w:ascii="Montserrat" w:hAnsi="Montserrat" w:cs="Arial"/>
          <w:sz w:val="20"/>
          <w:szCs w:val="20"/>
        </w:rPr>
        <w:t>Through this partnership, Synergent credit union users will be able to access</w:t>
      </w:r>
      <w:r w:rsidR="008D169F">
        <w:rPr>
          <w:rFonts w:ascii="Montserrat" w:hAnsi="Montserrat" w:cs="Arial"/>
          <w:sz w:val="20"/>
          <w:szCs w:val="20"/>
        </w:rPr>
        <w:t xml:space="preserve"> a </w:t>
      </w:r>
      <w:r w:rsidRPr="000023D7">
        <w:rPr>
          <w:rFonts w:ascii="Montserrat" w:hAnsi="Montserrat" w:cs="Arial"/>
          <w:sz w:val="20"/>
          <w:szCs w:val="20"/>
        </w:rPr>
        <w:t>comprehensive solution</w:t>
      </w:r>
      <w:r>
        <w:rPr>
          <w:rFonts w:ascii="Montserrat" w:hAnsi="Montserrat" w:cs="Arial"/>
          <w:sz w:val="20"/>
          <w:szCs w:val="20"/>
        </w:rPr>
        <w:t xml:space="preserve"> that has</w:t>
      </w:r>
      <w:r w:rsidRPr="000023D7">
        <w:rPr>
          <w:rFonts w:ascii="Montserrat" w:hAnsi="Montserrat" w:cs="Arial"/>
          <w:sz w:val="20"/>
          <w:szCs w:val="20"/>
        </w:rPr>
        <w:t xml:space="preserve"> a modern, digital front-end </w:t>
      </w:r>
      <w:r>
        <w:rPr>
          <w:rFonts w:ascii="Montserrat" w:hAnsi="Montserrat" w:cs="Arial"/>
          <w:sz w:val="20"/>
          <w:szCs w:val="20"/>
        </w:rPr>
        <w:t>that is</w:t>
      </w:r>
      <w:r w:rsidRPr="000023D7">
        <w:rPr>
          <w:rFonts w:ascii="Montserrat" w:hAnsi="Montserrat" w:cs="Arial"/>
          <w:sz w:val="20"/>
          <w:szCs w:val="20"/>
        </w:rPr>
        <w:t xml:space="preserve"> seamlessly integrated with </w:t>
      </w:r>
      <w:r>
        <w:rPr>
          <w:rFonts w:ascii="Montserrat" w:hAnsi="Montserrat" w:cs="Arial"/>
          <w:sz w:val="20"/>
          <w:szCs w:val="20"/>
        </w:rPr>
        <w:t>the</w:t>
      </w:r>
      <w:r w:rsidRPr="000023D7">
        <w:rPr>
          <w:rFonts w:ascii="Montserrat" w:hAnsi="Montserrat" w:cs="Arial"/>
          <w:sz w:val="20"/>
          <w:szCs w:val="20"/>
        </w:rPr>
        <w:t xml:space="preserve"> trusted, credit</w:t>
      </w:r>
      <w:r>
        <w:rPr>
          <w:rFonts w:ascii="Montserrat" w:hAnsi="Montserrat" w:cs="Arial"/>
          <w:sz w:val="20"/>
          <w:szCs w:val="20"/>
        </w:rPr>
        <w:t xml:space="preserve"> </w:t>
      </w:r>
      <w:r w:rsidRPr="000023D7">
        <w:rPr>
          <w:rFonts w:ascii="Montserrat" w:hAnsi="Montserrat" w:cs="Arial"/>
          <w:sz w:val="20"/>
          <w:szCs w:val="20"/>
        </w:rPr>
        <w:t xml:space="preserve">union-tailored back-office </w:t>
      </w:r>
      <w:r>
        <w:rPr>
          <w:rFonts w:ascii="Montserrat" w:hAnsi="Montserrat" w:cs="Arial"/>
          <w:sz w:val="20"/>
          <w:szCs w:val="20"/>
        </w:rPr>
        <w:t>resources they are accustomed to</w:t>
      </w:r>
      <w:r w:rsidR="008D169F">
        <w:rPr>
          <w:rFonts w:ascii="Montserrat" w:hAnsi="Montserrat" w:cs="Arial"/>
          <w:sz w:val="20"/>
          <w:szCs w:val="20"/>
        </w:rPr>
        <w:t xml:space="preserve"> accessing through Synergent</w:t>
      </w:r>
      <w:r>
        <w:rPr>
          <w:rFonts w:ascii="Montserrat" w:hAnsi="Montserrat" w:cs="Arial"/>
          <w:sz w:val="20"/>
          <w:szCs w:val="20"/>
        </w:rPr>
        <w:t>. Clutch’s digital origination platform will enable:</w:t>
      </w:r>
    </w:p>
    <w:p w14:paraId="3C908A48" w14:textId="77777777" w:rsidR="009A5842" w:rsidRDefault="009A5842" w:rsidP="009A5842">
      <w:pPr>
        <w:pStyle w:val="paragraph"/>
        <w:spacing w:before="0" w:beforeAutospacing="0" w:after="0" w:afterAutospacing="0"/>
        <w:rPr>
          <w:rFonts w:ascii="Montserrat" w:hAnsi="Montserrat" w:cs="Arial"/>
          <w:sz w:val="20"/>
          <w:szCs w:val="20"/>
        </w:rPr>
      </w:pPr>
    </w:p>
    <w:p w14:paraId="589A15FD" w14:textId="77777777" w:rsidR="009A5842" w:rsidRPr="009A5842" w:rsidRDefault="009A5842" w:rsidP="009A5842">
      <w:pPr>
        <w:pStyle w:val="paragraph"/>
        <w:numPr>
          <w:ilvl w:val="0"/>
          <w:numId w:val="2"/>
        </w:numPr>
        <w:shd w:val="clear" w:color="auto" w:fill="FFFFFF" w:themeFill="background1"/>
        <w:spacing w:before="0" w:beforeAutospacing="0"/>
        <w:textAlignment w:val="baseline"/>
        <w:rPr>
          <w:rFonts w:ascii="Montserrat" w:hAnsi="Montserrat" w:cs="Arial"/>
          <w:sz w:val="20"/>
          <w:szCs w:val="20"/>
        </w:rPr>
      </w:pPr>
      <w:r w:rsidRPr="009A5842">
        <w:rPr>
          <w:rFonts w:ascii="Montserrat" w:hAnsi="Montserrat" w:cs="Arial"/>
          <w:sz w:val="20"/>
          <w:szCs w:val="20"/>
        </w:rPr>
        <w:t>Rapid deployment of online and mobile deposit account opening experiences.</w:t>
      </w:r>
    </w:p>
    <w:p w14:paraId="2A4A6F3E" w14:textId="77777777" w:rsidR="009A5842" w:rsidRPr="009A5842" w:rsidRDefault="009A5842" w:rsidP="009A5842">
      <w:pPr>
        <w:pStyle w:val="paragraph"/>
        <w:numPr>
          <w:ilvl w:val="0"/>
          <w:numId w:val="2"/>
        </w:numPr>
        <w:shd w:val="clear" w:color="auto" w:fill="FFFFFF" w:themeFill="background1"/>
        <w:spacing w:before="0" w:beforeAutospacing="0"/>
        <w:textAlignment w:val="baseline"/>
        <w:rPr>
          <w:rFonts w:ascii="Montserrat" w:hAnsi="Montserrat" w:cs="Arial"/>
          <w:sz w:val="20"/>
          <w:szCs w:val="20"/>
        </w:rPr>
      </w:pPr>
      <w:r w:rsidRPr="009A5842">
        <w:rPr>
          <w:rFonts w:ascii="Montserrat" w:hAnsi="Montserrat" w:cs="Arial"/>
          <w:sz w:val="20"/>
          <w:szCs w:val="20"/>
        </w:rPr>
        <w:t>End-to-end consumer loan origination (application, approval, funding) with minimal workflow friction.</w:t>
      </w:r>
    </w:p>
    <w:p w14:paraId="049A5952" w14:textId="2A276E91" w:rsidR="009A5842" w:rsidRPr="009A5842" w:rsidRDefault="009A5842" w:rsidP="009A5842">
      <w:pPr>
        <w:pStyle w:val="paragraph"/>
        <w:numPr>
          <w:ilvl w:val="0"/>
          <w:numId w:val="2"/>
        </w:numPr>
        <w:shd w:val="clear" w:color="auto" w:fill="FFFFFF" w:themeFill="background1"/>
        <w:spacing w:before="0" w:beforeAutospacing="0"/>
        <w:textAlignment w:val="baseline"/>
        <w:rPr>
          <w:rFonts w:ascii="Montserrat" w:hAnsi="Montserrat" w:cs="Arial"/>
          <w:sz w:val="20"/>
          <w:szCs w:val="20"/>
        </w:rPr>
      </w:pPr>
      <w:r w:rsidRPr="009A5842">
        <w:rPr>
          <w:rFonts w:ascii="Montserrat" w:hAnsi="Montserrat" w:cs="Arial"/>
          <w:sz w:val="20"/>
          <w:szCs w:val="20"/>
        </w:rPr>
        <w:t>Seamless member journeys—branch, web, mobile—with consistent brand and experience.</w:t>
      </w:r>
    </w:p>
    <w:p w14:paraId="30615051" w14:textId="77777777" w:rsidR="009A5842" w:rsidRPr="009A5842" w:rsidRDefault="009A5842" w:rsidP="009A5842">
      <w:pPr>
        <w:pStyle w:val="paragraph"/>
        <w:numPr>
          <w:ilvl w:val="0"/>
          <w:numId w:val="2"/>
        </w:numPr>
        <w:shd w:val="clear" w:color="auto" w:fill="FFFFFF" w:themeFill="background1"/>
        <w:spacing w:before="0" w:beforeAutospacing="0"/>
        <w:textAlignment w:val="baseline"/>
        <w:rPr>
          <w:rFonts w:ascii="Montserrat" w:hAnsi="Montserrat" w:cs="Arial"/>
          <w:sz w:val="20"/>
          <w:szCs w:val="20"/>
        </w:rPr>
      </w:pPr>
      <w:r w:rsidRPr="009A5842">
        <w:rPr>
          <w:rFonts w:ascii="Montserrat" w:hAnsi="Montserrat" w:cs="Arial"/>
          <w:sz w:val="20"/>
          <w:szCs w:val="20"/>
        </w:rPr>
        <w:t>Rich data capture and analytics to support member insight, cross-sell opportunities, and operational optimization.</w:t>
      </w:r>
    </w:p>
    <w:p w14:paraId="27069511" w14:textId="398F31BC" w:rsidR="00F34DB2" w:rsidRPr="00046F4D" w:rsidRDefault="009A5842">
      <w:pPr>
        <w:pStyle w:val="paragraph"/>
        <w:numPr>
          <w:ilvl w:val="0"/>
          <w:numId w:val="2"/>
        </w:numPr>
        <w:shd w:val="clear" w:color="auto" w:fill="FFFFFF" w:themeFill="background1"/>
        <w:spacing w:before="0" w:beforeAutospacing="0" w:after="0" w:afterAutospacing="0"/>
        <w:textAlignment w:val="baseline"/>
        <w:rPr>
          <w:rFonts w:ascii="Montserrat" w:hAnsi="Montserrat" w:cs="Segoe UI"/>
          <w:sz w:val="20"/>
          <w:szCs w:val="20"/>
        </w:rPr>
      </w:pPr>
      <w:r w:rsidRPr="009A5842">
        <w:rPr>
          <w:rFonts w:ascii="Montserrat" w:hAnsi="Montserrat" w:cs="Arial"/>
          <w:sz w:val="20"/>
          <w:szCs w:val="20"/>
        </w:rPr>
        <w:t xml:space="preserve">A single partner approach: front-end origination via Clutch, processing and servicing via Synergent’s </w:t>
      </w:r>
      <w:r w:rsidR="008D169F">
        <w:rPr>
          <w:rFonts w:ascii="Montserrat" w:hAnsi="Montserrat" w:cs="Arial"/>
          <w:sz w:val="20"/>
          <w:szCs w:val="20"/>
        </w:rPr>
        <w:t xml:space="preserve">trusted, established </w:t>
      </w:r>
      <w:r w:rsidRPr="009A5842">
        <w:rPr>
          <w:rFonts w:ascii="Montserrat" w:hAnsi="Montserrat" w:cs="Arial"/>
          <w:sz w:val="20"/>
          <w:szCs w:val="20"/>
        </w:rPr>
        <w:t>infrastructure.</w:t>
      </w:r>
      <w:r w:rsidR="008D169F">
        <w:rPr>
          <w:rFonts w:ascii="Montserrat" w:hAnsi="Montserrat" w:cs="Arial"/>
          <w:sz w:val="20"/>
          <w:szCs w:val="20"/>
        </w:rPr>
        <w:br/>
      </w:r>
    </w:p>
    <w:p w14:paraId="5B194E8D" w14:textId="77777777" w:rsidR="00D312B8" w:rsidRPr="004B5BD1" w:rsidRDefault="00AB6C9F" w:rsidP="00D312B8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rFonts w:ascii="Montserrat" w:hAnsi="Montserrat" w:cs="Arial"/>
          <w:b/>
          <w:bCs/>
          <w:sz w:val="20"/>
          <w:szCs w:val="20"/>
          <w:u w:val="single"/>
        </w:rPr>
      </w:pPr>
      <w:r w:rsidRPr="004B5BD1">
        <w:rPr>
          <w:rStyle w:val="normaltextrun"/>
          <w:rFonts w:ascii="Montserrat" w:hAnsi="Montserrat" w:cs="Arial"/>
          <w:sz w:val="20"/>
          <w:szCs w:val="20"/>
        </w:rPr>
        <w:t>###</w:t>
      </w:r>
      <w:r w:rsidRPr="004B5BD1">
        <w:rPr>
          <w:rStyle w:val="eop"/>
          <w:rFonts w:ascii="Montserrat" w:hAnsi="Montserrat" w:cs="Arial"/>
          <w:sz w:val="20"/>
          <w:szCs w:val="20"/>
        </w:rPr>
        <w:t> </w:t>
      </w:r>
    </w:p>
    <w:p w14:paraId="694022EE" w14:textId="77777777" w:rsidR="00D312B8" w:rsidRPr="004B5BD1" w:rsidRDefault="00D312B8" w:rsidP="00D312B8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rFonts w:ascii="Montserrat" w:hAnsi="Montserrat" w:cs="Arial"/>
          <w:b/>
          <w:bCs/>
          <w:sz w:val="20"/>
          <w:szCs w:val="20"/>
          <w:u w:val="single"/>
        </w:rPr>
      </w:pPr>
    </w:p>
    <w:p w14:paraId="474BDD83" w14:textId="77777777" w:rsidR="003D292D" w:rsidRPr="004B5BD1" w:rsidRDefault="003D292D" w:rsidP="003D29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Montserrat" w:hAnsi="Montserrat" w:cs="Segoe UI"/>
          <w:sz w:val="20"/>
          <w:szCs w:val="20"/>
        </w:rPr>
      </w:pPr>
      <w:r w:rsidRPr="004B5BD1">
        <w:rPr>
          <w:rStyle w:val="normaltextrun"/>
          <w:rFonts w:ascii="Montserrat" w:hAnsi="Montserrat" w:cs="Arial"/>
          <w:b/>
          <w:bCs/>
          <w:sz w:val="20"/>
          <w:szCs w:val="20"/>
          <w:u w:val="single"/>
        </w:rPr>
        <w:t>About Synergent</w:t>
      </w:r>
      <w:r w:rsidRPr="004B5BD1">
        <w:rPr>
          <w:rStyle w:val="normaltextrun"/>
          <w:rFonts w:ascii="Montserrat" w:hAnsi="Montserrat" w:cs="Arial"/>
          <w:b/>
          <w:bCs/>
          <w:sz w:val="20"/>
          <w:szCs w:val="20"/>
          <w:u w:val="single"/>
          <w:vertAlign w:val="superscript"/>
        </w:rPr>
        <w:t>®</w:t>
      </w:r>
      <w:r w:rsidRPr="004B5BD1">
        <w:rPr>
          <w:rStyle w:val="eop"/>
          <w:rFonts w:ascii="Montserrat" w:hAnsi="Montserrat" w:cs="Arial"/>
          <w:sz w:val="20"/>
          <w:szCs w:val="20"/>
        </w:rPr>
        <w:t> </w:t>
      </w:r>
    </w:p>
    <w:p w14:paraId="447DB49E" w14:textId="77777777" w:rsidR="003D292D" w:rsidRPr="004B5BD1" w:rsidRDefault="003D292D" w:rsidP="003D29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Montserrat" w:hAnsi="Montserrat" w:cs="Segoe UI"/>
          <w:sz w:val="20"/>
          <w:szCs w:val="20"/>
        </w:rPr>
      </w:pPr>
      <w:r w:rsidRPr="004B5BD1">
        <w:rPr>
          <w:rStyle w:val="eop"/>
          <w:rFonts w:ascii="Montserrat" w:hAnsi="Montserrat" w:cs="Arial"/>
          <w:sz w:val="20"/>
          <w:szCs w:val="20"/>
        </w:rPr>
        <w:t> </w:t>
      </w:r>
    </w:p>
    <w:p w14:paraId="46A1B650" w14:textId="45C98904" w:rsidR="003D292D" w:rsidRDefault="003D292D" w:rsidP="003D292D">
      <w:pPr>
        <w:rPr>
          <w:rFonts w:ascii="Montserrat" w:hAnsi="Montserrat"/>
          <w:sz w:val="20"/>
          <w:szCs w:val="20"/>
        </w:rPr>
      </w:pPr>
      <w:r w:rsidRPr="00FE782E">
        <w:rPr>
          <w:rFonts w:ascii="Montserrat" w:eastAsia="Times New Roman" w:hAnsi="Montserrat" w:cs="Arial"/>
          <w:sz w:val="20"/>
          <w:szCs w:val="20"/>
        </w:rPr>
        <w:t>Synergent</w:t>
      </w:r>
      <w:r w:rsidRPr="005E3529">
        <w:rPr>
          <w:rFonts w:ascii="Montserrat" w:eastAsia="Times New Roman" w:hAnsi="Montserrat" w:cs="Arial"/>
          <w:sz w:val="20"/>
          <w:szCs w:val="20"/>
          <w:vertAlign w:val="superscript"/>
        </w:rPr>
        <w:t>®</w:t>
      </w:r>
      <w:r w:rsidRPr="00FE782E">
        <w:rPr>
          <w:rFonts w:ascii="Montserrat" w:eastAsia="Times New Roman" w:hAnsi="Montserrat" w:cs="Arial"/>
          <w:sz w:val="20"/>
          <w:szCs w:val="20"/>
        </w:rPr>
        <w:t xml:space="preserve"> is a credit union-owned managed services provider that has been supporting credit unions since 1971. As a trusted host of Jack Henry™ Symitar</w:t>
      </w:r>
      <w:r w:rsidRPr="0059546B">
        <w:rPr>
          <w:rFonts w:ascii="Montserrat" w:eastAsia="Times New Roman" w:hAnsi="Montserrat" w:cs="Arial"/>
          <w:sz w:val="20"/>
          <w:szCs w:val="20"/>
          <w:vertAlign w:val="superscript"/>
        </w:rPr>
        <w:t>®</w:t>
      </w:r>
      <w:r w:rsidRPr="00FE782E">
        <w:rPr>
          <w:rFonts w:ascii="Montserrat" w:eastAsia="Times New Roman" w:hAnsi="Montserrat" w:cs="Arial"/>
          <w:sz w:val="20"/>
          <w:szCs w:val="20"/>
        </w:rPr>
        <w:t xml:space="preserve"> core processing, Synergent delivers fully integrated solutions across core, payments, technology, and marketing—streamlining operations and helping credit unions focus on serving their members. More than a provider, Synergent acts as a strategic partner, offering end-to-end support from solution selection and implementation to optimization and ongoing service. For more information, visit </w:t>
      </w:r>
      <w:hyperlink r:id="rId12" w:tgtFrame="_blank" w:tooltip="http://www.synergentcorp.com/" w:history="1">
        <w:r w:rsidRPr="00100CFF">
          <w:rPr>
            <w:rStyle w:val="Hyperlink"/>
            <w:rFonts w:ascii="Montserrat" w:eastAsia="Times New Roman" w:hAnsi="Montserrat" w:cs="Arial"/>
            <w:sz w:val="20"/>
            <w:szCs w:val="20"/>
            <w:u w:val="none"/>
          </w:rPr>
          <w:t>www.synergentcorp.com</w:t>
        </w:r>
      </w:hyperlink>
      <w:r w:rsidRPr="00FE782E">
        <w:rPr>
          <w:rFonts w:ascii="Montserrat" w:eastAsia="Times New Roman" w:hAnsi="Montserrat" w:cs="Arial"/>
          <w:sz w:val="20"/>
          <w:szCs w:val="20"/>
        </w:rPr>
        <w:t xml:space="preserve"> or call 800-341-0180.</w:t>
      </w:r>
    </w:p>
    <w:p w14:paraId="44DBE6F7" w14:textId="229091FA" w:rsidR="003D292D" w:rsidRPr="004B5BD1" w:rsidRDefault="003D292D" w:rsidP="003D29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Montserrat" w:hAnsi="Montserrat" w:cs="Arial"/>
          <w:sz w:val="20"/>
          <w:szCs w:val="20"/>
        </w:rPr>
      </w:pPr>
      <w:r w:rsidRPr="004B5BD1">
        <w:rPr>
          <w:rStyle w:val="normaltextrun"/>
          <w:rFonts w:ascii="Montserrat" w:hAnsi="Montserrat" w:cs="Arial"/>
          <w:b/>
          <w:bCs/>
          <w:sz w:val="20"/>
          <w:szCs w:val="20"/>
          <w:u w:val="single"/>
        </w:rPr>
        <w:t xml:space="preserve">About </w:t>
      </w:r>
      <w:r w:rsidR="000023D7">
        <w:rPr>
          <w:rStyle w:val="normaltextrun"/>
          <w:rFonts w:ascii="Montserrat" w:hAnsi="Montserrat" w:cs="Arial"/>
          <w:b/>
          <w:bCs/>
          <w:sz w:val="20"/>
          <w:szCs w:val="20"/>
          <w:u w:val="single"/>
        </w:rPr>
        <w:t>Clutch</w:t>
      </w:r>
      <w:r w:rsidRPr="004B5BD1">
        <w:rPr>
          <w:rStyle w:val="eop"/>
          <w:rFonts w:ascii="Montserrat" w:hAnsi="Montserrat" w:cs="Arial"/>
          <w:sz w:val="20"/>
          <w:szCs w:val="20"/>
        </w:rPr>
        <w:t> </w:t>
      </w:r>
    </w:p>
    <w:p w14:paraId="43386BA5" w14:textId="77777777" w:rsidR="003D292D" w:rsidRPr="004B5BD1" w:rsidRDefault="003D292D" w:rsidP="003D29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Montserrat" w:hAnsi="Montserrat" w:cs="Arial"/>
          <w:b/>
          <w:bCs/>
          <w:sz w:val="20"/>
          <w:szCs w:val="20"/>
          <w:u w:val="single"/>
        </w:rPr>
      </w:pPr>
    </w:p>
    <w:p w14:paraId="24DCDF93" w14:textId="3B517CB4" w:rsidR="00C411B5" w:rsidRPr="004B5BD1" w:rsidRDefault="000023D7" w:rsidP="00046F4D">
      <w:pPr>
        <w:pStyle w:val="paragraph"/>
        <w:shd w:val="clear" w:color="auto" w:fill="FFFFFF"/>
        <w:spacing w:before="0" w:beforeAutospacing="0" w:after="160" w:afterAutospacing="0"/>
        <w:textAlignment w:val="baseline"/>
        <w:rPr>
          <w:rFonts w:ascii="Montserrat" w:hAnsi="Montserrat"/>
          <w:sz w:val="20"/>
          <w:szCs w:val="20"/>
        </w:rPr>
      </w:pPr>
      <w:r w:rsidRPr="000023D7">
        <w:rPr>
          <w:rFonts w:ascii="Montserrat" w:hAnsi="Montserrat" w:cs="Arial"/>
          <w:sz w:val="20"/>
          <w:szCs w:val="20"/>
        </w:rPr>
        <w:t xml:space="preserve">Clutch is a fintech platform that partners exclusively with credit unions to modernize deposit and lending operations. Its omni-channel account opening and loan origination experience is built for today’s digital-first members, while honoring the credit union commitment to service and community. For more information, visit </w:t>
      </w:r>
      <w:hyperlink r:id="rId13" w:tgtFrame="_blank" w:history="1">
        <w:r w:rsidRPr="000023D7">
          <w:rPr>
            <w:rStyle w:val="Hyperlink"/>
            <w:rFonts w:ascii="Montserrat" w:hAnsi="Montserrat" w:cs="Arial"/>
            <w:sz w:val="20"/>
            <w:szCs w:val="20"/>
            <w:u w:val="none"/>
          </w:rPr>
          <w:t>www.withclutch.com</w:t>
        </w:r>
      </w:hyperlink>
      <w:r w:rsidRPr="000023D7">
        <w:rPr>
          <w:rFonts w:ascii="Montserrat" w:hAnsi="Montserrat" w:cs="Arial"/>
          <w:sz w:val="20"/>
          <w:szCs w:val="20"/>
        </w:rPr>
        <w:t>.</w:t>
      </w:r>
      <w:bookmarkEnd w:id="0"/>
    </w:p>
    <w:sectPr w:rsidR="00C411B5" w:rsidRPr="004B5BD1" w:rsidSect="00C13619"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71884"/>
    <w:multiLevelType w:val="multilevel"/>
    <w:tmpl w:val="7C3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1665EA"/>
    <w:multiLevelType w:val="multilevel"/>
    <w:tmpl w:val="3CA26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7660988">
    <w:abstractNumId w:val="1"/>
  </w:num>
  <w:num w:numId="2" w16cid:durableId="1807509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C9F"/>
    <w:rsid w:val="00001EAA"/>
    <w:rsid w:val="000023D7"/>
    <w:rsid w:val="000038C8"/>
    <w:rsid w:val="00004A63"/>
    <w:rsid w:val="00004F0E"/>
    <w:rsid w:val="000063B8"/>
    <w:rsid w:val="00010CD7"/>
    <w:rsid w:val="000144EF"/>
    <w:rsid w:val="00014DFD"/>
    <w:rsid w:val="00034BEB"/>
    <w:rsid w:val="00034F8D"/>
    <w:rsid w:val="000464CC"/>
    <w:rsid w:val="00046F4D"/>
    <w:rsid w:val="00047A28"/>
    <w:rsid w:val="00047FB9"/>
    <w:rsid w:val="00061E59"/>
    <w:rsid w:val="00061FC0"/>
    <w:rsid w:val="00065926"/>
    <w:rsid w:val="000708CC"/>
    <w:rsid w:val="00085918"/>
    <w:rsid w:val="000A5FB2"/>
    <w:rsid w:val="000D2F99"/>
    <w:rsid w:val="000D5F23"/>
    <w:rsid w:val="000D6A4F"/>
    <w:rsid w:val="000F3D56"/>
    <w:rsid w:val="001105E1"/>
    <w:rsid w:val="00112328"/>
    <w:rsid w:val="00114126"/>
    <w:rsid w:val="00114CF2"/>
    <w:rsid w:val="00145111"/>
    <w:rsid w:val="00150080"/>
    <w:rsid w:val="00152075"/>
    <w:rsid w:val="00166965"/>
    <w:rsid w:val="00171156"/>
    <w:rsid w:val="00174880"/>
    <w:rsid w:val="0017738A"/>
    <w:rsid w:val="00177EF3"/>
    <w:rsid w:val="0018043E"/>
    <w:rsid w:val="00184D0B"/>
    <w:rsid w:val="001A21F4"/>
    <w:rsid w:val="001A4662"/>
    <w:rsid w:val="001B0321"/>
    <w:rsid w:val="001C066C"/>
    <w:rsid w:val="001D08F5"/>
    <w:rsid w:val="001D2FC1"/>
    <w:rsid w:val="001D456B"/>
    <w:rsid w:val="001E0A7B"/>
    <w:rsid w:val="001E1EED"/>
    <w:rsid w:val="001F326E"/>
    <w:rsid w:val="00200002"/>
    <w:rsid w:val="00202595"/>
    <w:rsid w:val="00203FAA"/>
    <w:rsid w:val="00205661"/>
    <w:rsid w:val="002112AF"/>
    <w:rsid w:val="00222DF0"/>
    <w:rsid w:val="00230EFB"/>
    <w:rsid w:val="00234EEE"/>
    <w:rsid w:val="00237650"/>
    <w:rsid w:val="0025299F"/>
    <w:rsid w:val="00260A09"/>
    <w:rsid w:val="002667E1"/>
    <w:rsid w:val="00276376"/>
    <w:rsid w:val="00277021"/>
    <w:rsid w:val="00281AFE"/>
    <w:rsid w:val="00296642"/>
    <w:rsid w:val="002B2BC2"/>
    <w:rsid w:val="002D0735"/>
    <w:rsid w:val="002D56CF"/>
    <w:rsid w:val="002D6D42"/>
    <w:rsid w:val="002D7A4C"/>
    <w:rsid w:val="002E1396"/>
    <w:rsid w:val="002E3149"/>
    <w:rsid w:val="002E7405"/>
    <w:rsid w:val="002F1C8F"/>
    <w:rsid w:val="002F211C"/>
    <w:rsid w:val="00306C8E"/>
    <w:rsid w:val="003262C4"/>
    <w:rsid w:val="00347856"/>
    <w:rsid w:val="003611E2"/>
    <w:rsid w:val="0036218B"/>
    <w:rsid w:val="003643E8"/>
    <w:rsid w:val="003779D0"/>
    <w:rsid w:val="00383A1E"/>
    <w:rsid w:val="003875FB"/>
    <w:rsid w:val="003904F0"/>
    <w:rsid w:val="003965AB"/>
    <w:rsid w:val="003C5999"/>
    <w:rsid w:val="003D0E5D"/>
    <w:rsid w:val="003D292D"/>
    <w:rsid w:val="003D5514"/>
    <w:rsid w:val="003D62A4"/>
    <w:rsid w:val="003E4224"/>
    <w:rsid w:val="003F3EFD"/>
    <w:rsid w:val="003F7F5D"/>
    <w:rsid w:val="00403AFD"/>
    <w:rsid w:val="00407DBC"/>
    <w:rsid w:val="004203B1"/>
    <w:rsid w:val="004240DC"/>
    <w:rsid w:val="00426611"/>
    <w:rsid w:val="0043355F"/>
    <w:rsid w:val="00445DEC"/>
    <w:rsid w:val="00462A3D"/>
    <w:rsid w:val="00465493"/>
    <w:rsid w:val="004710C0"/>
    <w:rsid w:val="00482503"/>
    <w:rsid w:val="00485190"/>
    <w:rsid w:val="00492FD8"/>
    <w:rsid w:val="00496486"/>
    <w:rsid w:val="004A42E0"/>
    <w:rsid w:val="004A56E6"/>
    <w:rsid w:val="004B24D6"/>
    <w:rsid w:val="004B3923"/>
    <w:rsid w:val="004B5BD1"/>
    <w:rsid w:val="004B6ADA"/>
    <w:rsid w:val="004C7F3B"/>
    <w:rsid w:val="004D749F"/>
    <w:rsid w:val="004E13CE"/>
    <w:rsid w:val="004E427E"/>
    <w:rsid w:val="004E58DA"/>
    <w:rsid w:val="004F0B2D"/>
    <w:rsid w:val="004F7924"/>
    <w:rsid w:val="00520EA9"/>
    <w:rsid w:val="00532361"/>
    <w:rsid w:val="0053639D"/>
    <w:rsid w:val="005379CD"/>
    <w:rsid w:val="00541037"/>
    <w:rsid w:val="00556313"/>
    <w:rsid w:val="00564E86"/>
    <w:rsid w:val="005700B7"/>
    <w:rsid w:val="0059037E"/>
    <w:rsid w:val="005A546E"/>
    <w:rsid w:val="005C674E"/>
    <w:rsid w:val="005D1CDE"/>
    <w:rsid w:val="005D27BC"/>
    <w:rsid w:val="005D5405"/>
    <w:rsid w:val="005F57D8"/>
    <w:rsid w:val="00604F32"/>
    <w:rsid w:val="00610308"/>
    <w:rsid w:val="00612BD0"/>
    <w:rsid w:val="00615223"/>
    <w:rsid w:val="006159FD"/>
    <w:rsid w:val="00617272"/>
    <w:rsid w:val="00620824"/>
    <w:rsid w:val="00622BC4"/>
    <w:rsid w:val="0063053B"/>
    <w:rsid w:val="00632200"/>
    <w:rsid w:val="00634B4E"/>
    <w:rsid w:val="00641F34"/>
    <w:rsid w:val="0064680C"/>
    <w:rsid w:val="00677333"/>
    <w:rsid w:val="00682C9B"/>
    <w:rsid w:val="00692CDE"/>
    <w:rsid w:val="00694B19"/>
    <w:rsid w:val="006B199C"/>
    <w:rsid w:val="006B72FE"/>
    <w:rsid w:val="006C3535"/>
    <w:rsid w:val="007024D6"/>
    <w:rsid w:val="00707E51"/>
    <w:rsid w:val="00715600"/>
    <w:rsid w:val="00720D6C"/>
    <w:rsid w:val="007210B9"/>
    <w:rsid w:val="00732750"/>
    <w:rsid w:val="00732775"/>
    <w:rsid w:val="00737B5D"/>
    <w:rsid w:val="00747DB0"/>
    <w:rsid w:val="00755A6E"/>
    <w:rsid w:val="00755B53"/>
    <w:rsid w:val="00756ECF"/>
    <w:rsid w:val="00766503"/>
    <w:rsid w:val="00771B2C"/>
    <w:rsid w:val="007724CB"/>
    <w:rsid w:val="0078034B"/>
    <w:rsid w:val="007900DB"/>
    <w:rsid w:val="00790564"/>
    <w:rsid w:val="00794C16"/>
    <w:rsid w:val="00795FD7"/>
    <w:rsid w:val="007A2F0D"/>
    <w:rsid w:val="007B7B12"/>
    <w:rsid w:val="007C7A7A"/>
    <w:rsid w:val="007F3920"/>
    <w:rsid w:val="007F4C00"/>
    <w:rsid w:val="007F534F"/>
    <w:rsid w:val="00801266"/>
    <w:rsid w:val="00817851"/>
    <w:rsid w:val="00821089"/>
    <w:rsid w:val="008213EB"/>
    <w:rsid w:val="00822C5A"/>
    <w:rsid w:val="008252B6"/>
    <w:rsid w:val="00826379"/>
    <w:rsid w:val="00833820"/>
    <w:rsid w:val="00834A0F"/>
    <w:rsid w:val="008459FA"/>
    <w:rsid w:val="008671ED"/>
    <w:rsid w:val="00867F90"/>
    <w:rsid w:val="008707D5"/>
    <w:rsid w:val="00891DD2"/>
    <w:rsid w:val="0089CB2B"/>
    <w:rsid w:val="008A133A"/>
    <w:rsid w:val="008A3C9F"/>
    <w:rsid w:val="008B05A6"/>
    <w:rsid w:val="008B5526"/>
    <w:rsid w:val="008B5684"/>
    <w:rsid w:val="008B6D54"/>
    <w:rsid w:val="008C6D46"/>
    <w:rsid w:val="008C7E90"/>
    <w:rsid w:val="008D074C"/>
    <w:rsid w:val="008D169F"/>
    <w:rsid w:val="008D6A41"/>
    <w:rsid w:val="008E3DEA"/>
    <w:rsid w:val="008F2048"/>
    <w:rsid w:val="008F2E7A"/>
    <w:rsid w:val="008F74E7"/>
    <w:rsid w:val="009007FC"/>
    <w:rsid w:val="00901869"/>
    <w:rsid w:val="009037FB"/>
    <w:rsid w:val="00906AE0"/>
    <w:rsid w:val="009078B4"/>
    <w:rsid w:val="00912BEB"/>
    <w:rsid w:val="009176AD"/>
    <w:rsid w:val="009321CC"/>
    <w:rsid w:val="00936AEC"/>
    <w:rsid w:val="00940771"/>
    <w:rsid w:val="009416B2"/>
    <w:rsid w:val="00941D3C"/>
    <w:rsid w:val="009428CD"/>
    <w:rsid w:val="0094610E"/>
    <w:rsid w:val="00946503"/>
    <w:rsid w:val="00953C30"/>
    <w:rsid w:val="0095432A"/>
    <w:rsid w:val="00974C50"/>
    <w:rsid w:val="00974DC7"/>
    <w:rsid w:val="00983FF8"/>
    <w:rsid w:val="00987384"/>
    <w:rsid w:val="0098754A"/>
    <w:rsid w:val="00991B91"/>
    <w:rsid w:val="00996539"/>
    <w:rsid w:val="009A1A0E"/>
    <w:rsid w:val="009A5842"/>
    <w:rsid w:val="009B07BE"/>
    <w:rsid w:val="009B71EB"/>
    <w:rsid w:val="009B75ED"/>
    <w:rsid w:val="009C00A6"/>
    <w:rsid w:val="009C1BB6"/>
    <w:rsid w:val="009E561A"/>
    <w:rsid w:val="009F077C"/>
    <w:rsid w:val="009F14C2"/>
    <w:rsid w:val="009F31B7"/>
    <w:rsid w:val="009F6A26"/>
    <w:rsid w:val="00A023C4"/>
    <w:rsid w:val="00A15E60"/>
    <w:rsid w:val="00A24AA0"/>
    <w:rsid w:val="00A26BC2"/>
    <w:rsid w:val="00A3491C"/>
    <w:rsid w:val="00A36FC1"/>
    <w:rsid w:val="00A44EFE"/>
    <w:rsid w:val="00A721E1"/>
    <w:rsid w:val="00A72AB6"/>
    <w:rsid w:val="00A84DE6"/>
    <w:rsid w:val="00A873D8"/>
    <w:rsid w:val="00A878E4"/>
    <w:rsid w:val="00A93F4C"/>
    <w:rsid w:val="00AA4D36"/>
    <w:rsid w:val="00AA6FD0"/>
    <w:rsid w:val="00AB2DD9"/>
    <w:rsid w:val="00AB6C9F"/>
    <w:rsid w:val="00AB76AA"/>
    <w:rsid w:val="00AC0D7D"/>
    <w:rsid w:val="00AC281A"/>
    <w:rsid w:val="00AE1552"/>
    <w:rsid w:val="00AE3D5D"/>
    <w:rsid w:val="00AE7CA1"/>
    <w:rsid w:val="00AE7E0F"/>
    <w:rsid w:val="00B009D3"/>
    <w:rsid w:val="00B01A7E"/>
    <w:rsid w:val="00B053EF"/>
    <w:rsid w:val="00B263C2"/>
    <w:rsid w:val="00B31214"/>
    <w:rsid w:val="00B32399"/>
    <w:rsid w:val="00B36716"/>
    <w:rsid w:val="00B43E43"/>
    <w:rsid w:val="00B47F6C"/>
    <w:rsid w:val="00B72772"/>
    <w:rsid w:val="00B75520"/>
    <w:rsid w:val="00B844BC"/>
    <w:rsid w:val="00BA1336"/>
    <w:rsid w:val="00BA6687"/>
    <w:rsid w:val="00BA7872"/>
    <w:rsid w:val="00BB17F9"/>
    <w:rsid w:val="00BB4133"/>
    <w:rsid w:val="00BB6858"/>
    <w:rsid w:val="00BD25E5"/>
    <w:rsid w:val="00BD5255"/>
    <w:rsid w:val="00BE1B97"/>
    <w:rsid w:val="00C00C34"/>
    <w:rsid w:val="00C02FEC"/>
    <w:rsid w:val="00C13619"/>
    <w:rsid w:val="00C2432A"/>
    <w:rsid w:val="00C313AF"/>
    <w:rsid w:val="00C34C60"/>
    <w:rsid w:val="00C371B3"/>
    <w:rsid w:val="00C402E7"/>
    <w:rsid w:val="00C411B5"/>
    <w:rsid w:val="00C569C2"/>
    <w:rsid w:val="00C56C06"/>
    <w:rsid w:val="00C659A7"/>
    <w:rsid w:val="00C65B0C"/>
    <w:rsid w:val="00C70757"/>
    <w:rsid w:val="00C7458D"/>
    <w:rsid w:val="00C75BF8"/>
    <w:rsid w:val="00C82AAC"/>
    <w:rsid w:val="00C82D00"/>
    <w:rsid w:val="00C85DF8"/>
    <w:rsid w:val="00C87284"/>
    <w:rsid w:val="00C9426C"/>
    <w:rsid w:val="00CA1722"/>
    <w:rsid w:val="00CA1F44"/>
    <w:rsid w:val="00CB51F4"/>
    <w:rsid w:val="00CC41CC"/>
    <w:rsid w:val="00CC4B98"/>
    <w:rsid w:val="00CC62EC"/>
    <w:rsid w:val="00CE0E10"/>
    <w:rsid w:val="00CE5907"/>
    <w:rsid w:val="00CF2D4E"/>
    <w:rsid w:val="00CF3F51"/>
    <w:rsid w:val="00CF506D"/>
    <w:rsid w:val="00CF7263"/>
    <w:rsid w:val="00D00B56"/>
    <w:rsid w:val="00D0730A"/>
    <w:rsid w:val="00D07794"/>
    <w:rsid w:val="00D12C36"/>
    <w:rsid w:val="00D16627"/>
    <w:rsid w:val="00D22646"/>
    <w:rsid w:val="00D26AD0"/>
    <w:rsid w:val="00D30A63"/>
    <w:rsid w:val="00D312B8"/>
    <w:rsid w:val="00D364DD"/>
    <w:rsid w:val="00D43CE5"/>
    <w:rsid w:val="00D446BF"/>
    <w:rsid w:val="00D56725"/>
    <w:rsid w:val="00D70336"/>
    <w:rsid w:val="00D7168B"/>
    <w:rsid w:val="00D753BD"/>
    <w:rsid w:val="00D76A8E"/>
    <w:rsid w:val="00D81D78"/>
    <w:rsid w:val="00D830AA"/>
    <w:rsid w:val="00D84BF3"/>
    <w:rsid w:val="00D96C6E"/>
    <w:rsid w:val="00DA25A4"/>
    <w:rsid w:val="00DA33B8"/>
    <w:rsid w:val="00DB43FF"/>
    <w:rsid w:val="00DB4BCD"/>
    <w:rsid w:val="00DB4D62"/>
    <w:rsid w:val="00DC064B"/>
    <w:rsid w:val="00DC0C35"/>
    <w:rsid w:val="00DC4472"/>
    <w:rsid w:val="00DD15E4"/>
    <w:rsid w:val="00DD387F"/>
    <w:rsid w:val="00DD55E9"/>
    <w:rsid w:val="00DE0DFA"/>
    <w:rsid w:val="00DE1319"/>
    <w:rsid w:val="00DE5D71"/>
    <w:rsid w:val="00DF5058"/>
    <w:rsid w:val="00E271C8"/>
    <w:rsid w:val="00E2789F"/>
    <w:rsid w:val="00E3797E"/>
    <w:rsid w:val="00E62F98"/>
    <w:rsid w:val="00E6376C"/>
    <w:rsid w:val="00E640EC"/>
    <w:rsid w:val="00E64DF2"/>
    <w:rsid w:val="00E74EE9"/>
    <w:rsid w:val="00E96049"/>
    <w:rsid w:val="00EA3B1D"/>
    <w:rsid w:val="00EA708D"/>
    <w:rsid w:val="00EA7471"/>
    <w:rsid w:val="00EB178F"/>
    <w:rsid w:val="00EB2BD6"/>
    <w:rsid w:val="00EC2402"/>
    <w:rsid w:val="00EC4C64"/>
    <w:rsid w:val="00ED7B9D"/>
    <w:rsid w:val="00EE3EC9"/>
    <w:rsid w:val="00EE5B8F"/>
    <w:rsid w:val="00EF053A"/>
    <w:rsid w:val="00EF2A5E"/>
    <w:rsid w:val="00EF599C"/>
    <w:rsid w:val="00F003E2"/>
    <w:rsid w:val="00F02ADD"/>
    <w:rsid w:val="00F037CA"/>
    <w:rsid w:val="00F07660"/>
    <w:rsid w:val="00F17E56"/>
    <w:rsid w:val="00F24835"/>
    <w:rsid w:val="00F34DB2"/>
    <w:rsid w:val="00F46E8B"/>
    <w:rsid w:val="00F55BC9"/>
    <w:rsid w:val="00F562E8"/>
    <w:rsid w:val="00F64FE9"/>
    <w:rsid w:val="00F65145"/>
    <w:rsid w:val="00F65361"/>
    <w:rsid w:val="00F6569F"/>
    <w:rsid w:val="00F66460"/>
    <w:rsid w:val="00F762E1"/>
    <w:rsid w:val="00F80B22"/>
    <w:rsid w:val="00F91E9A"/>
    <w:rsid w:val="00FA206C"/>
    <w:rsid w:val="00FA5336"/>
    <w:rsid w:val="00FC5DBD"/>
    <w:rsid w:val="00FC7A9A"/>
    <w:rsid w:val="00FD26CA"/>
    <w:rsid w:val="00FE2878"/>
    <w:rsid w:val="00FE4A4F"/>
    <w:rsid w:val="040ACB43"/>
    <w:rsid w:val="05B05FC5"/>
    <w:rsid w:val="068DFCE1"/>
    <w:rsid w:val="07A48760"/>
    <w:rsid w:val="08ED1A58"/>
    <w:rsid w:val="08F43CA5"/>
    <w:rsid w:val="0933F3A4"/>
    <w:rsid w:val="0BFA60EF"/>
    <w:rsid w:val="0E1609DB"/>
    <w:rsid w:val="11A8AF63"/>
    <w:rsid w:val="15B0B913"/>
    <w:rsid w:val="17CF4870"/>
    <w:rsid w:val="18EFA28C"/>
    <w:rsid w:val="18F7F798"/>
    <w:rsid w:val="1A415141"/>
    <w:rsid w:val="1BE565DC"/>
    <w:rsid w:val="1D15797A"/>
    <w:rsid w:val="1D16E607"/>
    <w:rsid w:val="1D1FA8C4"/>
    <w:rsid w:val="1D58CF66"/>
    <w:rsid w:val="20EE373E"/>
    <w:rsid w:val="2102D3C8"/>
    <w:rsid w:val="21DF854F"/>
    <w:rsid w:val="24B031A3"/>
    <w:rsid w:val="26C1B1C5"/>
    <w:rsid w:val="26E0C4ED"/>
    <w:rsid w:val="26ECE14C"/>
    <w:rsid w:val="28582C21"/>
    <w:rsid w:val="28EA1C63"/>
    <w:rsid w:val="28F4F305"/>
    <w:rsid w:val="2BB8242C"/>
    <w:rsid w:val="2BDE2E83"/>
    <w:rsid w:val="2EBE1151"/>
    <w:rsid w:val="3524A7B5"/>
    <w:rsid w:val="353E9CAF"/>
    <w:rsid w:val="36073AF8"/>
    <w:rsid w:val="377B8A12"/>
    <w:rsid w:val="37EFB516"/>
    <w:rsid w:val="3B8A0075"/>
    <w:rsid w:val="3B8B3E19"/>
    <w:rsid w:val="3B9B31C5"/>
    <w:rsid w:val="3C1D17A1"/>
    <w:rsid w:val="3C59A28D"/>
    <w:rsid w:val="3D7FF44D"/>
    <w:rsid w:val="3EB76CBE"/>
    <w:rsid w:val="3EE57EF5"/>
    <w:rsid w:val="3F5852B7"/>
    <w:rsid w:val="3FB82C05"/>
    <w:rsid w:val="42E68C09"/>
    <w:rsid w:val="45A97B96"/>
    <w:rsid w:val="46E471D3"/>
    <w:rsid w:val="4E2738E4"/>
    <w:rsid w:val="4E43C18E"/>
    <w:rsid w:val="53804EC2"/>
    <w:rsid w:val="53AEFB19"/>
    <w:rsid w:val="576572A8"/>
    <w:rsid w:val="58F8AF4E"/>
    <w:rsid w:val="591B0DC5"/>
    <w:rsid w:val="5C9B9800"/>
    <w:rsid w:val="602B1722"/>
    <w:rsid w:val="63572845"/>
    <w:rsid w:val="678B3C46"/>
    <w:rsid w:val="6C09AE5C"/>
    <w:rsid w:val="6CA67540"/>
    <w:rsid w:val="6EF24095"/>
    <w:rsid w:val="7026D63C"/>
    <w:rsid w:val="705EECEB"/>
    <w:rsid w:val="725F5524"/>
    <w:rsid w:val="738EBA28"/>
    <w:rsid w:val="7BF1044F"/>
    <w:rsid w:val="7E6056F1"/>
    <w:rsid w:val="7E963D1D"/>
    <w:rsid w:val="7FB06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95D01"/>
  <w15:chartTrackingRefBased/>
  <w15:docId w15:val="{512A31EE-525D-4886-9709-AA8B6C203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AB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AB6C9F"/>
  </w:style>
  <w:style w:type="character" w:customStyle="1" w:styleId="eop">
    <w:name w:val="eop"/>
    <w:basedOn w:val="DefaultParagraphFont"/>
    <w:rsid w:val="00AB6C9F"/>
  </w:style>
  <w:style w:type="character" w:customStyle="1" w:styleId="scxw146679628">
    <w:name w:val="scxw146679628"/>
    <w:basedOn w:val="DefaultParagraphFont"/>
    <w:rsid w:val="00AB6C9F"/>
  </w:style>
  <w:style w:type="character" w:styleId="Hyperlink">
    <w:name w:val="Hyperlink"/>
    <w:basedOn w:val="DefaultParagraphFont"/>
    <w:uiPriority w:val="99"/>
    <w:unhideWhenUsed/>
    <w:rsid w:val="00AB6C9F"/>
    <w:rPr>
      <w:color w:val="0066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6C9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F4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4C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4C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4C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4C0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56ECF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8459FA"/>
    <w:rPr>
      <w:color w:val="C6C7C9" w:themeColor="followedHyperlink"/>
      <w:u w:val="single"/>
    </w:rPr>
  </w:style>
  <w:style w:type="table" w:styleId="TableGrid">
    <w:name w:val="Table Grid"/>
    <w:basedOn w:val="TableNormal"/>
    <w:uiPriority w:val="39"/>
    <w:rsid w:val="00014DFD"/>
    <w:pPr>
      <w:spacing w:after="0" w:line="240" w:lineRule="auto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3953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17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5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47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56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77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2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57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0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4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7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withclutch.com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ynergentcorp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withclutch.com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https://synergentcorp.com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Synergent">
  <a:themeElements>
    <a:clrScheme name="Synergent Brand Colors">
      <a:dk1>
        <a:srgbClr val="000000"/>
      </a:dk1>
      <a:lt1>
        <a:srgbClr val="FFFFFF"/>
      </a:lt1>
      <a:dk2>
        <a:srgbClr val="76BD22"/>
      </a:dk2>
      <a:lt2>
        <a:srgbClr val="3455BD"/>
      </a:lt2>
      <a:accent1>
        <a:srgbClr val="150E3E"/>
      </a:accent1>
      <a:accent2>
        <a:srgbClr val="1F434C"/>
      </a:accent2>
      <a:accent3>
        <a:srgbClr val="006FFF"/>
      </a:accent3>
      <a:accent4>
        <a:srgbClr val="76BD22"/>
      </a:accent4>
      <a:accent5>
        <a:srgbClr val="000000"/>
      </a:accent5>
      <a:accent6>
        <a:srgbClr val="3455BD"/>
      </a:accent6>
      <a:hlink>
        <a:srgbClr val="0066FF"/>
      </a:hlink>
      <a:folHlink>
        <a:srgbClr val="C6C7C9"/>
      </a:folHlink>
    </a:clrScheme>
    <a:fontScheme name="Custom 2">
      <a:majorFont>
        <a:latin typeface="Montserrat"/>
        <a:ea typeface=""/>
        <a:cs typeface=""/>
      </a:majorFont>
      <a:minorFont>
        <a:latin typeface="Montserra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Synergent" id="{F484C508-6439-4D55-9F6C-3D72544F73E5}" vid="{16281B78-89D9-419B-A386-E5DFEF173E9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48A6C67D01D448AA2EFF5F739BDFAD" ma:contentTypeVersion="6" ma:contentTypeDescription="Create a new document." ma:contentTypeScope="" ma:versionID="2db9351fe795965d6dee81cf0efa1556">
  <xsd:schema xmlns:xsd="http://www.w3.org/2001/XMLSchema" xmlns:xs="http://www.w3.org/2001/XMLSchema" xmlns:p="http://schemas.microsoft.com/office/2006/metadata/properties" xmlns:ns3="9e75d638-50e8-4004-b338-c23cec5c7bf4" targetNamespace="http://schemas.microsoft.com/office/2006/metadata/properties" ma:root="true" ma:fieldsID="45ae9dcfe0671feee367e4b6c690efe7" ns3:_="">
    <xsd:import namespace="9e75d638-50e8-4004-b338-c23cec5c7b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75d638-50e8-4004-b338-c23cec5c7b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e75d638-50e8-4004-b338-c23cec5c7bf4" xsi:nil="true"/>
  </documentManagement>
</p:properties>
</file>

<file path=customXml/itemProps1.xml><?xml version="1.0" encoding="utf-8"?>
<ds:datastoreItem xmlns:ds="http://schemas.openxmlformats.org/officeDocument/2006/customXml" ds:itemID="{A6E04AAD-5164-4923-B2D4-94B1AEF10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75d638-50e8-4004-b338-c23cec5c7b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B3199B-EC9C-4B4E-9EE5-C09EC6D7794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CA4DD03-E5E6-4138-BD6F-A5A6CDD76F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6D485D8-9838-4CCB-9A7F-B236D013E91F}">
  <ds:schemaRefs>
    <ds:schemaRef ds:uri="http://schemas.microsoft.com/office/2006/metadata/properties"/>
    <ds:schemaRef ds:uri="http://schemas.microsoft.com/office/infopath/2007/PartnerControls"/>
    <ds:schemaRef ds:uri="9e75d638-50e8-4004-b338-c23cec5c7bf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Links>
    <vt:vector size="24" baseType="variant">
      <vt:variant>
        <vt:i4>3342383</vt:i4>
      </vt:variant>
      <vt:variant>
        <vt:i4>15</vt:i4>
      </vt:variant>
      <vt:variant>
        <vt:i4>0</vt:i4>
      </vt:variant>
      <vt:variant>
        <vt:i4>5</vt:i4>
      </vt:variant>
      <vt:variant>
        <vt:lpwstr>http://www.withclutch.com/</vt:lpwstr>
      </vt:variant>
      <vt:variant>
        <vt:lpwstr/>
      </vt:variant>
      <vt:variant>
        <vt:i4>4456469</vt:i4>
      </vt:variant>
      <vt:variant>
        <vt:i4>12</vt:i4>
      </vt:variant>
      <vt:variant>
        <vt:i4>0</vt:i4>
      </vt:variant>
      <vt:variant>
        <vt:i4>5</vt:i4>
      </vt:variant>
      <vt:variant>
        <vt:lpwstr>http://www.synergentcorp.com/</vt:lpwstr>
      </vt:variant>
      <vt:variant>
        <vt:lpwstr/>
      </vt:variant>
      <vt:variant>
        <vt:i4>3604599</vt:i4>
      </vt:variant>
      <vt:variant>
        <vt:i4>9</vt:i4>
      </vt:variant>
      <vt:variant>
        <vt:i4>0</vt:i4>
      </vt:variant>
      <vt:variant>
        <vt:i4>5</vt:i4>
      </vt:variant>
      <vt:variant>
        <vt:lpwstr>https://www.withclutch.com/</vt:lpwstr>
      </vt:variant>
      <vt:variant>
        <vt:lpwstr/>
      </vt:variant>
      <vt:variant>
        <vt:i4>8060975</vt:i4>
      </vt:variant>
      <vt:variant>
        <vt:i4>6</vt:i4>
      </vt:variant>
      <vt:variant>
        <vt:i4>0</vt:i4>
      </vt:variant>
      <vt:variant>
        <vt:i4>5</vt:i4>
      </vt:variant>
      <vt:variant>
        <vt:lpwstr>https://synergentcorp.com/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Wingfield, Alexis</dc:creator>
  <cp:keywords/>
  <dc:description/>
  <cp:lastModifiedBy>Farwell, Sarah</cp:lastModifiedBy>
  <cp:revision>3</cp:revision>
  <dcterms:created xsi:type="dcterms:W3CDTF">2025-11-04T14:50:00Z</dcterms:created>
  <dcterms:modified xsi:type="dcterms:W3CDTF">2025-11-04T14:52:00Z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0x010100B548A6C67D01D448AA2EFF5F739BDFAD</vt:lpwstr>
  </property>
</Properties>
</file>