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CBAFF" w14:textId="77777777" w:rsidR="00DC6800" w:rsidRPr="00CA6848" w:rsidRDefault="00DC2B12">
      <w:pPr>
        <w:rPr>
          <w:rFonts w:asciiTheme="majorHAnsi" w:hAnsiTheme="majorHAnsi" w:cstheme="majorHAnsi"/>
          <w:b/>
        </w:rPr>
      </w:pPr>
      <w:bookmarkStart w:id="0" w:name="_Hlk85113556"/>
      <w:bookmarkStart w:id="1" w:name="_Hlk116976532"/>
      <w:r>
        <w:rPr>
          <w:rFonts w:asciiTheme="majorHAnsi" w:hAnsiTheme="majorHAnsi" w:cstheme="majorHAnsi"/>
          <w:b/>
          <w:noProof/>
        </w:rPr>
        <w:drawing>
          <wp:inline distT="0" distB="0" distL="0" distR="0" wp14:anchorId="4687564A" wp14:editId="66E92976">
            <wp:extent cx="1492125" cy="68221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stretch>
                      <a:fillRect/>
                    </a:stretch>
                  </pic:blipFill>
                  <pic:spPr>
                    <a:xfrm>
                      <a:off x="0" y="0"/>
                      <a:ext cx="1492125" cy="682219"/>
                    </a:xfrm>
                    <a:prstGeom prst="rect">
                      <a:avLst/>
                    </a:prstGeom>
                  </pic:spPr>
                </pic:pic>
              </a:graphicData>
            </a:graphic>
          </wp:inline>
        </w:drawing>
      </w:r>
    </w:p>
    <w:p w14:paraId="30BEBFC6" w14:textId="77777777" w:rsidR="00DC6800" w:rsidRPr="00CA6848" w:rsidRDefault="00DC6800">
      <w:pPr>
        <w:rPr>
          <w:rFonts w:asciiTheme="majorHAnsi" w:hAnsiTheme="majorHAnsi" w:cstheme="majorHAnsi"/>
          <w:b/>
        </w:rPr>
      </w:pPr>
    </w:p>
    <w:p w14:paraId="20CFE194" w14:textId="77777777" w:rsidR="003757C8" w:rsidRPr="00855FFD" w:rsidRDefault="003757C8" w:rsidP="00855FFD">
      <w:pPr>
        <w:jc w:val="right"/>
        <w:rPr>
          <w:rFonts w:ascii="Montserrat" w:hAnsi="Montserrat" w:cstheme="majorHAnsi"/>
          <w:b/>
          <w:sz w:val="20"/>
          <w:szCs w:val="20"/>
        </w:rPr>
      </w:pPr>
      <w:r w:rsidRPr="00855FFD">
        <w:rPr>
          <w:rFonts w:ascii="Montserrat" w:hAnsi="Montserrat" w:cstheme="majorHAnsi"/>
          <w:b/>
          <w:sz w:val="20"/>
          <w:szCs w:val="20"/>
        </w:rPr>
        <w:t>FOR IMMEDIATE RELEASE</w:t>
      </w:r>
    </w:p>
    <w:p w14:paraId="417F0B0C" w14:textId="77777777" w:rsidR="003757C8" w:rsidRPr="00855FFD" w:rsidRDefault="003757C8" w:rsidP="00855FFD">
      <w:pPr>
        <w:jc w:val="right"/>
        <w:rPr>
          <w:rFonts w:ascii="Montserrat" w:hAnsi="Montserrat" w:cs="Arial"/>
          <w:b/>
          <w:sz w:val="20"/>
          <w:szCs w:val="20"/>
        </w:rPr>
      </w:pPr>
      <w:r w:rsidRPr="00855FFD">
        <w:rPr>
          <w:rFonts w:ascii="Montserrat" w:hAnsi="Montserrat" w:cs="Arial"/>
          <w:b/>
          <w:sz w:val="20"/>
          <w:szCs w:val="20"/>
        </w:rPr>
        <w:t>Media Contact</w:t>
      </w:r>
    </w:p>
    <w:p w14:paraId="41D79BFC" w14:textId="77777777" w:rsidR="00CA6848" w:rsidRPr="00855FFD" w:rsidRDefault="00CA6848" w:rsidP="00855FFD">
      <w:pPr>
        <w:jc w:val="right"/>
        <w:rPr>
          <w:rFonts w:ascii="Montserrat" w:hAnsi="Montserrat" w:cs="Arial"/>
          <w:sz w:val="20"/>
          <w:szCs w:val="20"/>
        </w:rPr>
      </w:pPr>
      <w:r w:rsidRPr="00855FFD">
        <w:rPr>
          <w:rFonts w:ascii="Montserrat" w:hAnsi="Montserrat" w:cs="Arial"/>
          <w:sz w:val="20"/>
          <w:szCs w:val="20"/>
        </w:rPr>
        <w:t>Melissa Vidito</w:t>
      </w:r>
    </w:p>
    <w:p w14:paraId="0787D71C" w14:textId="77777777" w:rsidR="00CA6848" w:rsidRPr="00855FFD" w:rsidRDefault="00CA6848" w:rsidP="00855FFD">
      <w:pPr>
        <w:jc w:val="right"/>
        <w:rPr>
          <w:rFonts w:ascii="Montserrat" w:hAnsi="Montserrat" w:cs="Arial"/>
          <w:sz w:val="20"/>
          <w:szCs w:val="20"/>
        </w:rPr>
      </w:pPr>
      <w:r w:rsidRPr="00855FFD">
        <w:rPr>
          <w:rFonts w:ascii="Montserrat" w:hAnsi="Montserrat" w:cs="Arial"/>
          <w:sz w:val="20"/>
          <w:szCs w:val="20"/>
        </w:rPr>
        <w:t>Illinois Credit Union System</w:t>
      </w:r>
    </w:p>
    <w:p w14:paraId="0FD1C4A9" w14:textId="4ABE82CF" w:rsidR="00CA6848" w:rsidRDefault="00855FFD" w:rsidP="00855FFD">
      <w:pPr>
        <w:jc w:val="right"/>
        <w:rPr>
          <w:rFonts w:ascii="Montserrat" w:hAnsi="Montserrat" w:cs="Arial"/>
          <w:sz w:val="20"/>
          <w:szCs w:val="20"/>
        </w:rPr>
      </w:pPr>
      <w:hyperlink r:id="rId9" w:history="1">
        <w:r w:rsidRPr="009A04E3">
          <w:rPr>
            <w:rStyle w:val="Hyperlink"/>
            <w:rFonts w:ascii="Montserrat" w:hAnsi="Montserrat" w:cs="Arial"/>
            <w:sz w:val="20"/>
            <w:szCs w:val="20"/>
          </w:rPr>
          <w:t>melissa.vidito@envisant.com</w:t>
        </w:r>
      </w:hyperlink>
    </w:p>
    <w:p w14:paraId="3C535AC4" w14:textId="77777777" w:rsidR="00855FFD" w:rsidRPr="00855FFD" w:rsidRDefault="00855FFD" w:rsidP="00855FFD">
      <w:pPr>
        <w:jc w:val="right"/>
        <w:rPr>
          <w:rFonts w:ascii="Montserrat" w:hAnsi="Montserrat" w:cs="Arial"/>
          <w:sz w:val="20"/>
          <w:szCs w:val="20"/>
        </w:rPr>
      </w:pPr>
      <w:r w:rsidRPr="00855FFD">
        <w:rPr>
          <w:rFonts w:ascii="Montserrat" w:hAnsi="Montserrat" w:cs="Arial"/>
          <w:sz w:val="20"/>
          <w:szCs w:val="20"/>
        </w:rPr>
        <w:t>630-637-3965</w:t>
      </w:r>
    </w:p>
    <w:p w14:paraId="47B4B37F" w14:textId="77777777" w:rsidR="00855FFD" w:rsidRDefault="00855FFD" w:rsidP="00CA6848">
      <w:pPr>
        <w:rPr>
          <w:rFonts w:ascii="Montserrat" w:hAnsi="Montserrat" w:cs="Arial"/>
          <w:sz w:val="22"/>
          <w:szCs w:val="22"/>
        </w:rPr>
        <w:sectPr w:rsidR="00855FFD" w:rsidSect="00855FFD">
          <w:headerReference w:type="default" r:id="rId10"/>
          <w:footerReference w:type="default" r:id="rId11"/>
          <w:pgSz w:w="12240" w:h="15840"/>
          <w:pgMar w:top="720" w:right="720" w:bottom="720" w:left="720" w:header="907" w:footer="720" w:gutter="0"/>
          <w:cols w:num="2" w:space="720"/>
          <w:docGrid w:linePitch="360"/>
        </w:sectPr>
      </w:pPr>
    </w:p>
    <w:p w14:paraId="7D7237F2" w14:textId="77777777" w:rsidR="00D90190" w:rsidRDefault="00D90190" w:rsidP="00CA6848">
      <w:pPr>
        <w:rPr>
          <w:rFonts w:ascii="Montserrat" w:hAnsi="Montserrat" w:cs="Arial"/>
          <w:sz w:val="22"/>
          <w:szCs w:val="22"/>
        </w:rPr>
      </w:pPr>
    </w:p>
    <w:p w14:paraId="24BCD2FD" w14:textId="77777777" w:rsidR="002C08EA" w:rsidRDefault="002C08EA" w:rsidP="002C08EA">
      <w:pPr>
        <w:jc w:val="center"/>
        <w:rPr>
          <w:rFonts w:ascii="Montserrat" w:hAnsi="Montserrat" w:cs="Arial"/>
          <w:b/>
          <w:bCs/>
          <w:sz w:val="22"/>
          <w:szCs w:val="22"/>
        </w:rPr>
      </w:pPr>
      <w:r w:rsidRPr="002C08EA">
        <w:rPr>
          <w:rFonts w:ascii="Montserrat" w:hAnsi="Montserrat" w:cs="Arial"/>
          <w:b/>
          <w:bCs/>
          <w:sz w:val="22"/>
          <w:szCs w:val="22"/>
        </w:rPr>
        <w:t xml:space="preserve">Illinois Credit Union League Opens Credit Unions in Action Data Collection </w:t>
      </w:r>
    </w:p>
    <w:p w14:paraId="265B837E" w14:textId="30E410DB" w:rsidR="0097587B" w:rsidRPr="002C08EA" w:rsidRDefault="002C08EA" w:rsidP="002C08EA">
      <w:pPr>
        <w:jc w:val="center"/>
        <w:rPr>
          <w:rFonts w:ascii="Montserrat" w:hAnsi="Montserrat" w:cs="Arial"/>
          <w:b/>
          <w:bCs/>
          <w:sz w:val="22"/>
          <w:szCs w:val="22"/>
        </w:rPr>
      </w:pPr>
      <w:r w:rsidRPr="002C08EA">
        <w:rPr>
          <w:rFonts w:ascii="Montserrat" w:hAnsi="Montserrat" w:cs="Arial"/>
          <w:b/>
          <w:bCs/>
          <w:sz w:val="22"/>
          <w:szCs w:val="22"/>
        </w:rPr>
        <w:t>Showcas</w:t>
      </w:r>
      <w:r>
        <w:rPr>
          <w:rFonts w:ascii="Montserrat" w:hAnsi="Montserrat" w:cs="Arial"/>
          <w:b/>
          <w:bCs/>
          <w:sz w:val="22"/>
          <w:szCs w:val="22"/>
        </w:rPr>
        <w:t>ing</w:t>
      </w:r>
      <w:r w:rsidRPr="002C08EA">
        <w:rPr>
          <w:rFonts w:ascii="Montserrat" w:hAnsi="Montserrat" w:cs="Arial"/>
          <w:b/>
          <w:bCs/>
          <w:sz w:val="22"/>
          <w:szCs w:val="22"/>
        </w:rPr>
        <w:t xml:space="preserve"> Community Impact</w:t>
      </w:r>
    </w:p>
    <w:p w14:paraId="7AF3036D" w14:textId="77777777" w:rsidR="002C08EA" w:rsidRPr="003D4AE0" w:rsidRDefault="002C08EA" w:rsidP="0097587B">
      <w:pPr>
        <w:rPr>
          <w:rFonts w:ascii="Montserrat" w:hAnsi="Montserrat" w:cs="Arial"/>
        </w:rPr>
      </w:pPr>
    </w:p>
    <w:p w14:paraId="4124DB98" w14:textId="40BC1605" w:rsidR="002C08EA" w:rsidRPr="002C08EA" w:rsidRDefault="002C08EA" w:rsidP="002C08EA">
      <w:pPr>
        <w:rPr>
          <w:rFonts w:ascii="Montserrat" w:hAnsi="Montserrat" w:cs="Arial"/>
          <w:bCs/>
        </w:rPr>
      </w:pPr>
      <w:r w:rsidRPr="002C08EA">
        <w:rPr>
          <w:rFonts w:ascii="Montserrat" w:hAnsi="Montserrat" w:cs="Arial"/>
          <w:b/>
          <w:bCs/>
        </w:rPr>
        <w:t xml:space="preserve">Naperville, IL </w:t>
      </w:r>
      <w:r w:rsidR="00A13F30">
        <w:rPr>
          <w:rFonts w:ascii="Montserrat" w:hAnsi="Montserrat" w:cs="Arial"/>
          <w:b/>
          <w:bCs/>
        </w:rPr>
        <w:t xml:space="preserve">[February </w:t>
      </w:r>
      <w:r w:rsidR="008600C9">
        <w:rPr>
          <w:rFonts w:ascii="Montserrat" w:hAnsi="Montserrat" w:cs="Arial"/>
          <w:b/>
          <w:bCs/>
        </w:rPr>
        <w:t>24</w:t>
      </w:r>
      <w:r w:rsidR="00A13F30">
        <w:rPr>
          <w:rFonts w:ascii="Montserrat" w:hAnsi="Montserrat" w:cs="Arial"/>
          <w:b/>
          <w:bCs/>
        </w:rPr>
        <w:t xml:space="preserve">, </w:t>
      </w:r>
      <w:r w:rsidR="009131D8">
        <w:rPr>
          <w:rFonts w:ascii="Montserrat" w:hAnsi="Montserrat" w:cs="Arial"/>
          <w:b/>
          <w:bCs/>
        </w:rPr>
        <w:t>2026]</w:t>
      </w:r>
      <w:r w:rsidRPr="002C08EA">
        <w:rPr>
          <w:rFonts w:ascii="Montserrat" w:hAnsi="Montserrat" w:cs="Arial"/>
          <w:b/>
        </w:rPr>
        <w:t xml:space="preserve"> </w:t>
      </w:r>
      <w:r w:rsidRPr="002C08EA">
        <w:rPr>
          <w:rFonts w:ascii="Montserrat" w:hAnsi="Montserrat" w:cs="Arial"/>
          <w:bCs/>
        </w:rPr>
        <w:t xml:space="preserve">The Illinois Credit Union League (ICUL) has announced the opening of its </w:t>
      </w:r>
      <w:r w:rsidR="008D449E">
        <w:rPr>
          <w:rFonts w:ascii="Montserrat" w:hAnsi="Montserrat" w:cs="Arial"/>
          <w:bCs/>
        </w:rPr>
        <w:t xml:space="preserve">inaugural </w:t>
      </w:r>
      <w:r w:rsidRPr="002C08EA">
        <w:rPr>
          <w:rFonts w:ascii="Montserrat" w:hAnsi="Montserrat" w:cs="Arial"/>
          <w:bCs/>
        </w:rPr>
        <w:t>Credit Unions in Action (CUIA) data collection initiative, inviting credit unions across Illinois to share their 2025 community impact stories and service efforts.</w:t>
      </w:r>
      <w:r>
        <w:rPr>
          <w:rFonts w:ascii="Montserrat" w:hAnsi="Montserrat" w:cs="Arial"/>
          <w:bCs/>
        </w:rPr>
        <w:br/>
      </w:r>
    </w:p>
    <w:p w14:paraId="3E091E86" w14:textId="771FCDAD" w:rsidR="002C08EA" w:rsidRPr="002C08EA" w:rsidRDefault="002C08EA" w:rsidP="002C08EA">
      <w:pPr>
        <w:rPr>
          <w:rFonts w:ascii="Montserrat" w:hAnsi="Montserrat" w:cs="Arial"/>
          <w:bCs/>
        </w:rPr>
      </w:pPr>
      <w:r w:rsidRPr="002C08EA">
        <w:rPr>
          <w:rFonts w:ascii="Montserrat" w:hAnsi="Montserrat" w:cs="Arial"/>
          <w:bCs/>
        </w:rPr>
        <w:t xml:space="preserve">The CUIA initiative gathers information on financial education, charitable giving, volunteerism, and community engagement to demonstrate the collective impact of Illinois credit unions. The data </w:t>
      </w:r>
      <w:r w:rsidR="008D449E">
        <w:rPr>
          <w:rFonts w:ascii="Montserrat" w:hAnsi="Montserrat" w:cs="Arial"/>
          <w:bCs/>
        </w:rPr>
        <w:t xml:space="preserve">will </w:t>
      </w:r>
      <w:r w:rsidRPr="002C08EA">
        <w:rPr>
          <w:rFonts w:ascii="Montserrat" w:hAnsi="Montserrat" w:cs="Arial"/>
          <w:bCs/>
        </w:rPr>
        <w:t>support</w:t>
      </w:r>
      <w:r w:rsidR="008D449E">
        <w:rPr>
          <w:rFonts w:ascii="Montserrat" w:hAnsi="Montserrat" w:cs="Arial"/>
          <w:bCs/>
        </w:rPr>
        <w:t xml:space="preserve"> </w:t>
      </w:r>
      <w:r w:rsidRPr="002C08EA">
        <w:rPr>
          <w:rFonts w:ascii="Montserrat" w:hAnsi="Montserrat" w:cs="Arial"/>
          <w:bCs/>
        </w:rPr>
        <w:t>advocacy efforts, legislative outreach, and public awareness campaigns that highlight the industry’s commitment to strengthening local communities.</w:t>
      </w:r>
      <w:r>
        <w:rPr>
          <w:rFonts w:ascii="Montserrat" w:hAnsi="Montserrat" w:cs="Arial"/>
          <w:bCs/>
        </w:rPr>
        <w:br/>
      </w:r>
    </w:p>
    <w:p w14:paraId="7EE4DF61" w14:textId="77777777" w:rsidR="002C08EA" w:rsidRPr="002C08EA" w:rsidRDefault="002C08EA" w:rsidP="002C08EA">
      <w:pPr>
        <w:rPr>
          <w:rFonts w:ascii="Montserrat" w:hAnsi="Montserrat" w:cs="Arial"/>
          <w:bCs/>
        </w:rPr>
      </w:pPr>
      <w:r w:rsidRPr="002C08EA">
        <w:rPr>
          <w:rFonts w:ascii="Montserrat" w:hAnsi="Montserrat" w:cs="Arial"/>
          <w:bCs/>
        </w:rPr>
        <w:t>“Every credit union has powerful stories to tell about the lives they change and the communities they serve,” said Libby Calderone, President and CEO of the Illinois Credit Union League. “When we bring those stories together, we create a compelling narrative that shows policymakers and the public the true value of the credit union movement. Credit Unions in Action allows us to elevate those voices and amplify our shared impact.”</w:t>
      </w:r>
    </w:p>
    <w:p w14:paraId="5419350B" w14:textId="77777777" w:rsidR="008D449E" w:rsidRDefault="002C08EA" w:rsidP="008D449E">
      <w:pPr>
        <w:rPr>
          <w:rFonts w:ascii="Montserrat" w:hAnsi="Montserrat" w:cs="Arial"/>
          <w:bCs/>
        </w:rPr>
      </w:pPr>
      <w:r>
        <w:rPr>
          <w:rFonts w:ascii="Montserrat" w:hAnsi="Montserrat" w:cs="Arial"/>
          <w:bCs/>
        </w:rPr>
        <w:br/>
      </w:r>
      <w:r w:rsidR="008D449E" w:rsidRPr="008D449E">
        <w:rPr>
          <w:rFonts w:ascii="Montserrat" w:hAnsi="Montserrat" w:cs="Arial"/>
          <w:bCs/>
        </w:rPr>
        <w:t>To support a successful reporting cycle, ICUL encourages each participating credit union to designate a project lead to coordinate its submission and serve as the primary liaison with the League team. Submissions can be drafted and saved before final submission.</w:t>
      </w:r>
    </w:p>
    <w:p w14:paraId="6D64D642" w14:textId="77777777" w:rsidR="008D449E" w:rsidRPr="008D449E" w:rsidRDefault="008D449E" w:rsidP="008D449E">
      <w:pPr>
        <w:rPr>
          <w:rFonts w:ascii="Montserrat" w:hAnsi="Montserrat" w:cs="Arial"/>
          <w:bCs/>
        </w:rPr>
      </w:pPr>
    </w:p>
    <w:p w14:paraId="06829486" w14:textId="3E86C59A" w:rsidR="002C08EA" w:rsidRPr="002C08EA" w:rsidRDefault="008D449E" w:rsidP="008D449E">
      <w:pPr>
        <w:rPr>
          <w:rFonts w:ascii="Montserrat" w:hAnsi="Montserrat" w:cs="Arial"/>
          <w:bCs/>
        </w:rPr>
      </w:pPr>
      <w:r w:rsidRPr="008D449E">
        <w:rPr>
          <w:rFonts w:ascii="Montserrat" w:hAnsi="Montserrat" w:cs="Arial"/>
          <w:bCs/>
        </w:rPr>
        <w:t xml:space="preserve">“Credit Unions in Action is how we bring our impact to life,” said Melissa Vidito, Director of Marketing and Communications at the Illinois Credit Union League. “By sharing their stories, credit unions show the difference they make in every community </w:t>
      </w:r>
      <w:r>
        <w:rPr>
          <w:rFonts w:ascii="Montserrat" w:hAnsi="Montserrat" w:cs="Arial"/>
          <w:bCs/>
        </w:rPr>
        <w:t>while</w:t>
      </w:r>
      <w:r w:rsidRPr="008D449E">
        <w:rPr>
          <w:rFonts w:ascii="Montserrat" w:hAnsi="Montserrat" w:cs="Arial"/>
          <w:bCs/>
        </w:rPr>
        <w:t xml:space="preserve"> strengthen</w:t>
      </w:r>
      <w:r>
        <w:rPr>
          <w:rFonts w:ascii="Montserrat" w:hAnsi="Montserrat" w:cs="Arial"/>
          <w:bCs/>
        </w:rPr>
        <w:t>ing</w:t>
      </w:r>
      <w:r w:rsidRPr="008D449E">
        <w:rPr>
          <w:rFonts w:ascii="Montserrat" w:hAnsi="Montserrat" w:cs="Arial"/>
          <w:bCs/>
        </w:rPr>
        <w:t xml:space="preserve"> our collective voice and build</w:t>
      </w:r>
      <w:r>
        <w:rPr>
          <w:rFonts w:ascii="Montserrat" w:hAnsi="Montserrat" w:cs="Arial"/>
          <w:bCs/>
        </w:rPr>
        <w:t>ing</w:t>
      </w:r>
      <w:r w:rsidRPr="008D449E">
        <w:rPr>
          <w:rFonts w:ascii="Montserrat" w:hAnsi="Montserrat" w:cs="Arial"/>
          <w:bCs/>
        </w:rPr>
        <w:t xml:space="preserve"> pride across our system.”</w:t>
      </w:r>
      <w:r w:rsidR="002C08EA">
        <w:rPr>
          <w:rFonts w:ascii="Montserrat" w:hAnsi="Montserrat" w:cs="Arial"/>
          <w:bCs/>
        </w:rPr>
        <w:br/>
      </w:r>
    </w:p>
    <w:p w14:paraId="3CB9A38C" w14:textId="341365C0" w:rsidR="0006124C" w:rsidRPr="003D4AE0" w:rsidRDefault="008D449E" w:rsidP="00AA136E">
      <w:pPr>
        <w:rPr>
          <w:rFonts w:ascii="Montserrat" w:hAnsi="Montserrat" w:cs="Arial"/>
        </w:rPr>
      </w:pPr>
      <w:r w:rsidRPr="008D449E">
        <w:rPr>
          <w:rFonts w:ascii="Montserrat" w:hAnsi="Montserrat" w:cs="Arial"/>
          <w:bCs/>
        </w:rPr>
        <w:t xml:space="preserve">Credit unions with questions about the Credit Unions in Action initiative or the submission process are encouraged to contact the ICUL team directly for assistance. </w:t>
      </w:r>
      <w:r w:rsidR="008600C9">
        <w:rPr>
          <w:rFonts w:ascii="Montserrat" w:hAnsi="Montserrat" w:cs="Arial"/>
          <w:bCs/>
        </w:rPr>
        <w:t>ICUL is</w:t>
      </w:r>
      <w:r w:rsidRPr="008D449E">
        <w:rPr>
          <w:rFonts w:ascii="Montserrat" w:hAnsi="Montserrat" w:cs="Arial"/>
          <w:bCs/>
        </w:rPr>
        <w:t xml:space="preserve"> committed to supporting </w:t>
      </w:r>
      <w:r w:rsidR="008600C9">
        <w:rPr>
          <w:rFonts w:ascii="Montserrat" w:hAnsi="Montserrat" w:cs="Arial"/>
          <w:bCs/>
        </w:rPr>
        <w:t>full member</w:t>
      </w:r>
      <w:r w:rsidRPr="008D449E">
        <w:rPr>
          <w:rFonts w:ascii="Montserrat" w:hAnsi="Montserrat" w:cs="Arial"/>
          <w:bCs/>
        </w:rPr>
        <w:t xml:space="preserve"> participation and ensuring th</w:t>
      </w:r>
      <w:r w:rsidR="008600C9">
        <w:rPr>
          <w:rFonts w:ascii="Montserrat" w:hAnsi="Montserrat" w:cs="Arial"/>
          <w:bCs/>
        </w:rPr>
        <w:t>e initial</w:t>
      </w:r>
      <w:r w:rsidRPr="008D449E">
        <w:rPr>
          <w:rFonts w:ascii="Montserrat" w:hAnsi="Montserrat" w:cs="Arial"/>
          <w:bCs/>
        </w:rPr>
        <w:t xml:space="preserve"> reporting cycle is successful for all members.</w:t>
      </w:r>
      <w:r w:rsidR="00A13F30">
        <w:rPr>
          <w:rFonts w:ascii="Montserrat" w:hAnsi="Montserrat" w:cs="Arial"/>
          <w:bCs/>
        </w:rPr>
        <w:t xml:space="preserve"> </w:t>
      </w:r>
      <w:hyperlink r:id="rId12" w:history="1">
        <w:r w:rsidR="00A13F30" w:rsidRPr="00A13F30">
          <w:rPr>
            <w:rStyle w:val="Hyperlink"/>
            <w:rFonts w:ascii="Montserrat" w:hAnsi="Montserrat" w:cs="Arial"/>
            <w:bCs/>
          </w:rPr>
          <w:t>Learn more about the initiative here</w:t>
        </w:r>
      </w:hyperlink>
      <w:r w:rsidR="00A13F30">
        <w:rPr>
          <w:rFonts w:ascii="Montserrat" w:hAnsi="Montserrat" w:cs="Arial"/>
          <w:bCs/>
        </w:rPr>
        <w:t>.</w:t>
      </w:r>
    </w:p>
    <w:p w14:paraId="38C41331" w14:textId="77777777" w:rsidR="005C2EC9" w:rsidRPr="003D4AE0" w:rsidRDefault="005C2EC9" w:rsidP="005C2EC9">
      <w:pPr>
        <w:jc w:val="center"/>
        <w:rPr>
          <w:rFonts w:ascii="Montserrat" w:hAnsi="Montserrat" w:cs="Arial"/>
        </w:rPr>
      </w:pPr>
      <w:r w:rsidRPr="003D4AE0">
        <w:rPr>
          <w:rFonts w:ascii="Montserrat" w:hAnsi="Montserrat" w:cs="Arial"/>
        </w:rPr>
        <w:t>###</w:t>
      </w:r>
    </w:p>
    <w:p w14:paraId="552116C4" w14:textId="77777777" w:rsidR="00BD5C9B" w:rsidRPr="003D4AE0" w:rsidRDefault="00BD5C9B" w:rsidP="005C2EC9">
      <w:pPr>
        <w:jc w:val="center"/>
        <w:rPr>
          <w:rFonts w:ascii="Montserrat" w:hAnsi="Montserrat" w:cs="Arial"/>
        </w:rPr>
      </w:pPr>
    </w:p>
    <w:p w14:paraId="7173407B" w14:textId="77777777" w:rsidR="005C6732" w:rsidRPr="003D4AE0" w:rsidRDefault="005C6732" w:rsidP="005C6732">
      <w:pPr>
        <w:contextualSpacing/>
        <w:rPr>
          <w:rFonts w:ascii="Montserrat" w:hAnsi="Montserrat" w:cs="Arial"/>
          <w:b/>
        </w:rPr>
      </w:pPr>
      <w:r w:rsidRPr="003D4AE0">
        <w:rPr>
          <w:rFonts w:ascii="Montserrat" w:hAnsi="Montserrat" w:cs="Arial"/>
          <w:b/>
        </w:rPr>
        <w:t>About the Illinois Credit Union League</w:t>
      </w:r>
    </w:p>
    <w:p w14:paraId="6D7DA25F" w14:textId="5D495CEA" w:rsidR="00931785" w:rsidRPr="003D4AE0" w:rsidRDefault="005C6732" w:rsidP="005C2EC9">
      <w:pPr>
        <w:contextualSpacing/>
        <w:rPr>
          <w:rFonts w:ascii="Montserrat" w:hAnsi="Montserrat" w:cs="Arial"/>
        </w:rPr>
      </w:pPr>
      <w:r w:rsidRPr="003D4AE0">
        <w:rPr>
          <w:rFonts w:ascii="Montserrat" w:hAnsi="Montserrat" w:cs="Arial"/>
        </w:rPr>
        <w:t xml:space="preserve">The Illinois Credit Union League is the primary trade association for </w:t>
      </w:r>
      <w:r w:rsidR="008600C9">
        <w:rPr>
          <w:rFonts w:ascii="Montserrat" w:hAnsi="Montserrat" w:cs="Arial"/>
        </w:rPr>
        <w:t>nearly</w:t>
      </w:r>
      <w:r w:rsidR="00D75789" w:rsidRPr="003D4AE0">
        <w:rPr>
          <w:rFonts w:ascii="Montserrat" w:hAnsi="Montserrat" w:cs="Arial"/>
        </w:rPr>
        <w:t xml:space="preserve"> 200</w:t>
      </w:r>
      <w:r w:rsidRPr="003D4AE0">
        <w:rPr>
          <w:rFonts w:ascii="Montserrat" w:hAnsi="Montserrat" w:cs="Arial"/>
        </w:rPr>
        <w:t xml:space="preserve"> state and federal credit unions in Illinois. It focuses on providing legislative and regulatory advocacy, </w:t>
      </w:r>
      <w:r w:rsidRPr="003D4AE0">
        <w:rPr>
          <w:rFonts w:ascii="Montserrat" w:hAnsi="Montserrat" w:cs="Arial"/>
        </w:rPr>
        <w:lastRenderedPageBreak/>
        <w:t xml:space="preserve">compliance assistance and information, and a wide range of educational and training services to those credit unions, who in turn serve approximately </w:t>
      </w:r>
      <w:r w:rsidR="008600C9">
        <w:rPr>
          <w:rFonts w:ascii="Montserrat" w:hAnsi="Montserrat" w:cs="Arial"/>
        </w:rPr>
        <w:t>4.2</w:t>
      </w:r>
      <w:r w:rsidRPr="003D4AE0">
        <w:rPr>
          <w:rFonts w:ascii="Montserrat" w:hAnsi="Montserrat" w:cs="Arial"/>
        </w:rPr>
        <w:t xml:space="preserve"> million members. More information can be found at </w:t>
      </w:r>
      <w:hyperlink r:id="rId13" w:history="1">
        <w:r w:rsidRPr="003D4AE0">
          <w:rPr>
            <w:rStyle w:val="Hyperlink"/>
            <w:rFonts w:ascii="Montserrat" w:hAnsi="Montserrat" w:cs="Arial"/>
          </w:rPr>
          <w:t>www.icul.com</w:t>
        </w:r>
      </w:hyperlink>
      <w:r w:rsidRPr="003D4AE0">
        <w:rPr>
          <w:rFonts w:ascii="Montserrat" w:hAnsi="Montserrat" w:cs="Arial"/>
        </w:rPr>
        <w:t>.</w:t>
      </w:r>
      <w:bookmarkEnd w:id="0"/>
    </w:p>
    <w:bookmarkEnd w:id="1"/>
    <w:p w14:paraId="4C968C0B" w14:textId="06BBB418" w:rsidR="0006124C" w:rsidRPr="003D4AE0" w:rsidRDefault="00DC2B12" w:rsidP="005C2EC9">
      <w:pPr>
        <w:contextualSpacing/>
        <w:rPr>
          <w:rFonts w:ascii="Montserrat" w:hAnsi="Montserrat" w:cstheme="majorHAnsi"/>
        </w:rPr>
      </w:pPr>
      <w:r w:rsidRPr="003D4AE0">
        <w:rPr>
          <w:rFonts w:ascii="Montserrat" w:hAnsi="Montserrat" w:cstheme="majorHAnsi"/>
          <w:noProof/>
        </w:rPr>
        <mc:AlternateContent>
          <mc:Choice Requires="wps">
            <w:drawing>
              <wp:anchor distT="0" distB="0" distL="114300" distR="114300" simplePos="0" relativeHeight="251660288" behindDoc="0" locked="0" layoutInCell="1" allowOverlap="1" wp14:anchorId="773809FC" wp14:editId="3BE407C7">
                <wp:simplePos x="0" y="0"/>
                <wp:positionH relativeFrom="margin">
                  <wp:align>center</wp:align>
                </wp:positionH>
                <wp:positionV relativeFrom="margin">
                  <wp:align>bottom</wp:align>
                </wp:positionV>
                <wp:extent cx="1476375" cy="609600"/>
                <wp:effectExtent l="0" t="0" r="9525" b="0"/>
                <wp:wrapNone/>
                <wp:docPr id="3" name="Text Box 3"/>
                <wp:cNvGraphicFramePr/>
                <a:graphic xmlns:a="http://schemas.openxmlformats.org/drawingml/2006/main">
                  <a:graphicData uri="http://schemas.microsoft.com/office/word/2010/wordprocessingShape">
                    <wps:wsp>
                      <wps:cNvSpPr txBox="1"/>
                      <wps:spPr>
                        <a:xfrm>
                          <a:off x="0" y="0"/>
                          <a:ext cx="1476375" cy="609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FE422D3"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(800) 942-7124</w:t>
                            </w:r>
                          </w:p>
                          <w:p w14:paraId="1E18DBC9"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(630) 983-3400</w:t>
                            </w:r>
                            <w:r w:rsidRPr="00DC2B12">
                              <w:rPr>
                                <w:rFonts w:ascii="Montserrat" w:hAnsi="Montserrat" w:cs="Times New Roman"/>
                                <w:sz w:val="16"/>
                                <w:szCs w:val="16"/>
                              </w:rPr>
                              <w:br/>
                              <w:t>(630) 983-4284 Fax</w:t>
                            </w:r>
                          </w:p>
                          <w:p w14:paraId="3AB46D7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www.</w:t>
                            </w:r>
                            <w:r w:rsidR="00DC2B12">
                              <w:rPr>
                                <w:rFonts w:ascii="Montserrat" w:hAnsi="Montserrat" w:cs="Times New Roman"/>
                                <w:sz w:val="16"/>
                                <w:szCs w:val="16"/>
                              </w:rPr>
                              <w:t>ilcu.com</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3809FC" id="_x0000_t202" coordsize="21600,21600" o:spt="202" path="m,l,21600r21600,l21600,xe">
                <v:stroke joinstyle="miter"/>
                <v:path gradientshapeok="t" o:connecttype="rect"/>
              </v:shapetype>
              <v:shape id="Text Box 3" o:spid="_x0000_s1026" type="#_x0000_t202" style="position:absolute;margin-left:0;margin-top:0;width:116.25pt;height:48pt;z-index:251660288;visibility:visible;mso-wrap-style:square;mso-width-percent:0;mso-height-percent:0;mso-wrap-distance-left:9pt;mso-wrap-distance-top:0;mso-wrap-distance-right:9pt;mso-wrap-distance-bottom:0;mso-position-horizontal:center;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KQqXQIAACwFAAAOAAAAZHJzL2Uyb0RvYy54bWysVN9v0zAQfkfif7D8zpKVrYOo6VQ2FSFN&#10;28SG9uw6dhPh+Ix9bVL+es5O2o7ByxAvzuV8P7/7zrPLvjVsq3xowJb89CTnTFkJVWPXJf/2uHz3&#10;gbOAwlbCgFUl36nAL+dv38w6V6gJ1GAq5RkFsaHoXMlrRFdkWZC1akU4AacsXWrwrUD69eus8qKj&#10;6K3JJnk+zTrwlfMgVQikvR4u+TzF11pJvNM6KGSm5FQbptOncxXPbD4TxdoLVzdyLEP8QxWtaCwl&#10;PYS6FijYxjd/hGob6SGAxhMJbQZaN1KlHqib0/xFNw+1cCr1QuAEd4Ap/L+w8nb74O49w/4T9DTA&#10;CEjnQhFIGfvptW/jlypldE8Q7g6wqR6ZjE5nF9P3F+ecSbqb5h+necI1O3o7H/CzgpZFoeSexpLQ&#10;EtubgJSRTPcmMZmFZWNMGo2xvynIcNCoNNvR+1hwknBnVPQy9qvSrKlS3VGRWKWujGdbQXwQUiqL&#10;qeUUl6yjlabcr3Ec7aPrUNVrnA8eKTNYPDi3jQWfUHpRdvV9X7Ie7Am/Z31HEftVPw5yBdWO5uth&#10;oH5wctnQEG5EwHvhies0UtpfvKNDG+hKDqPEWQ3+59/00Z4oSLecdbQ7JQ8/NsIrzswXS+SMi5aE&#10;s/OLCf34vXb1XGs37RXQGE7phXAyidEWzV7UHtonWu9FzEZXwkrKWXLci1c4bDI9D1ItFsmI1soJ&#10;vLEPTsbQEdZIrcf+SXg38g+Jubew3y5RvKDhYBs9LSw2CLpJHI3ADmiOgNNKJuqOz0fc+ef/yer4&#10;yM1/AQAA//8DAFBLAwQUAAYACAAAACEAirljmtwAAAAEAQAADwAAAGRycy9kb3ducmV2LnhtbEyP&#10;QUvEMBCF74L/IYzgzU2tuGhtuiylHgQR2lXwONuMbdlmUpp0N/57oxf3MvB4j/e+yTfBjOJIsxss&#10;K7hdJSCIW6sH7hS8755vHkA4j6xxtEwKvsnBpri8yDHT9sQ1HRvfiVjCLkMFvfdTJqVrezLoVnYi&#10;jt6XnQ36KOdO6hlPsdyMMk2StTQ4cFzocaKyp/bQLEbBZ1p1VXirtx/88lqHQ1XuyqVR6voqbJ9A&#10;eAr+Pwy/+BEdisi0twtrJ0YF8RH/d6OX3qX3IPYKHtcJyCKX5/DFDwAAAP//AwBQSwECLQAUAAYA&#10;CAAAACEAtoM4kv4AAADhAQAAEwAAAAAAAAAAAAAAAAAAAAAAW0NvbnRlbnRfVHlwZXNdLnhtbFBL&#10;AQItABQABgAIAAAAIQA4/SH/1gAAAJQBAAALAAAAAAAAAAAAAAAAAC8BAABfcmVscy8ucmVsc1BL&#10;AQItABQABgAIAAAAIQCNsKQqXQIAACwFAAAOAAAAAAAAAAAAAAAAAC4CAABkcnMvZTJvRG9jLnht&#10;bFBLAQItABQABgAIAAAAIQCKuWOa3AAAAAQBAAAPAAAAAAAAAAAAAAAAALcEAABkcnMvZG93bnJl&#10;di54bWxQSwUGAAAAAAQABADzAAAAwAUAAAAA&#10;" filled="f" stroked="f">
                <v:textbox inset="0,,0">
                  <w:txbxContent>
                    <w:p w14:paraId="6FE422D3"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(800) 942-7124</w:t>
                      </w:r>
                    </w:p>
                    <w:p w14:paraId="1E18DBC9"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(630) 983-3400</w:t>
                      </w:r>
                      <w:r w:rsidRPr="00DC2B12">
                        <w:rPr>
                          <w:rFonts w:ascii="Montserrat" w:hAnsi="Montserrat" w:cs="Times New Roman"/>
                          <w:sz w:val="16"/>
                          <w:szCs w:val="16"/>
                        </w:rPr>
                        <w:br/>
                        <w:t>(630) 983-4284 Fax</w:t>
                      </w:r>
                    </w:p>
                    <w:p w14:paraId="3AB46D7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www.</w:t>
                      </w:r>
                      <w:r w:rsidR="00DC2B12">
                        <w:rPr>
                          <w:rFonts w:ascii="Montserrat" w:hAnsi="Montserrat" w:cs="Times New Roman"/>
                          <w:sz w:val="16"/>
                          <w:szCs w:val="16"/>
                        </w:rPr>
                        <w:t>ilcu.com</w:t>
                      </w:r>
                    </w:p>
                  </w:txbxContent>
                </v:textbox>
                <w10:wrap anchorx="margin" anchory="margin"/>
              </v:shape>
            </w:pict>
          </mc:Fallback>
        </mc:AlternateContent>
      </w:r>
      <w:r w:rsidRPr="003D4AE0">
        <w:rPr>
          <w:rFonts w:ascii="Montserrat" w:hAnsi="Montserrat" w:cstheme="majorHAnsi"/>
          <w:noProof/>
        </w:rPr>
        <mc:AlternateContent>
          <mc:Choice Requires="wps">
            <w:drawing>
              <wp:anchor distT="0" distB="0" distL="114300" distR="114300" simplePos="0" relativeHeight="251661312" behindDoc="0" locked="0" layoutInCell="1" allowOverlap="1" wp14:anchorId="360B2141" wp14:editId="64078AC9">
                <wp:simplePos x="0" y="0"/>
                <wp:positionH relativeFrom="page">
                  <wp:posOffset>5407025</wp:posOffset>
                </wp:positionH>
                <wp:positionV relativeFrom="margin">
                  <wp:align>bottom</wp:align>
                </wp:positionV>
                <wp:extent cx="1371600" cy="600710"/>
                <wp:effectExtent l="0" t="0" r="0" b="8890"/>
                <wp:wrapNone/>
                <wp:docPr id="4" name="Text Box 4"/>
                <wp:cNvGraphicFramePr/>
                <a:graphic xmlns:a="http://schemas.openxmlformats.org/drawingml/2006/main">
                  <a:graphicData uri="http://schemas.microsoft.com/office/word/2010/wordprocessingShape">
                    <wps:wsp>
                      <wps:cNvSpPr txBox="1"/>
                      <wps:spPr>
                        <a:xfrm>
                          <a:off x="0" y="0"/>
                          <a:ext cx="1371600" cy="6007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E330B18"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Springfield Branch</w:t>
                            </w:r>
                          </w:p>
                          <w:p w14:paraId="473D7B86"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225 S. College Ave., Suite 200</w:t>
                            </w:r>
                          </w:p>
                          <w:p w14:paraId="1CB89B6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Springfield, IL 62704</w:t>
                            </w:r>
                          </w:p>
                          <w:p w14:paraId="712F4C9B"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(217) 744-1800</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0B2141" id="Text Box 4" o:spid="_x0000_s1027" type="#_x0000_t202" style="position:absolute;margin-left:425.75pt;margin-top:0;width:108pt;height:47.3pt;z-index:251661312;visibility:visible;mso-wrap-style:square;mso-width-percent:0;mso-height-percent:0;mso-wrap-distance-left:9pt;mso-wrap-distance-top:0;mso-wrap-distance-right:9pt;mso-wrap-distance-bottom:0;mso-position-horizontal:absolute;mso-position-horizontal-relative:page;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6VXAIAADMFAAAOAAAAZHJzL2Uyb0RvYy54bWysVEuP2jAQvlfqf7B8LwHaLhUirCgrqkpo&#10;d7VstWfj2BDV8bj2QEJ/fcdOeJT2slUvzmT8zeubGU9um8qwvfKhBJvzQa/PmbISitJucv7tefHu&#10;E2cBhS2EAatyflCB307fvpnUbqyGsAVTKM/IiQ3j2uV8i+jGWRbkVlUi9MApS5cafCWQfv0mK7yo&#10;yXtlsmG/f5PV4AvnQaoQSHvXXvJp8q+1kvigdVDITM4pN0ynT+c6ntl0IsYbL9y2lF0a4h+yqERp&#10;KejJ1Z1AwXa+/MNVVUoPATT2JFQZaF1KlWqgagb9q2pWW+FUqoXICe5EU/h/buX9fuUePcPmMzTU&#10;wEhI7cI4kDLW02hfxS9lyuieKDycaFMNMhmN3o8GN326knRHwmiQeM3O1s4H/KKgYlHIuae2JLbE&#10;fhmQIhL0CInBLCxKY1JrjP1NQcBWo1JvO+tzwknCg1HRytgnpVlZpLyjIk2VmhvP9oLmQUipLKaS&#10;k19CR5Sm2K8x7PDRtM3qNcYnixQZLJ6Mq9KCTyxdpV18P6asWzzxd1F3FLFZN1T4RT/XUByozR7a&#10;DQhOLkrqxVIEfBSeRp7aR2uMD3RoA3XOoZM424L/+Td9xNMk0i1nNa1QzsOPnfCKM/PV0ozGfUvC&#10;h4+jIf34o3Z9qbW7ag7UjQE9FE4mMWLRHEXtoXqhLZ/FaHQlrKSYOcejOMd2oemVkGo2SyDaLidw&#10;aVdORteR3Thhz82L8K4bQ6QBvofjkonx1TS22GhpYbZD0GUa1chvy2bHO21mmuDuFYmrf/mfUOe3&#10;bvoLAAD//wMAUEsDBBQABgAIAAAAIQCHjdRd3gAAAAgBAAAPAAAAZHJzL2Rvd25yZXYueG1sTI9B&#10;S8NAFITvgv9heYI3u2mxsca8lBLiQRAhqYLHbfJMQrNvQ3bTrv/e7ckehxlmvkm3Xg/iRJPtDSMs&#10;FxEI4to0PbcIn/vXhw0I6xQ3ajBMCL9kYZvd3qQqacyZSzpVrhWhhG2iEDrnxkRKW3eklV2YkTh4&#10;P2bSygU5tbKZ1DmU60GuoiiWWvUcFjo1Ut5RfaxmjfC9KtrCf5S7L357L/2xyPf5XCHe3/ndCwhH&#10;3v2H4YIf0CELTAczc2PFgLBZL9chihAeXewofgr6gPD8GIPMUnl9IPsDAAD//wMAUEsBAi0AFAAG&#10;AAgAAAAhALaDOJL+AAAA4QEAABMAAAAAAAAAAAAAAAAAAAAAAFtDb250ZW50X1R5cGVzXS54bWxQ&#10;SwECLQAUAAYACAAAACEAOP0h/9YAAACUAQAACwAAAAAAAAAAAAAAAAAvAQAAX3JlbHMvLnJlbHNQ&#10;SwECLQAUAAYACAAAACEAKf0OlVwCAAAzBQAADgAAAAAAAAAAAAAAAAAuAgAAZHJzL2Uyb0RvYy54&#10;bWxQSwECLQAUAAYACAAAACEAh43UXd4AAAAIAQAADwAAAAAAAAAAAAAAAAC2BAAAZHJzL2Rvd25y&#10;ZXYueG1sUEsFBgAAAAAEAAQA8wAAAMEFAAAAAA==&#10;" filled="f" stroked="f">
                <v:textbox inset="0,,0">
                  <w:txbxContent>
                    <w:p w14:paraId="3E330B18"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Springfield Branch</w:t>
                      </w:r>
                    </w:p>
                    <w:p w14:paraId="473D7B86"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225 S. College Ave., Suite 200</w:t>
                      </w:r>
                    </w:p>
                    <w:p w14:paraId="1CB89B6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Springfield, IL 62704</w:t>
                      </w:r>
                    </w:p>
                    <w:p w14:paraId="712F4C9B"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(217) 744-1800</w:t>
                      </w:r>
                    </w:p>
                  </w:txbxContent>
                </v:textbox>
                <w10:wrap anchorx="page" anchory="margin"/>
              </v:shape>
            </w:pict>
          </mc:Fallback>
        </mc:AlternateContent>
      </w:r>
      <w:r w:rsidRPr="003D4AE0">
        <w:rPr>
          <w:rFonts w:ascii="Montserrat" w:hAnsi="Montserrat" w:cstheme="majorHAnsi"/>
          <w:noProof/>
        </w:rPr>
        <mc:AlternateContent>
          <mc:Choice Requires="wps">
            <w:drawing>
              <wp:anchor distT="0" distB="0" distL="114300" distR="114300" simplePos="0" relativeHeight="251659264" behindDoc="0" locked="0" layoutInCell="1" allowOverlap="1" wp14:anchorId="10642880" wp14:editId="6D72640E">
                <wp:simplePos x="0" y="0"/>
                <wp:positionH relativeFrom="page">
                  <wp:posOffset>933450</wp:posOffset>
                </wp:positionH>
                <wp:positionV relativeFrom="margin">
                  <wp:align>bottom</wp:align>
                </wp:positionV>
                <wp:extent cx="1066800" cy="619760"/>
                <wp:effectExtent l="0" t="0" r="0" b="8890"/>
                <wp:wrapNone/>
                <wp:docPr id="2" name="Text Box 2"/>
                <wp:cNvGraphicFramePr/>
                <a:graphic xmlns:a="http://schemas.openxmlformats.org/drawingml/2006/main">
                  <a:graphicData uri="http://schemas.microsoft.com/office/word/2010/wordprocessingShape">
                    <wps:wsp>
                      <wps:cNvSpPr txBox="1"/>
                      <wps:spPr>
                        <a:xfrm>
                          <a:off x="0" y="0"/>
                          <a:ext cx="1066800" cy="61976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51E7198"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1807 W. Diehl Rd.</w:t>
                            </w:r>
                          </w:p>
                          <w:p w14:paraId="0BF8BCD2"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P.O. Box 3107</w:t>
                            </w:r>
                          </w:p>
                          <w:p w14:paraId="60708DA4"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Naperville, Illinois</w:t>
                            </w:r>
                          </w:p>
                          <w:p w14:paraId="58F6C61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60566-7107</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642880" id="Text Box 2" o:spid="_x0000_s1028" type="#_x0000_t202" style="position:absolute;margin-left:73.5pt;margin-top:0;width:84pt;height:48.8pt;z-index:251659264;visibility:visible;mso-wrap-style:square;mso-width-percent:0;mso-height-percent:0;mso-wrap-distance-left:9pt;mso-wrap-distance-top:0;mso-wrap-distance-right:9pt;mso-wrap-distance-bottom:0;mso-position-horizontal:absolute;mso-position-horizontal-relative:page;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VupYAIAADMFAAAOAAAAZHJzL2Uyb0RvYy54bWysVN9v0zAQfkfif7D8zpJW0I1o6VQ2DSFN&#10;20SH9uw69hLh+Ix9bVL+es5O0o7ByxAvzuX83a/v7nx+0beG7ZQPDdiSz05yzpSVUDX2qeTfHq7f&#10;nXEWUNhKGLCq5HsV+MXy7ZvzzhVqDjWYSnlGTmwoOlfyGtEVWRZkrVoRTsApS5cafCuQfv1TVnnR&#10;kffWZPM8X2Qd+Mp5kCoE0l4Nl3yZ/GutJN5pHRQyU3LKDdPp07mJZ7Y8F8WTF65u5JiG+IcsWtFY&#10;CnpwdSVQsK1v/nDVNtJDAI0nEtoMtG6kSjVQNbP8RTXrWjiVaiFygjvQFP6fW3m7W7t7z7D/BD01&#10;MBLSuVAEUsZ6eu3b+KVMGd0ThfsDbapHJqNRvlic5XQl6W4x+3i6SLxmR2vnA35W0LIolNxTWxJb&#10;YncTkCISdILEYBauG2NSa4z9TUHAQaNSb0frY8JJwr1R0crYr0qzpkp5R0WaKnVpPNsJmgchpbKY&#10;Sk5+CR1RmmK/xnDER9Mhq9cYHyxSZLB4MG4bCz6x9CLt6vuUsh7wxN+zuqOI/aanwks+n/q5gWpP&#10;bfYwbEBw8rqhXtyIgPfC08hT+2iN8Y4ObaArOYwSZzX4n3/TRzxNIt1y1tEKlTz82AqvODNfLM1o&#10;3LckvP9wOqcfP2k3z7V2214CdWNGD4WTSYxYNJOoPbSPtOWrGI2uhJUUs+Q4iZc4LDS9ElKtVglE&#10;2+UE3ti1k9F1ZDdO2EP/KLwbxxBpgG9hWjJRvJjGARstLay2CLpJoxr5HdgceafNTBM8viJx9Z//&#10;J9TxrVv+AgAA//8DAFBLAwQUAAYACAAAACEA2YweZ94AAAAHAQAADwAAAGRycy9kb3ducmV2Lnht&#10;bEyPQUvDQBCF74L/YRnBm920aqsxm1JCPAgiJFXwuM2OSWh2NmQ37frvHU96Gebxhjffy7bRDuKE&#10;k+8dKVguEhBIjTM9tQre9883DyB80GT04AgVfKOHbX55kenUuDNVeKpDKziEfKoVdCGMqZS+6dBq&#10;v3AjEntfbrI6sJxaaSZ95nA7yFWSrKXVPfGHTo9YdNgc69kq+FyVbRnfqt0HvbxW8VgW+2Kulbq+&#10;irsnEAFj+DuGX3xGh5yZDm4m48XA+m7DXYICnmzfLu95OSh43KxB5pn8z5//AAAA//8DAFBLAQIt&#10;ABQABgAIAAAAIQC2gziS/gAAAOEBAAATAAAAAAAAAAAAAAAAAAAAAABbQ29udGVudF9UeXBlc10u&#10;eG1sUEsBAi0AFAAGAAgAAAAhADj9If/WAAAAlAEAAAsAAAAAAAAAAAAAAAAALwEAAF9yZWxzLy5y&#10;ZWxzUEsBAi0AFAAGAAgAAAAhADHBW6lgAgAAMwUAAA4AAAAAAAAAAAAAAAAALgIAAGRycy9lMm9E&#10;b2MueG1sUEsBAi0AFAAGAAgAAAAhANmMHmfeAAAABwEAAA8AAAAAAAAAAAAAAAAAugQAAGRycy9k&#10;b3ducmV2LnhtbFBLBQYAAAAABAAEAPMAAADFBQAAAAA=&#10;" filled="f" stroked="f">
                <v:textbox inset="0,,0">
                  <w:txbxContent>
                    <w:p w14:paraId="551E7198"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1807 W. Diehl Rd.</w:t>
                      </w:r>
                    </w:p>
                    <w:p w14:paraId="0BF8BCD2"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P.O. Box 3107</w:t>
                      </w:r>
                    </w:p>
                    <w:p w14:paraId="60708DA4"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Naperville, Illinois</w:t>
                      </w:r>
                    </w:p>
                    <w:p w14:paraId="58F6C61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60566-7107</w:t>
                      </w:r>
                    </w:p>
                  </w:txbxContent>
                </v:textbox>
                <w10:wrap anchorx="page" anchory="margin"/>
              </v:shape>
            </w:pict>
          </mc:Fallback>
        </mc:AlternateContent>
      </w:r>
    </w:p>
    <w:sectPr w:rsidR="0006124C" w:rsidRPr="003D4AE0" w:rsidSect="00855FFD">
      <w:type w:val="continuous"/>
      <w:pgSz w:w="12240" w:h="15840"/>
      <w:pgMar w:top="720" w:right="720" w:bottom="720" w:left="720" w:header="90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360CD4" w14:textId="77777777" w:rsidR="00A33BC2" w:rsidRDefault="00A33BC2" w:rsidP="00813BAF">
      <w:r>
        <w:separator/>
      </w:r>
    </w:p>
  </w:endnote>
  <w:endnote w:type="continuationSeparator" w:id="0">
    <w:p w14:paraId="60BE30C6" w14:textId="77777777" w:rsidR="00A33BC2" w:rsidRDefault="00A33BC2" w:rsidP="00813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Montserrat">
    <w:altName w:val="Times New Roman"/>
    <w:panose1 w:val="00000500000000000000"/>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D7EAF" w14:textId="77777777" w:rsidR="00BD63E2" w:rsidRDefault="00BD63E2">
    <w:pPr>
      <w:pStyle w:val="Footer"/>
    </w:pPr>
    <w:r>
      <w:rPr>
        <w:noProof/>
      </w:rPr>
      <mc:AlternateContent>
        <mc:Choice Requires="wps">
          <w:drawing>
            <wp:anchor distT="0" distB="0" distL="114300" distR="114300" simplePos="0" relativeHeight="251665408" behindDoc="0" locked="0" layoutInCell="1" allowOverlap="1" wp14:anchorId="63C70FB6" wp14:editId="66B2AEAD">
              <wp:simplePos x="0" y="0"/>
              <wp:positionH relativeFrom="page">
                <wp:posOffset>6610350</wp:posOffset>
              </wp:positionH>
              <wp:positionV relativeFrom="page">
                <wp:posOffset>9106535</wp:posOffset>
              </wp:positionV>
              <wp:extent cx="685800" cy="600710"/>
              <wp:effectExtent l="0" t="0" r="0" b="8890"/>
              <wp:wrapNone/>
              <wp:docPr id="5" name="Text Box 5"/>
              <wp:cNvGraphicFramePr/>
              <a:graphic xmlns:a="http://schemas.openxmlformats.org/drawingml/2006/main">
                <a:graphicData uri="http://schemas.microsoft.com/office/word/2010/wordprocessingShape">
                  <wps:wsp>
                    <wps:cNvSpPr txBox="1"/>
                    <wps:spPr>
                      <a:xfrm>
                        <a:off x="0" y="0"/>
                        <a:ext cx="685800" cy="6007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64B9975" w14:textId="77777777" w:rsidR="00BD63E2" w:rsidRPr="00813BAF" w:rsidRDefault="00BD63E2" w:rsidP="00813BAF">
                          <w:pPr>
                            <w:rPr>
                              <w:rFonts w:ascii="Times New Roman" w:hAnsi="Times New Roman" w:cs="Times New Roman"/>
                              <w:sz w:val="16"/>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C70FB6" id="_x0000_t202" coordsize="21600,21600" o:spt="202" path="m,l,21600r21600,l21600,xe">
              <v:stroke joinstyle="miter"/>
              <v:path gradientshapeok="t" o:connecttype="rect"/>
            </v:shapetype>
            <v:shape id="Text Box 5" o:spid="_x0000_s1029" type="#_x0000_t202" style="position:absolute;margin-left:520.5pt;margin-top:717.05pt;width:54pt;height:47.3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tAVQIAACMFAAAOAAAAZHJzL2Uyb0RvYy54bWysVN9P2zAQfp+0/8Hy+0iKNIYqUtSBmCYh&#10;QCuIZ9exaTTH552vTbq/fmcnKYzthWkvzuV8P7/7zmfnfevEzmBswFdydlRKYbyGuvFPlXy4v/pw&#10;KkUk5WvlwJtK7k2U54v37866MDfHsAFXGxQcxMd5Fyq5IQrzooh6Y1oVjyAYz5cWsFXEv/hU1Kg6&#10;jt664rgsT4oOsA4I2sTI2svhUi5yfGuNpltroyHhKsm1UT4xn+t0FoszNX9CFTaNHstQ/1BFqxrP&#10;SQ+hLhUpscXmj1BtoxEiWDrS0BZgbaNN7oG7mZWvulltVDC5FwYnhgNM8f+F1Te7VbhDQf1n6HmA&#10;CZAuxHlkZeqnt9imL1cq+J4h3B9gMz0JzcqT04+nJd9ovjopy0+zDGvx7Bww0hcDrUhCJZGnksFS&#10;u+tInJBNJ5OUy8NV41yejPO/Kdhw0Jg82tH7ud4s0d6Z5OX8N2NFU+eykyKTylw4FDvFdFBaG0+5&#10;4xyXrZOV5dxvcRztk+tQ1VucDx45M3g6OLeNB8wovSq7/j6VbAd7xu9F30mkft2Pc1xDvefxIgzM&#10;j0FfNTyEaxXpTiFTnefG60u3fFgHXSVhlKTYAP78mz7ZMwP5VoqOV6eS8cdWoZHCffXMzbRnk4CT&#10;sJ4Ev20vgOGf8cMQdBbZAclNokVoH3mrlykLXymvOVclaRIvaFhgfhW0WS6zEW9TUHTtV0Gn0AnO&#10;RKn7/lFhGHlHTNgbmJZKzV/Rb7BNnh6WWwLbZG4mQAcUR6B5EzNlx1cjrfrL/2z1/LYtfgEAAP//&#10;AwBQSwMEFAAGAAgAAAAhAGsujrHhAAAADwEAAA8AAABkcnMvZG93bnJldi54bWxMT0FOwzAQvCPx&#10;B2uRuFE7JZQ2jVNVCE5IiDQcenRiN7Ear0PstuH3bE9wm9kZzc7km8n17GzGYD1KSGYCmMHGa4ut&#10;hK/q7WEJLESFWvUejYQfE2BT3N7kKtP+gqU572LLKARDpiR0MQ4Z56HpjFNh5geDpB386FQkOrZc&#10;j+pC4a7ncyEW3CmL9KFTg3npTHPcnZyE7R7LV/v9UX+Wh9JW1Urg++Io5f3dtF0Di2aKf2a41qfq&#10;UFCn2p9QB9YTF2lCYyKh9DFNgF09SbqiW03oab58Bl7k/P+O4hcAAP//AwBQSwECLQAUAAYACAAA&#10;ACEAtoM4kv4AAADhAQAAEwAAAAAAAAAAAAAAAAAAAAAAW0NvbnRlbnRfVHlwZXNdLnhtbFBLAQIt&#10;ABQABgAIAAAAIQA4/SH/1gAAAJQBAAALAAAAAAAAAAAAAAAAAC8BAABfcmVscy8ucmVsc1BLAQIt&#10;ABQABgAIAAAAIQAH+atAVQIAACMFAAAOAAAAAAAAAAAAAAAAAC4CAABkcnMvZTJvRG9jLnhtbFBL&#10;AQItABQABgAIAAAAIQBrLo6x4QAAAA8BAAAPAAAAAAAAAAAAAAAAAK8EAABkcnMvZG93bnJldi54&#10;bWxQSwUGAAAAAAQABADzAAAAvQUAAAAA&#10;" filled="f" stroked="f">
              <v:textbox inset="0,0,0,0">
                <w:txbxContent>
                  <w:p w14:paraId="664B9975" w14:textId="77777777" w:rsidR="00BD63E2" w:rsidRPr="00813BAF" w:rsidRDefault="00BD63E2" w:rsidP="00813BAF">
                    <w:pPr>
                      <w:rPr>
                        <w:rFonts w:ascii="Times New Roman" w:hAnsi="Times New Roman" w:cs="Times New Roman"/>
                        <w:sz w:val="16"/>
                        <w:szCs w:val="16"/>
                      </w:rPr>
                    </w:pPr>
                  </w:p>
                </w:txbxContent>
              </v:textbox>
              <w10:wrap anchorx="page" anchory="page"/>
            </v:shape>
          </w:pict>
        </mc:Fallback>
      </mc:AlternateContent>
    </w:r>
  </w:p>
  <w:p w14:paraId="6F9206F8" w14:textId="77777777" w:rsidR="00BD63E2" w:rsidRDefault="00BD63E2" w:rsidP="0006124C">
    <w:pPr>
      <w:pStyle w:val="Footer"/>
      <w:ind w:firstLine="720"/>
    </w:pPr>
    <w:r>
      <w:b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B2A6E1" w14:textId="77777777" w:rsidR="00A33BC2" w:rsidRDefault="00A33BC2" w:rsidP="00813BAF">
      <w:r>
        <w:separator/>
      </w:r>
    </w:p>
  </w:footnote>
  <w:footnote w:type="continuationSeparator" w:id="0">
    <w:p w14:paraId="12445D8B" w14:textId="77777777" w:rsidR="00A33BC2" w:rsidRDefault="00A33BC2" w:rsidP="00813B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3717B" w14:textId="77777777" w:rsidR="008600C9" w:rsidRDefault="008600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90B65"/>
    <w:multiLevelType w:val="hybridMultilevel"/>
    <w:tmpl w:val="C6809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911666"/>
    <w:multiLevelType w:val="hybridMultilevel"/>
    <w:tmpl w:val="EB128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2354A3"/>
    <w:multiLevelType w:val="multilevel"/>
    <w:tmpl w:val="6C324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BFB11C6"/>
    <w:multiLevelType w:val="hybridMultilevel"/>
    <w:tmpl w:val="30941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DA5975"/>
    <w:multiLevelType w:val="hybridMultilevel"/>
    <w:tmpl w:val="3B04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D41F0A"/>
    <w:multiLevelType w:val="hybridMultilevel"/>
    <w:tmpl w:val="E1D8E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644B1C"/>
    <w:multiLevelType w:val="hybridMultilevel"/>
    <w:tmpl w:val="906CE4E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01875241">
    <w:abstractNumId w:val="4"/>
  </w:num>
  <w:num w:numId="2" w16cid:durableId="1393037488">
    <w:abstractNumId w:val="6"/>
  </w:num>
  <w:num w:numId="3" w16cid:durableId="450514592">
    <w:abstractNumId w:val="1"/>
  </w:num>
  <w:num w:numId="4" w16cid:durableId="275909973">
    <w:abstractNumId w:val="5"/>
  </w:num>
  <w:num w:numId="5" w16cid:durableId="1121024911">
    <w:abstractNumId w:val="0"/>
  </w:num>
  <w:num w:numId="6" w16cid:durableId="1468429811">
    <w:abstractNumId w:val="3"/>
  </w:num>
  <w:num w:numId="7" w16cid:durableId="909761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6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BAF"/>
    <w:rsid w:val="00004ADD"/>
    <w:rsid w:val="0001421F"/>
    <w:rsid w:val="00046031"/>
    <w:rsid w:val="000464B6"/>
    <w:rsid w:val="0006124C"/>
    <w:rsid w:val="00076D75"/>
    <w:rsid w:val="00077C9C"/>
    <w:rsid w:val="000919E6"/>
    <w:rsid w:val="000A3790"/>
    <w:rsid w:val="000B36E1"/>
    <w:rsid w:val="000B7E90"/>
    <w:rsid w:val="000C49D3"/>
    <w:rsid w:val="000D4112"/>
    <w:rsid w:val="000D6B97"/>
    <w:rsid w:val="000F5361"/>
    <w:rsid w:val="0010721F"/>
    <w:rsid w:val="0013094C"/>
    <w:rsid w:val="001323F2"/>
    <w:rsid w:val="0013349A"/>
    <w:rsid w:val="00154224"/>
    <w:rsid w:val="00197DE2"/>
    <w:rsid w:val="001B4D1F"/>
    <w:rsid w:val="001E15E9"/>
    <w:rsid w:val="001E1BB5"/>
    <w:rsid w:val="001E56AD"/>
    <w:rsid w:val="00222D90"/>
    <w:rsid w:val="00227B21"/>
    <w:rsid w:val="00240438"/>
    <w:rsid w:val="00261C51"/>
    <w:rsid w:val="00263038"/>
    <w:rsid w:val="00285108"/>
    <w:rsid w:val="00295A7B"/>
    <w:rsid w:val="002B5E37"/>
    <w:rsid w:val="002C08EA"/>
    <w:rsid w:val="002D46B3"/>
    <w:rsid w:val="002D6A54"/>
    <w:rsid w:val="002F7818"/>
    <w:rsid w:val="00302A0A"/>
    <w:rsid w:val="003757C8"/>
    <w:rsid w:val="00375AC9"/>
    <w:rsid w:val="003A0296"/>
    <w:rsid w:val="003A07B8"/>
    <w:rsid w:val="003B556A"/>
    <w:rsid w:val="003D29F5"/>
    <w:rsid w:val="003D4AE0"/>
    <w:rsid w:val="003E3D03"/>
    <w:rsid w:val="003F6743"/>
    <w:rsid w:val="00401B5E"/>
    <w:rsid w:val="00420D8B"/>
    <w:rsid w:val="004333AA"/>
    <w:rsid w:val="00442628"/>
    <w:rsid w:val="00484089"/>
    <w:rsid w:val="00487B63"/>
    <w:rsid w:val="00495EF6"/>
    <w:rsid w:val="004B13AB"/>
    <w:rsid w:val="004D5B01"/>
    <w:rsid w:val="00514A90"/>
    <w:rsid w:val="0052276F"/>
    <w:rsid w:val="0055539D"/>
    <w:rsid w:val="0055688B"/>
    <w:rsid w:val="00577512"/>
    <w:rsid w:val="005C2EC9"/>
    <w:rsid w:val="005C6732"/>
    <w:rsid w:val="005D4235"/>
    <w:rsid w:val="005E02F8"/>
    <w:rsid w:val="0060214F"/>
    <w:rsid w:val="00685146"/>
    <w:rsid w:val="00691329"/>
    <w:rsid w:val="006928E3"/>
    <w:rsid w:val="00692F13"/>
    <w:rsid w:val="00694203"/>
    <w:rsid w:val="006A1FF7"/>
    <w:rsid w:val="00760BAF"/>
    <w:rsid w:val="007610F1"/>
    <w:rsid w:val="00762725"/>
    <w:rsid w:val="00787C2A"/>
    <w:rsid w:val="007A0DBA"/>
    <w:rsid w:val="007E444B"/>
    <w:rsid w:val="007E5FF7"/>
    <w:rsid w:val="007F4B0F"/>
    <w:rsid w:val="00812038"/>
    <w:rsid w:val="00813BAF"/>
    <w:rsid w:val="008347FC"/>
    <w:rsid w:val="00835F28"/>
    <w:rsid w:val="00855FFD"/>
    <w:rsid w:val="008600C9"/>
    <w:rsid w:val="00870A06"/>
    <w:rsid w:val="00874EEC"/>
    <w:rsid w:val="00877EA8"/>
    <w:rsid w:val="008B191B"/>
    <w:rsid w:val="008C07FA"/>
    <w:rsid w:val="008C7AF7"/>
    <w:rsid w:val="008D449E"/>
    <w:rsid w:val="008E19E3"/>
    <w:rsid w:val="008E678E"/>
    <w:rsid w:val="009053D7"/>
    <w:rsid w:val="009131D8"/>
    <w:rsid w:val="00925969"/>
    <w:rsid w:val="00930DF4"/>
    <w:rsid w:val="00931785"/>
    <w:rsid w:val="00942D59"/>
    <w:rsid w:val="00957147"/>
    <w:rsid w:val="00957BEF"/>
    <w:rsid w:val="009737A0"/>
    <w:rsid w:val="0097587B"/>
    <w:rsid w:val="009A17A1"/>
    <w:rsid w:val="009D6D9A"/>
    <w:rsid w:val="00A13F30"/>
    <w:rsid w:val="00A33BC2"/>
    <w:rsid w:val="00A84AC6"/>
    <w:rsid w:val="00A90BA9"/>
    <w:rsid w:val="00A928A1"/>
    <w:rsid w:val="00AA136E"/>
    <w:rsid w:val="00AB48FA"/>
    <w:rsid w:val="00AD62AD"/>
    <w:rsid w:val="00AE0AF8"/>
    <w:rsid w:val="00B06102"/>
    <w:rsid w:val="00B863E6"/>
    <w:rsid w:val="00B87741"/>
    <w:rsid w:val="00B87AF7"/>
    <w:rsid w:val="00BB5954"/>
    <w:rsid w:val="00BD5C9B"/>
    <w:rsid w:val="00BD63E2"/>
    <w:rsid w:val="00C255FB"/>
    <w:rsid w:val="00C45487"/>
    <w:rsid w:val="00C81FED"/>
    <w:rsid w:val="00CA6848"/>
    <w:rsid w:val="00CC5DBA"/>
    <w:rsid w:val="00CE3BDC"/>
    <w:rsid w:val="00D00FD7"/>
    <w:rsid w:val="00D13410"/>
    <w:rsid w:val="00D3573D"/>
    <w:rsid w:val="00D57791"/>
    <w:rsid w:val="00D61489"/>
    <w:rsid w:val="00D6416B"/>
    <w:rsid w:val="00D75789"/>
    <w:rsid w:val="00D81405"/>
    <w:rsid w:val="00D90190"/>
    <w:rsid w:val="00DC2B12"/>
    <w:rsid w:val="00DC6800"/>
    <w:rsid w:val="00DD02AB"/>
    <w:rsid w:val="00DF2979"/>
    <w:rsid w:val="00E035A3"/>
    <w:rsid w:val="00E06C19"/>
    <w:rsid w:val="00E153FC"/>
    <w:rsid w:val="00E57D49"/>
    <w:rsid w:val="00E76EDE"/>
    <w:rsid w:val="00E77744"/>
    <w:rsid w:val="00E839F4"/>
    <w:rsid w:val="00E977ED"/>
    <w:rsid w:val="00EA01A4"/>
    <w:rsid w:val="00EA1BAF"/>
    <w:rsid w:val="00EA52BD"/>
    <w:rsid w:val="00EF0358"/>
    <w:rsid w:val="00F443AC"/>
    <w:rsid w:val="00F46EED"/>
    <w:rsid w:val="00F64E4A"/>
    <w:rsid w:val="00F759AC"/>
    <w:rsid w:val="00F83AB4"/>
    <w:rsid w:val="00F85DBC"/>
    <w:rsid w:val="00F872CC"/>
    <w:rsid w:val="00F922D2"/>
    <w:rsid w:val="00FD46D0"/>
    <w:rsid w:val="00FF6A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61"/>
    <o:shapelayout v:ext="edit">
      <o:idmap v:ext="edit" data="1"/>
    </o:shapelayout>
  </w:shapeDefaults>
  <w:decimalSymbol w:val="."/>
  <w:listSeparator w:val=","/>
  <w14:docId w14:val="22F07387"/>
  <w14:defaultImageDpi w14:val="300"/>
  <w15:docId w15:val="{370BD3E8-7EFE-4082-BAC2-3DB18C619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3BAF"/>
    <w:pPr>
      <w:tabs>
        <w:tab w:val="center" w:pos="4320"/>
        <w:tab w:val="right" w:pos="8640"/>
      </w:tabs>
    </w:pPr>
  </w:style>
  <w:style w:type="character" w:customStyle="1" w:styleId="HeaderChar">
    <w:name w:val="Header Char"/>
    <w:basedOn w:val="DefaultParagraphFont"/>
    <w:link w:val="Header"/>
    <w:uiPriority w:val="99"/>
    <w:rsid w:val="00813BAF"/>
  </w:style>
  <w:style w:type="paragraph" w:styleId="Footer">
    <w:name w:val="footer"/>
    <w:basedOn w:val="Normal"/>
    <w:link w:val="FooterChar"/>
    <w:uiPriority w:val="99"/>
    <w:unhideWhenUsed/>
    <w:rsid w:val="00813BAF"/>
    <w:pPr>
      <w:tabs>
        <w:tab w:val="center" w:pos="4320"/>
        <w:tab w:val="right" w:pos="8640"/>
      </w:tabs>
    </w:pPr>
  </w:style>
  <w:style w:type="character" w:customStyle="1" w:styleId="FooterChar">
    <w:name w:val="Footer Char"/>
    <w:basedOn w:val="DefaultParagraphFont"/>
    <w:link w:val="Footer"/>
    <w:uiPriority w:val="99"/>
    <w:rsid w:val="00813BAF"/>
  </w:style>
  <w:style w:type="paragraph" w:styleId="BalloonText">
    <w:name w:val="Balloon Text"/>
    <w:basedOn w:val="Normal"/>
    <w:link w:val="BalloonTextChar"/>
    <w:uiPriority w:val="99"/>
    <w:semiHidden/>
    <w:unhideWhenUsed/>
    <w:rsid w:val="00813BA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3BAF"/>
    <w:rPr>
      <w:rFonts w:ascii="Lucida Grande" w:hAnsi="Lucida Grande" w:cs="Lucida Grande"/>
      <w:sz w:val="18"/>
      <w:szCs w:val="18"/>
    </w:rPr>
  </w:style>
  <w:style w:type="character" w:styleId="Hyperlink">
    <w:name w:val="Hyperlink"/>
    <w:basedOn w:val="DefaultParagraphFont"/>
    <w:uiPriority w:val="99"/>
    <w:unhideWhenUsed/>
    <w:rsid w:val="003757C8"/>
    <w:rPr>
      <w:color w:val="0000FF" w:themeColor="hyperlink"/>
      <w:u w:val="single"/>
    </w:rPr>
  </w:style>
  <w:style w:type="character" w:styleId="UnresolvedMention">
    <w:name w:val="Unresolved Mention"/>
    <w:basedOn w:val="DefaultParagraphFont"/>
    <w:uiPriority w:val="99"/>
    <w:semiHidden/>
    <w:unhideWhenUsed/>
    <w:rsid w:val="0010721F"/>
    <w:rPr>
      <w:color w:val="605E5C"/>
      <w:shd w:val="clear" w:color="auto" w:fill="E1DFDD"/>
    </w:rPr>
  </w:style>
  <w:style w:type="character" w:styleId="FollowedHyperlink">
    <w:name w:val="FollowedHyperlink"/>
    <w:basedOn w:val="DefaultParagraphFont"/>
    <w:uiPriority w:val="99"/>
    <w:semiHidden/>
    <w:unhideWhenUsed/>
    <w:rsid w:val="0010721F"/>
    <w:rPr>
      <w:color w:val="800080" w:themeColor="followedHyperlink"/>
      <w:u w:val="single"/>
    </w:rPr>
  </w:style>
  <w:style w:type="paragraph" w:styleId="ListParagraph">
    <w:name w:val="List Paragraph"/>
    <w:basedOn w:val="Normal"/>
    <w:uiPriority w:val="34"/>
    <w:qFormat/>
    <w:rsid w:val="000919E6"/>
    <w:pPr>
      <w:ind w:left="720"/>
      <w:contextualSpacing/>
    </w:pPr>
  </w:style>
  <w:style w:type="paragraph" w:styleId="NormalWeb">
    <w:name w:val="Normal (Web)"/>
    <w:basedOn w:val="Normal"/>
    <w:uiPriority w:val="99"/>
    <w:semiHidden/>
    <w:unhideWhenUsed/>
    <w:rsid w:val="00AA136E"/>
    <w:rPr>
      <w:rFonts w:ascii="Times New Roman" w:hAnsi="Times New Roman" w:cs="Times New Roman"/>
    </w:rPr>
  </w:style>
  <w:style w:type="paragraph" w:styleId="Revision">
    <w:name w:val="Revision"/>
    <w:hidden/>
    <w:uiPriority w:val="99"/>
    <w:semiHidden/>
    <w:rsid w:val="008600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273757">
      <w:bodyDiv w:val="1"/>
      <w:marLeft w:val="0"/>
      <w:marRight w:val="0"/>
      <w:marTop w:val="0"/>
      <w:marBottom w:val="0"/>
      <w:divBdr>
        <w:top w:val="none" w:sz="0" w:space="0" w:color="auto"/>
        <w:left w:val="none" w:sz="0" w:space="0" w:color="auto"/>
        <w:bottom w:val="none" w:sz="0" w:space="0" w:color="auto"/>
        <w:right w:val="none" w:sz="0" w:space="0" w:color="auto"/>
      </w:divBdr>
    </w:div>
    <w:div w:id="691685256">
      <w:bodyDiv w:val="1"/>
      <w:marLeft w:val="0"/>
      <w:marRight w:val="0"/>
      <w:marTop w:val="0"/>
      <w:marBottom w:val="0"/>
      <w:divBdr>
        <w:top w:val="none" w:sz="0" w:space="0" w:color="auto"/>
        <w:left w:val="none" w:sz="0" w:space="0" w:color="auto"/>
        <w:bottom w:val="none" w:sz="0" w:space="0" w:color="auto"/>
        <w:right w:val="none" w:sz="0" w:space="0" w:color="auto"/>
      </w:divBdr>
    </w:div>
    <w:div w:id="15691514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icu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icul.com/member-resources/engagement-opportunities/credit-unions-in-actio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elissa.vidito@envisant.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916BEB-0810-4BA7-9151-28AEC4709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2</Pages>
  <Words>390</Words>
  <Characters>2279</Characters>
  <Application>Microsoft Office Word</Application>
  <DocSecurity>0</DocSecurity>
  <Lines>52</Lines>
  <Paragraphs>17</Paragraphs>
  <ScaleCrop>false</ScaleCrop>
  <HeadingPairs>
    <vt:vector size="2" baseType="variant">
      <vt:variant>
        <vt:lpstr>Title</vt:lpstr>
      </vt:variant>
      <vt:variant>
        <vt:i4>1</vt:i4>
      </vt:variant>
    </vt:vector>
  </HeadingPairs>
  <TitlesOfParts>
    <vt:vector size="1" baseType="lpstr">
      <vt:lpstr/>
    </vt:vector>
  </TitlesOfParts>
  <Company>ICUL</Company>
  <LinksUpToDate>false</LinksUpToDate>
  <CharactersWithSpaces>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Poe</dc:creator>
  <cp:lastModifiedBy>Melissa Vidito</cp:lastModifiedBy>
  <cp:revision>7</cp:revision>
  <cp:lastPrinted>2021-10-14T19:28:00Z</cp:lastPrinted>
  <dcterms:created xsi:type="dcterms:W3CDTF">2026-02-17T22:01:00Z</dcterms:created>
  <dcterms:modified xsi:type="dcterms:W3CDTF">2026-02-24T22:09:00Z</dcterms:modified>
</cp:coreProperties>
</file>