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9F184E" w:rsidRDefault="0066784A" w:rsidP="009F184E">
      <w:pPr>
        <w:contextualSpacing/>
        <w:rPr>
          <w:rFonts w:eastAsiaTheme="minorEastAsia" w:cstheme="minorHAnsi"/>
          <w:color w:val="000000" w:themeColor="text1"/>
        </w:rPr>
      </w:pPr>
      <w:r w:rsidRPr="009F184E">
        <w:rPr>
          <w:rFonts w:cstheme="minorHAnsi"/>
          <w:noProof/>
          <w:color w:val="000000" w:themeColor="text1"/>
        </w:rPr>
        <w:drawing>
          <wp:inline distT="0" distB="0" distL="0" distR="0" wp14:anchorId="5F13D3C9" wp14:editId="3C01ACDD">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9F184E" w:rsidRDefault="006B6683" w:rsidP="009F184E">
      <w:pPr>
        <w:contextualSpacing/>
        <w:rPr>
          <w:rFonts w:eastAsiaTheme="minorEastAsia" w:cstheme="minorHAnsi"/>
          <w:color w:val="000000" w:themeColor="text1"/>
        </w:rPr>
      </w:pPr>
    </w:p>
    <w:p w14:paraId="379EAE90" w14:textId="77777777" w:rsidR="006B6683" w:rsidRPr="009F184E" w:rsidRDefault="006B6683" w:rsidP="009F184E">
      <w:pPr>
        <w:contextualSpacing/>
        <w:rPr>
          <w:rFonts w:eastAsiaTheme="minorEastAsia" w:cstheme="minorHAnsi"/>
          <w:color w:val="000000" w:themeColor="text1"/>
        </w:rPr>
      </w:pPr>
    </w:p>
    <w:p w14:paraId="5D9B9FE1"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Contact:</w:t>
      </w:r>
    </w:p>
    <w:p w14:paraId="36516536"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Ronnie Wooten, CEO</w:t>
      </w:r>
    </w:p>
    <w:p w14:paraId="6BA4A6BA" w14:textId="77777777" w:rsidR="006B6683" w:rsidRPr="009F184E" w:rsidRDefault="006B6683" w:rsidP="009F184E">
      <w:pPr>
        <w:contextualSpacing/>
        <w:rPr>
          <w:rFonts w:eastAsiaTheme="minorEastAsia" w:cstheme="minorHAnsi"/>
          <w:color w:val="000000" w:themeColor="text1"/>
          <w:shd w:val="clear" w:color="auto" w:fill="FFFFFF"/>
        </w:rPr>
      </w:pPr>
      <w:r w:rsidRPr="009F184E">
        <w:rPr>
          <w:rFonts w:eastAsiaTheme="minorEastAsia" w:cstheme="minorHAnsi"/>
          <w:color w:val="000000" w:themeColor="text1"/>
          <w:shd w:val="clear" w:color="auto" w:fill="FFFFFF"/>
        </w:rPr>
        <w:t>888.848.7349, ext. 219</w:t>
      </w:r>
    </w:p>
    <w:p w14:paraId="72010F94" w14:textId="7C229ED6" w:rsidR="006B6683" w:rsidRPr="009F184E" w:rsidRDefault="00514E7D" w:rsidP="009F184E">
      <w:pPr>
        <w:contextualSpacing/>
        <w:rPr>
          <w:rFonts w:eastAsiaTheme="minorEastAsia" w:cstheme="minorHAnsi"/>
          <w:color w:val="000000" w:themeColor="text1"/>
          <w:shd w:val="clear" w:color="auto" w:fill="FFFFFF"/>
        </w:rPr>
      </w:pPr>
      <w:hyperlink r:id="rId6" w:history="1">
        <w:r w:rsidRPr="009F184E">
          <w:rPr>
            <w:rStyle w:val="Hyperlink"/>
            <w:rFonts w:eastAsiaTheme="minorEastAsia" w:cstheme="minorHAnsi"/>
            <w:color w:val="000000" w:themeColor="text1"/>
            <w:shd w:val="clear" w:color="auto" w:fill="FFFFFF"/>
          </w:rPr>
          <w:t>rwooten@suntell.com</w:t>
        </w:r>
      </w:hyperlink>
    </w:p>
    <w:p w14:paraId="50ED66A5" w14:textId="77777777" w:rsidR="00514E7D" w:rsidRPr="009F184E" w:rsidRDefault="00514E7D" w:rsidP="009F184E">
      <w:pPr>
        <w:contextualSpacing/>
        <w:rPr>
          <w:rFonts w:eastAsiaTheme="minorEastAsia" w:cstheme="minorHAnsi"/>
          <w:color w:val="000000" w:themeColor="text1"/>
          <w:shd w:val="clear" w:color="auto" w:fill="FFFFFF"/>
        </w:rPr>
      </w:pPr>
    </w:p>
    <w:p w14:paraId="4E92AB26" w14:textId="77777777" w:rsidR="00514E7D" w:rsidRPr="009F184E" w:rsidRDefault="00514E7D" w:rsidP="009F184E">
      <w:pPr>
        <w:contextualSpacing/>
        <w:rPr>
          <w:rFonts w:eastAsiaTheme="minorEastAsia" w:cstheme="minorHAnsi"/>
          <w:color w:val="000000" w:themeColor="text1"/>
          <w:shd w:val="clear" w:color="auto" w:fill="FFFFFF"/>
        </w:rPr>
      </w:pPr>
    </w:p>
    <w:p w14:paraId="551021D4" w14:textId="77777777" w:rsidR="007D0552" w:rsidRPr="009F184E" w:rsidRDefault="007D0552" w:rsidP="009F184E">
      <w:pPr>
        <w:contextualSpacing/>
        <w:rPr>
          <w:rFonts w:eastAsiaTheme="minorEastAsia" w:cstheme="minorHAnsi"/>
          <w:color w:val="000000" w:themeColor="text1"/>
        </w:rPr>
      </w:pPr>
    </w:p>
    <w:p w14:paraId="27595A1B" w14:textId="77777777" w:rsidR="00BD0811" w:rsidRPr="009F184E" w:rsidRDefault="00BD0811" w:rsidP="009F184E">
      <w:pPr>
        <w:contextualSpacing/>
        <w:rPr>
          <w:rFonts w:eastAsiaTheme="minorEastAsia" w:cstheme="minorHAnsi"/>
          <w:color w:val="000000" w:themeColor="text1"/>
        </w:rPr>
      </w:pPr>
    </w:p>
    <w:p w14:paraId="2EAB7D31" w14:textId="77777777" w:rsidR="006B6683" w:rsidRPr="009F184E" w:rsidRDefault="006B6683" w:rsidP="009F184E">
      <w:pPr>
        <w:contextualSpacing/>
        <w:jc w:val="right"/>
        <w:rPr>
          <w:rFonts w:eastAsiaTheme="minorEastAsia" w:cstheme="minorHAnsi"/>
          <w:b/>
          <w:bCs/>
          <w:color w:val="000000" w:themeColor="text1"/>
        </w:rPr>
      </w:pPr>
      <w:r w:rsidRPr="009F184E">
        <w:rPr>
          <w:rFonts w:eastAsiaTheme="minorEastAsia" w:cstheme="minorHAnsi"/>
          <w:b/>
          <w:bCs/>
          <w:color w:val="000000" w:themeColor="text1"/>
        </w:rPr>
        <w:t>FOR IMMEDIATE RELEASE</w:t>
      </w:r>
    </w:p>
    <w:p w14:paraId="03EE95D9" w14:textId="77777777" w:rsidR="006B6683" w:rsidRPr="009F184E" w:rsidRDefault="006B6683" w:rsidP="009F184E">
      <w:pPr>
        <w:contextualSpacing/>
        <w:rPr>
          <w:rFonts w:eastAsiaTheme="minorEastAsia" w:cstheme="minorHAnsi"/>
          <w:color w:val="000000" w:themeColor="text1"/>
        </w:rPr>
      </w:pPr>
    </w:p>
    <w:p w14:paraId="2B7F0AA8" w14:textId="47088624" w:rsidR="009F184E" w:rsidRPr="00AD6732" w:rsidRDefault="005B14D5" w:rsidP="009F184E">
      <w:pPr>
        <w:pStyle w:val="Heading1"/>
        <w:spacing w:before="0" w:after="0"/>
        <w:rPr>
          <w:rFonts w:asciiTheme="minorHAnsi" w:hAnsiTheme="minorHAnsi" w:cstheme="minorHAnsi"/>
          <w:b/>
          <w:bCs/>
          <w:color w:val="000000" w:themeColor="text1"/>
          <w:sz w:val="32"/>
          <w:szCs w:val="32"/>
        </w:rPr>
      </w:pPr>
      <w:r>
        <w:rPr>
          <w:rFonts w:asciiTheme="minorHAnsi" w:hAnsiTheme="minorHAnsi" w:cstheme="minorHAnsi"/>
          <w:b/>
          <w:bCs/>
          <w:color w:val="000000" w:themeColor="text1"/>
          <w:sz w:val="32"/>
          <w:szCs w:val="32"/>
        </w:rPr>
        <w:t>Woodford State</w:t>
      </w:r>
      <w:r w:rsidR="009F184E" w:rsidRPr="00AD6732">
        <w:rPr>
          <w:rFonts w:asciiTheme="minorHAnsi" w:hAnsiTheme="minorHAnsi" w:cstheme="minorHAnsi"/>
          <w:b/>
          <w:bCs/>
          <w:color w:val="000000" w:themeColor="text1"/>
          <w:sz w:val="32"/>
          <w:szCs w:val="32"/>
        </w:rPr>
        <w:t xml:space="preserve"> Bank Selects Square 1 Credit Suite by </w:t>
      </w:r>
      <w:proofErr w:type="spellStart"/>
      <w:r w:rsidR="009F184E" w:rsidRPr="00AD6732">
        <w:rPr>
          <w:rFonts w:asciiTheme="minorHAnsi" w:hAnsiTheme="minorHAnsi" w:cstheme="minorHAnsi"/>
          <w:b/>
          <w:bCs/>
          <w:color w:val="000000" w:themeColor="text1"/>
          <w:sz w:val="32"/>
          <w:szCs w:val="32"/>
        </w:rPr>
        <w:t>Suntell</w:t>
      </w:r>
      <w:proofErr w:type="spellEnd"/>
    </w:p>
    <w:p w14:paraId="6BF79026" w14:textId="77777777" w:rsidR="009F184E" w:rsidRDefault="009F184E" w:rsidP="009F184E">
      <w:pPr>
        <w:pStyle w:val="NormalWeb"/>
        <w:rPr>
          <w:rStyle w:val="Strong"/>
          <w:rFonts w:asciiTheme="minorHAnsi" w:hAnsiTheme="minorHAnsi" w:cstheme="minorHAnsi"/>
          <w:color w:val="000000" w:themeColor="text1"/>
        </w:rPr>
      </w:pPr>
    </w:p>
    <w:p w14:paraId="5829EC35" w14:textId="79D7F041" w:rsidR="009F184E" w:rsidRPr="005B14D5" w:rsidRDefault="009F184E" w:rsidP="005B14D5">
      <w:pPr>
        <w:pStyle w:val="NormalWeb"/>
        <w:rPr>
          <w:rFonts w:asciiTheme="minorHAnsi" w:eastAsia="Times New Roman" w:hAnsiTheme="minorHAnsi" w:cstheme="minorHAnsi"/>
        </w:rPr>
      </w:pPr>
      <w:r w:rsidRPr="005B14D5">
        <w:rPr>
          <w:rStyle w:val="Strong"/>
          <w:rFonts w:asciiTheme="minorHAnsi" w:hAnsiTheme="minorHAnsi" w:cstheme="minorHAnsi"/>
          <w:color w:val="000000" w:themeColor="text1"/>
        </w:rPr>
        <w:t xml:space="preserve">February </w:t>
      </w:r>
      <w:r w:rsidR="005B14D5" w:rsidRPr="005B14D5">
        <w:rPr>
          <w:rStyle w:val="Strong"/>
          <w:rFonts w:asciiTheme="minorHAnsi" w:hAnsiTheme="minorHAnsi" w:cstheme="minorHAnsi"/>
          <w:color w:val="000000" w:themeColor="text1"/>
        </w:rPr>
        <w:t>23</w:t>
      </w:r>
      <w:r w:rsidRPr="005B14D5">
        <w:rPr>
          <w:rStyle w:val="Strong"/>
          <w:rFonts w:asciiTheme="minorHAnsi" w:hAnsiTheme="minorHAnsi" w:cstheme="minorHAnsi"/>
          <w:color w:val="000000" w:themeColor="text1"/>
        </w:rPr>
        <w:t>, 2026</w:t>
      </w:r>
      <w:r w:rsidRPr="005B14D5">
        <w:rPr>
          <w:rFonts w:asciiTheme="minorHAnsi" w:hAnsiTheme="minorHAnsi" w:cstheme="minorHAnsi"/>
          <w:color w:val="000000" w:themeColor="text1"/>
        </w:rPr>
        <w:t xml:space="preserve"> — </w:t>
      </w:r>
      <w:hyperlink r:id="rId7" w:history="1">
        <w:proofErr w:type="spellStart"/>
        <w:r w:rsidRPr="005B14D5">
          <w:rPr>
            <w:rStyle w:val="Hyperlink"/>
            <w:rFonts w:asciiTheme="minorHAnsi" w:eastAsiaTheme="minorEastAsia" w:hAnsiTheme="minorHAnsi" w:cstheme="minorHAnsi"/>
          </w:rPr>
          <w:t>Suntell</w:t>
        </w:r>
        <w:proofErr w:type="spellEnd"/>
      </w:hyperlink>
      <w:r w:rsidRPr="005B14D5">
        <w:rPr>
          <w:rFonts w:asciiTheme="minorHAnsi" w:eastAsiaTheme="minorEastAsia" w:hAnsiTheme="minorHAnsi" w:cstheme="minorHAnsi"/>
          <w:color w:val="000000" w:themeColor="text1"/>
        </w:rPr>
        <w:t xml:space="preserve">, </w:t>
      </w:r>
      <w:r w:rsidRPr="005B14D5">
        <w:rPr>
          <w:rFonts w:asciiTheme="minorHAnsi" w:eastAsia="Times New Roman" w:hAnsiTheme="minorHAnsi" w:cstheme="minorHAnsi"/>
        </w:rPr>
        <w:t xml:space="preserve">a leading provider of loan origination software for commercial and agricultural lending, is pleased to announce that </w:t>
      </w:r>
      <w:hyperlink r:id="rId8" w:history="1">
        <w:r w:rsidR="005B14D5" w:rsidRPr="005B14D5">
          <w:rPr>
            <w:rStyle w:val="Hyperlink"/>
            <w:rFonts w:asciiTheme="minorHAnsi" w:hAnsiTheme="minorHAnsi" w:cstheme="minorHAnsi"/>
          </w:rPr>
          <w:t>Woodford State Bank</w:t>
        </w:r>
      </w:hyperlink>
      <w:r w:rsidR="005B14D5" w:rsidRPr="005B14D5">
        <w:rPr>
          <w:rFonts w:asciiTheme="minorHAnsi" w:hAnsiTheme="minorHAnsi" w:cstheme="minorHAnsi"/>
        </w:rPr>
        <w:t xml:space="preserve"> has selected the Square 1 Credit Suite by </w:t>
      </w:r>
      <w:proofErr w:type="spellStart"/>
      <w:r w:rsidR="005B14D5" w:rsidRPr="005B14D5">
        <w:rPr>
          <w:rFonts w:asciiTheme="minorHAnsi" w:hAnsiTheme="minorHAnsi" w:cstheme="minorHAnsi"/>
        </w:rPr>
        <w:t>Suntell</w:t>
      </w:r>
      <w:proofErr w:type="spellEnd"/>
      <w:r w:rsidR="005B14D5" w:rsidRPr="005B14D5">
        <w:rPr>
          <w:rFonts w:asciiTheme="minorHAnsi" w:hAnsiTheme="minorHAnsi" w:cstheme="minorHAnsi"/>
        </w:rPr>
        <w:t xml:space="preserve"> to strengthen its agricultural and commercial lending operations.</w:t>
      </w:r>
    </w:p>
    <w:p w14:paraId="48C7E234" w14:textId="77777777" w:rsidR="001D662D" w:rsidRPr="005B14D5" w:rsidRDefault="001D662D" w:rsidP="005B14D5">
      <w:pPr>
        <w:shd w:val="clear" w:color="auto" w:fill="FFFFFF"/>
        <w:textAlignment w:val="baseline"/>
        <w:rPr>
          <w:rFonts w:cstheme="minorHAnsi"/>
        </w:rPr>
      </w:pPr>
    </w:p>
    <w:p w14:paraId="1DE4D754" w14:textId="2B4CCDC2" w:rsidR="001D662D" w:rsidRPr="008330BB" w:rsidRDefault="005B14D5" w:rsidP="005B14D5">
      <w:pPr>
        <w:shd w:val="clear" w:color="auto" w:fill="FFFFFF"/>
        <w:textAlignment w:val="baseline"/>
        <w:rPr>
          <w:rFonts w:eastAsia="Times New Roman" w:cstheme="minorHAnsi"/>
          <w:color w:val="000000"/>
        </w:rPr>
      </w:pPr>
      <w:r w:rsidRPr="008330BB">
        <w:rPr>
          <w:rFonts w:cstheme="minorHAnsi"/>
        </w:rPr>
        <w:t>Woodford State</w:t>
      </w:r>
      <w:r w:rsidR="001D662D" w:rsidRPr="008330BB">
        <w:rPr>
          <w:rFonts w:cstheme="minorHAnsi"/>
        </w:rPr>
        <w:t xml:space="preserve"> Bank’s selection of the Square 1 Credit Suite supports its ongoing commitment to </w:t>
      </w:r>
      <w:r w:rsidRPr="008330BB">
        <w:rPr>
          <w:rFonts w:cstheme="minorHAnsi"/>
        </w:rPr>
        <w:t>serving their local</w:t>
      </w:r>
      <w:r w:rsidR="001D662D" w:rsidRPr="008330BB">
        <w:rPr>
          <w:rFonts w:cstheme="minorHAnsi"/>
        </w:rPr>
        <w:t xml:space="preserve"> communit</w:t>
      </w:r>
      <w:r w:rsidRPr="008330BB">
        <w:rPr>
          <w:rFonts w:cstheme="minorHAnsi"/>
        </w:rPr>
        <w:t>ies</w:t>
      </w:r>
      <w:r w:rsidR="001D662D" w:rsidRPr="008330BB">
        <w:rPr>
          <w:rFonts w:cstheme="minorHAnsi"/>
        </w:rPr>
        <w:t>,</w:t>
      </w:r>
      <w:r w:rsidRPr="008330BB">
        <w:rPr>
          <w:rFonts w:cstheme="minorHAnsi"/>
        </w:rPr>
        <w:t xml:space="preserve"> delivering superior</w:t>
      </w:r>
      <w:r w:rsidR="001D662D" w:rsidRPr="008330BB">
        <w:rPr>
          <w:rFonts w:cstheme="minorHAnsi"/>
        </w:rPr>
        <w:t xml:space="preserve"> customer </w:t>
      </w:r>
      <w:r w:rsidRPr="008330BB">
        <w:rPr>
          <w:rFonts w:cstheme="minorHAnsi"/>
        </w:rPr>
        <w:t>service</w:t>
      </w:r>
      <w:r w:rsidR="001D662D" w:rsidRPr="008330BB">
        <w:rPr>
          <w:rFonts w:cstheme="minorHAnsi"/>
        </w:rPr>
        <w:t xml:space="preserve"> and </w:t>
      </w:r>
      <w:r w:rsidRPr="008330BB">
        <w:rPr>
          <w:rFonts w:cstheme="minorHAnsi"/>
        </w:rPr>
        <w:t>helping to ensure the financial success of their customers</w:t>
      </w:r>
      <w:r w:rsidR="008330BB" w:rsidRPr="008330BB">
        <w:rPr>
          <w:rFonts w:cstheme="minorHAnsi"/>
        </w:rPr>
        <w:t>.</w:t>
      </w:r>
    </w:p>
    <w:p w14:paraId="51E28573" w14:textId="77777777" w:rsidR="008330BB" w:rsidRPr="008330BB" w:rsidRDefault="008330BB" w:rsidP="005B14D5">
      <w:pPr>
        <w:shd w:val="clear" w:color="auto" w:fill="FFFFFF"/>
        <w:textAlignment w:val="baseline"/>
        <w:rPr>
          <w:rFonts w:cstheme="minorHAnsi"/>
        </w:rPr>
      </w:pPr>
    </w:p>
    <w:p w14:paraId="11432946" w14:textId="77777777" w:rsidR="008330BB" w:rsidRPr="008330BB" w:rsidRDefault="008330BB" w:rsidP="008330BB">
      <w:pPr>
        <w:autoSpaceDE w:val="0"/>
        <w:autoSpaceDN w:val="0"/>
        <w:adjustRightInd w:val="0"/>
        <w:rPr>
          <w:rFonts w:cstheme="minorHAnsi"/>
          <w14:ligatures w14:val="standardContextual"/>
        </w:rPr>
      </w:pPr>
      <w:r w:rsidRPr="008330BB">
        <w:rPr>
          <w:rFonts w:cstheme="minorHAnsi"/>
          <w14:ligatures w14:val="standardContextual"/>
        </w:rPr>
        <w:t>“We chose Square 1 Credit Suite as our loan management solution because it streamlines our processes, strengthens compliance and helps us manage risk with confidence,” said Jared White, vice president, agricultural and commercial lender for Woodford State Bank.</w:t>
      </w:r>
    </w:p>
    <w:p w14:paraId="634C9639" w14:textId="77777777" w:rsidR="008330BB" w:rsidRPr="008330BB" w:rsidRDefault="008330BB" w:rsidP="005B14D5">
      <w:pPr>
        <w:shd w:val="clear" w:color="auto" w:fill="FFFFFF"/>
        <w:textAlignment w:val="baseline"/>
        <w:rPr>
          <w:rFonts w:eastAsia="Times New Roman" w:cstheme="minorHAnsi"/>
        </w:rPr>
      </w:pPr>
    </w:p>
    <w:p w14:paraId="30A6BA9C" w14:textId="7021FF50" w:rsidR="009F184E" w:rsidRDefault="009F184E" w:rsidP="005B14D5">
      <w:pPr>
        <w:shd w:val="clear" w:color="auto" w:fill="FFFFFF"/>
        <w:textAlignment w:val="baseline"/>
        <w:rPr>
          <w:rFonts w:eastAsia="Times New Roman" w:cstheme="minorHAnsi"/>
        </w:rPr>
      </w:pPr>
      <w:r w:rsidRPr="008330BB">
        <w:rPr>
          <w:rFonts w:eastAsia="Times New Roman" w:cstheme="minorHAnsi"/>
        </w:rPr>
        <w:t xml:space="preserve">The Square 1 Credit Suite offers a comprehensive set of tools designed specifically for financial institutions’ commercial </w:t>
      </w:r>
      <w:r w:rsidR="005B14D5" w:rsidRPr="008330BB">
        <w:rPr>
          <w:rFonts w:eastAsia="Times New Roman" w:cstheme="minorHAnsi"/>
        </w:rPr>
        <w:t xml:space="preserve">and ag </w:t>
      </w:r>
      <w:r w:rsidRPr="008330BB">
        <w:rPr>
          <w:rFonts w:eastAsia="Times New Roman" w:cstheme="minorHAnsi"/>
        </w:rPr>
        <w:t>lending needs. Key features include loan credit analysis, financial spreading, credit risk rating, loan approval management, document imaging exception</w:t>
      </w:r>
      <w:r w:rsidRPr="005B14D5">
        <w:rPr>
          <w:rFonts w:eastAsia="Times New Roman" w:cstheme="minorHAnsi"/>
        </w:rPr>
        <w:t xml:space="preserve"> tracking, and portfolio reporting. This all-in-one platform streamlines workflow, strengthens risk management and improves operational efficiency.</w:t>
      </w:r>
    </w:p>
    <w:p w14:paraId="5D754909" w14:textId="77777777" w:rsidR="005B14D5" w:rsidRPr="005B14D5" w:rsidRDefault="005B14D5" w:rsidP="005B14D5">
      <w:pPr>
        <w:shd w:val="clear" w:color="auto" w:fill="FFFFFF"/>
        <w:textAlignment w:val="baseline"/>
        <w:rPr>
          <w:rFonts w:eastAsia="Times New Roman" w:cstheme="minorHAnsi"/>
          <w:color w:val="000000"/>
        </w:rPr>
      </w:pPr>
    </w:p>
    <w:p w14:paraId="100ECBC8" w14:textId="77777777" w:rsidR="005B14D5" w:rsidRDefault="005B14D5" w:rsidP="005B14D5">
      <w:pPr>
        <w:rPr>
          <w:rFonts w:eastAsia="Times New Roman" w:cstheme="minorHAnsi"/>
        </w:rPr>
      </w:pPr>
      <w:r w:rsidRPr="005B14D5">
        <w:rPr>
          <w:rFonts w:eastAsia="Times New Roman" w:cstheme="minorHAnsi"/>
        </w:rPr>
        <w:t xml:space="preserve">“Technology should empower lenders, not slow them down,” said Ronnie Wooten, CEO of </w:t>
      </w:r>
      <w:proofErr w:type="spellStart"/>
      <w:r w:rsidRPr="005B14D5">
        <w:rPr>
          <w:rFonts w:eastAsia="Times New Roman" w:cstheme="minorHAnsi"/>
        </w:rPr>
        <w:t>Suntell</w:t>
      </w:r>
      <w:proofErr w:type="spellEnd"/>
      <w:r w:rsidRPr="005B14D5">
        <w:rPr>
          <w:rFonts w:eastAsia="Times New Roman" w:cstheme="minorHAnsi"/>
        </w:rPr>
        <w:t>. “We’re honored to support Woodford State Bank with solutions that enhance performance, strengthen risk management and help their team better serve customers.”</w:t>
      </w:r>
    </w:p>
    <w:p w14:paraId="5AAFE7DE" w14:textId="77777777" w:rsidR="005B14D5" w:rsidRPr="005B14D5" w:rsidRDefault="005B14D5" w:rsidP="005B14D5">
      <w:pPr>
        <w:rPr>
          <w:rFonts w:eastAsia="Times New Roman" w:cstheme="minorHAnsi"/>
        </w:rPr>
      </w:pPr>
    </w:p>
    <w:p w14:paraId="72513AAF" w14:textId="720D1A0E" w:rsidR="009F184E" w:rsidRDefault="009F184E" w:rsidP="005B14D5">
      <w:pPr>
        <w:rPr>
          <w:rFonts w:eastAsia="Times New Roman" w:cstheme="minorHAnsi"/>
        </w:rPr>
      </w:pPr>
      <w:r w:rsidRPr="005B14D5">
        <w:rPr>
          <w:rFonts w:eastAsia="Times New Roman" w:cstheme="minorHAnsi"/>
        </w:rPr>
        <w:t xml:space="preserve">With this partnership, </w:t>
      </w:r>
      <w:r w:rsidR="005B14D5" w:rsidRPr="005B14D5">
        <w:rPr>
          <w:rFonts w:cstheme="minorHAnsi"/>
        </w:rPr>
        <w:t xml:space="preserve">Woodford State </w:t>
      </w:r>
      <w:r w:rsidRPr="005B14D5">
        <w:rPr>
          <w:rFonts w:eastAsia="Times New Roman" w:cstheme="minorHAnsi"/>
        </w:rPr>
        <w:t>Bank is positioned to elevate its lending processes and continue delivering high-quality financial solutions to the communities it serves.</w:t>
      </w:r>
    </w:p>
    <w:p w14:paraId="4103EF2A" w14:textId="77777777" w:rsidR="005B14D5" w:rsidRPr="005B14D5" w:rsidRDefault="005B14D5" w:rsidP="005B14D5">
      <w:pPr>
        <w:rPr>
          <w:rFonts w:eastAsia="Times New Roman" w:cstheme="minorHAnsi"/>
        </w:rPr>
      </w:pPr>
    </w:p>
    <w:p w14:paraId="09C5356A" w14:textId="77777777" w:rsidR="006B6683" w:rsidRPr="009F184E" w:rsidRDefault="006B6683" w:rsidP="005B14D5">
      <w:pPr>
        <w:contextualSpacing/>
        <w:rPr>
          <w:rFonts w:eastAsiaTheme="minorEastAsia" w:cstheme="minorHAnsi"/>
          <w:color w:val="000000" w:themeColor="text1"/>
        </w:rPr>
      </w:pPr>
      <w:r w:rsidRPr="009F184E">
        <w:rPr>
          <w:rFonts w:eastAsiaTheme="minorEastAsia" w:cstheme="minorHAnsi"/>
          <w:color w:val="000000" w:themeColor="text1"/>
        </w:rPr>
        <w:t>###</w:t>
      </w:r>
    </w:p>
    <w:p w14:paraId="331E7913" w14:textId="77777777" w:rsidR="00514E7D" w:rsidRPr="009F184E" w:rsidRDefault="00514E7D" w:rsidP="009F184E">
      <w:pPr>
        <w:contextualSpacing/>
        <w:rPr>
          <w:rFonts w:eastAsiaTheme="minorEastAsia" w:cstheme="minorHAnsi"/>
          <w:color w:val="000000" w:themeColor="text1"/>
        </w:rPr>
      </w:pPr>
    </w:p>
    <w:p w14:paraId="080D44CB" w14:textId="77777777" w:rsidR="006B6683" w:rsidRPr="009F184E" w:rsidRDefault="006B6683" w:rsidP="009F184E">
      <w:pPr>
        <w:contextualSpacing/>
        <w:rPr>
          <w:rFonts w:eastAsiaTheme="minorEastAsia" w:cstheme="minorHAnsi"/>
          <w:b/>
          <w:bCs/>
          <w:color w:val="000000" w:themeColor="text1"/>
        </w:rPr>
      </w:pPr>
      <w:r w:rsidRPr="009F184E">
        <w:rPr>
          <w:rFonts w:eastAsiaTheme="minorEastAsia" w:cstheme="minorHAnsi"/>
          <w:b/>
          <w:bCs/>
          <w:color w:val="000000" w:themeColor="text1"/>
        </w:rPr>
        <w:t xml:space="preserve">About </w:t>
      </w:r>
      <w:proofErr w:type="spellStart"/>
      <w:r w:rsidRPr="009F184E">
        <w:rPr>
          <w:rFonts w:eastAsiaTheme="minorEastAsia" w:cstheme="minorHAnsi"/>
          <w:b/>
          <w:bCs/>
          <w:color w:val="000000" w:themeColor="text1"/>
        </w:rPr>
        <w:t>Suntell</w:t>
      </w:r>
      <w:proofErr w:type="spellEnd"/>
      <w:r w:rsidRPr="009F184E">
        <w:rPr>
          <w:rFonts w:eastAsiaTheme="minorEastAsia" w:cstheme="minorHAnsi"/>
          <w:b/>
          <w:bCs/>
          <w:color w:val="000000" w:themeColor="text1"/>
        </w:rPr>
        <w:t>:</w:t>
      </w:r>
    </w:p>
    <w:p w14:paraId="39F52382" w14:textId="48C17276" w:rsidR="006B6683" w:rsidRPr="009F184E" w:rsidRDefault="006B6683" w:rsidP="009F184E">
      <w:pPr>
        <w:contextualSpacing/>
        <w:rPr>
          <w:rFonts w:eastAsiaTheme="minorEastAsia" w:cstheme="minorHAnsi"/>
          <w:color w:val="000000" w:themeColor="text1"/>
        </w:rPr>
      </w:pPr>
      <w:r w:rsidRPr="009F184E">
        <w:rPr>
          <w:rFonts w:cstheme="minorHAnsi"/>
          <w:color w:val="000000" w:themeColor="text1"/>
        </w:rPr>
        <w:t xml:space="preserve">Since its inception in 1996, </w:t>
      </w:r>
      <w:proofErr w:type="spellStart"/>
      <w:r w:rsidRPr="009F184E">
        <w:rPr>
          <w:rFonts w:cstheme="minorHAnsi"/>
          <w:color w:val="000000" w:themeColor="text1"/>
        </w:rPr>
        <w:t>Suntell</w:t>
      </w:r>
      <w:proofErr w:type="spellEnd"/>
      <w:r w:rsidRPr="009F184E">
        <w:rPr>
          <w:rFonts w:cstheme="minorHAnsi"/>
          <w:color w:val="000000" w:themeColor="text1"/>
        </w:rPr>
        <w:t xml:space="preserve"> has established itself as</w:t>
      </w:r>
      <w:r w:rsidR="007822DC">
        <w:rPr>
          <w:rFonts w:cstheme="minorHAnsi"/>
          <w:color w:val="000000" w:themeColor="text1"/>
        </w:rPr>
        <w:t xml:space="preserve"> an</w:t>
      </w:r>
      <w:r w:rsidRPr="009F184E">
        <w:rPr>
          <w:rFonts w:cstheme="minorHAnsi"/>
          <w:color w:val="000000" w:themeColor="text1"/>
        </w:rPr>
        <w:t xml:space="preserve"> innovator and leader in developing loan management solutions for commercial and agricultural lending for </w:t>
      </w:r>
      <w:r w:rsidRPr="009F184E">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9" w:history="1">
        <w:r w:rsidR="003A048D" w:rsidRPr="009F184E">
          <w:rPr>
            <w:rStyle w:val="Hyperlink"/>
            <w:rFonts w:eastAsiaTheme="minorEastAsia" w:cstheme="minorHAnsi"/>
            <w:color w:val="000000" w:themeColor="text1"/>
          </w:rPr>
          <w:t>www.suntell.com</w:t>
        </w:r>
      </w:hyperlink>
      <w:r w:rsidRPr="009F184E">
        <w:rPr>
          <w:rFonts w:eastAsiaTheme="minorEastAsia" w:cstheme="minorHAnsi"/>
          <w:color w:val="000000" w:themeColor="text1"/>
        </w:rPr>
        <w:t>.</w:t>
      </w:r>
    </w:p>
    <w:p w14:paraId="520C38AC" w14:textId="77777777" w:rsidR="00413923" w:rsidRPr="009F184E" w:rsidRDefault="00413923" w:rsidP="009F184E">
      <w:pPr>
        <w:contextualSpacing/>
        <w:rPr>
          <w:rFonts w:eastAsiaTheme="minorEastAsia" w:cstheme="minorHAnsi"/>
          <w:color w:val="000000" w:themeColor="text1"/>
        </w:rPr>
      </w:pPr>
    </w:p>
    <w:p w14:paraId="734706E1" w14:textId="77777777" w:rsidR="001D5E75" w:rsidRPr="009F184E" w:rsidRDefault="001D5E75" w:rsidP="009F184E">
      <w:pPr>
        <w:pStyle w:val="text-body"/>
        <w:spacing w:before="0" w:beforeAutospacing="0" w:after="0" w:afterAutospacing="0"/>
        <w:rPr>
          <w:rFonts w:asciiTheme="minorHAnsi" w:hAnsiTheme="minorHAnsi" w:cstheme="minorHAnsi"/>
          <w:color w:val="000000" w:themeColor="text1"/>
        </w:rPr>
      </w:pPr>
    </w:p>
    <w:sectPr w:rsidR="001D5E75" w:rsidRPr="009F184E"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65FBD"/>
    <w:rsid w:val="00076E67"/>
    <w:rsid w:val="000F631B"/>
    <w:rsid w:val="00197DBF"/>
    <w:rsid w:val="001C37BC"/>
    <w:rsid w:val="001D5E75"/>
    <w:rsid w:val="001D662D"/>
    <w:rsid w:val="001D68EE"/>
    <w:rsid w:val="002516C5"/>
    <w:rsid w:val="00277DBB"/>
    <w:rsid w:val="002F5D0C"/>
    <w:rsid w:val="0034500E"/>
    <w:rsid w:val="00361EC2"/>
    <w:rsid w:val="00372070"/>
    <w:rsid w:val="003A048D"/>
    <w:rsid w:val="00406C0F"/>
    <w:rsid w:val="00413923"/>
    <w:rsid w:val="00476AC2"/>
    <w:rsid w:val="00514E7D"/>
    <w:rsid w:val="0054391E"/>
    <w:rsid w:val="005650D7"/>
    <w:rsid w:val="005B14D5"/>
    <w:rsid w:val="00604B9C"/>
    <w:rsid w:val="00651C01"/>
    <w:rsid w:val="006617BD"/>
    <w:rsid w:val="00667611"/>
    <w:rsid w:val="0066784A"/>
    <w:rsid w:val="006A16EE"/>
    <w:rsid w:val="006B6683"/>
    <w:rsid w:val="007822DC"/>
    <w:rsid w:val="00787D34"/>
    <w:rsid w:val="007D0552"/>
    <w:rsid w:val="007D528E"/>
    <w:rsid w:val="008330BB"/>
    <w:rsid w:val="008828DA"/>
    <w:rsid w:val="008E7C4C"/>
    <w:rsid w:val="008F44A2"/>
    <w:rsid w:val="00901854"/>
    <w:rsid w:val="0091536F"/>
    <w:rsid w:val="00921BAA"/>
    <w:rsid w:val="00943D9A"/>
    <w:rsid w:val="00983DFF"/>
    <w:rsid w:val="009F184E"/>
    <w:rsid w:val="00A36728"/>
    <w:rsid w:val="00A71836"/>
    <w:rsid w:val="00A86B3A"/>
    <w:rsid w:val="00AD6732"/>
    <w:rsid w:val="00B533BE"/>
    <w:rsid w:val="00B56FC3"/>
    <w:rsid w:val="00B74C96"/>
    <w:rsid w:val="00BD0811"/>
    <w:rsid w:val="00C10EE7"/>
    <w:rsid w:val="00C23564"/>
    <w:rsid w:val="00C35309"/>
    <w:rsid w:val="00C91A44"/>
    <w:rsid w:val="00CE4A88"/>
    <w:rsid w:val="00D253A3"/>
    <w:rsid w:val="00D64CD4"/>
    <w:rsid w:val="00DD34FE"/>
    <w:rsid w:val="00DF709F"/>
    <w:rsid w:val="00E350A4"/>
    <w:rsid w:val="00EF171C"/>
    <w:rsid w:val="00F26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unhideWhenUsed/>
    <w:rsid w:val="00787D34"/>
    <w:rPr>
      <w:rFonts w:ascii="Times New Roman" w:hAnsi="Times New Roman" w:cs="Times New Roman"/>
    </w:rPr>
  </w:style>
  <w:style w:type="character" w:styleId="Strong">
    <w:name w:val="Strong"/>
    <w:basedOn w:val="DefaultParagraphFont"/>
    <w:uiPriority w:val="22"/>
    <w:qFormat/>
    <w:rsid w:val="00A36728"/>
    <w:rPr>
      <w:b/>
      <w:bCs/>
    </w:rPr>
  </w:style>
  <w:style w:type="character" w:customStyle="1" w:styleId="whitespace-normal">
    <w:name w:val="whitespace-normal"/>
    <w:basedOn w:val="DefaultParagraphFont"/>
    <w:rsid w:val="005B1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odfordstatebank.com/" TargetMode="External"/><Relationship Id="rId3" Type="http://schemas.openxmlformats.org/officeDocument/2006/relationships/settings" Target="settings.xml"/><Relationship Id="rId7" Type="http://schemas.openxmlformats.org/officeDocument/2006/relationships/hyperlink" Target="http://www.suntel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untell.com"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359</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5</cp:revision>
  <cp:lastPrinted>2024-05-29T14:54:00Z</cp:lastPrinted>
  <dcterms:created xsi:type="dcterms:W3CDTF">2026-01-30T23:21:00Z</dcterms:created>
  <dcterms:modified xsi:type="dcterms:W3CDTF">2026-02-04T00:16:00Z</dcterms:modified>
</cp:coreProperties>
</file>