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84080" w14:textId="50DFDA24" w:rsidR="00597B08" w:rsidRDefault="0080482B" w:rsidP="00597B08">
      <w:pPr>
        <w:pStyle w:val="NoSpacing"/>
        <w:rPr>
          <w:rFonts w:cs="Calibri"/>
          <w:b/>
          <w:bCs/>
          <w:color w:val="000000"/>
          <w:sz w:val="28"/>
          <w:szCs w:val="24"/>
        </w:rPr>
      </w:pPr>
      <w:r>
        <w:rPr>
          <w:b/>
          <w:bCs/>
          <w:noProof/>
        </w:rPr>
        <w:drawing>
          <wp:inline distT="0" distB="0" distL="0" distR="0" wp14:anchorId="2E195525" wp14:editId="1CE444A2">
            <wp:extent cx="1397731" cy="453254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river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480" cy="45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447B">
        <w:rPr>
          <w:b/>
          <w:bCs/>
        </w:rPr>
        <w:tab/>
      </w:r>
      <w:r w:rsidR="008F447B">
        <w:rPr>
          <w:b/>
          <w:bCs/>
        </w:rPr>
        <w:tab/>
      </w:r>
      <w:r w:rsidR="008F447B">
        <w:rPr>
          <w:b/>
          <w:bCs/>
        </w:rPr>
        <w:tab/>
      </w:r>
      <w:r w:rsidR="008F447B">
        <w:rPr>
          <w:b/>
          <w:bCs/>
        </w:rPr>
        <w:tab/>
      </w:r>
      <w:r w:rsidR="008F447B" w:rsidRPr="008F447B">
        <w:rPr>
          <w:rFonts w:cs="Calibri"/>
          <w:b/>
          <w:bCs/>
          <w:color w:val="000000"/>
          <w:sz w:val="28"/>
          <w:szCs w:val="24"/>
        </w:rPr>
        <w:t>***</w:t>
      </w:r>
      <w:r w:rsidR="005B768C">
        <w:rPr>
          <w:rFonts w:cs="Calibri"/>
          <w:b/>
          <w:bCs/>
          <w:color w:val="000000"/>
          <w:sz w:val="28"/>
          <w:szCs w:val="24"/>
        </w:rPr>
        <w:t>PRESS RELEAS</w:t>
      </w:r>
      <w:r w:rsidR="00E46841">
        <w:rPr>
          <w:rFonts w:cs="Calibri"/>
          <w:b/>
          <w:bCs/>
          <w:color w:val="000000"/>
          <w:sz w:val="28"/>
          <w:szCs w:val="24"/>
        </w:rPr>
        <w:t>E</w:t>
      </w:r>
      <w:r w:rsidR="008F447B" w:rsidRPr="008F447B">
        <w:rPr>
          <w:rFonts w:cs="Calibri"/>
          <w:b/>
          <w:bCs/>
          <w:color w:val="000000"/>
          <w:sz w:val="28"/>
          <w:szCs w:val="24"/>
        </w:rPr>
        <w:t xml:space="preserve">***                               </w:t>
      </w:r>
    </w:p>
    <w:p w14:paraId="373F3349" w14:textId="77777777" w:rsidR="00597B08" w:rsidRDefault="00597B08" w:rsidP="00597B08">
      <w:pPr>
        <w:pStyle w:val="NoSpacing"/>
        <w:rPr>
          <w:rFonts w:cs="Calibri"/>
          <w:b/>
          <w:bCs/>
          <w:color w:val="000000"/>
          <w:sz w:val="28"/>
          <w:szCs w:val="24"/>
        </w:rPr>
      </w:pPr>
    </w:p>
    <w:p w14:paraId="0E9F479F" w14:textId="29A23C4C" w:rsidR="00803345" w:rsidRPr="001910BB" w:rsidRDefault="004B4F11" w:rsidP="00597B08">
      <w:pPr>
        <w:pStyle w:val="NoSpacing"/>
        <w:rPr>
          <w:sz w:val="20"/>
          <w:szCs w:val="20"/>
        </w:rPr>
      </w:pPr>
      <w:r w:rsidRPr="00E46841">
        <w:rPr>
          <w:b/>
          <w:bCs/>
          <w:sz w:val="20"/>
          <w:szCs w:val="20"/>
        </w:rPr>
        <w:t>Date:</w:t>
      </w:r>
      <w:r w:rsidRPr="001910BB">
        <w:rPr>
          <w:sz w:val="20"/>
          <w:szCs w:val="20"/>
        </w:rPr>
        <w:tab/>
      </w:r>
      <w:r w:rsidRPr="001910BB">
        <w:rPr>
          <w:sz w:val="20"/>
          <w:szCs w:val="20"/>
        </w:rPr>
        <w:tab/>
      </w:r>
      <w:r w:rsidR="00764C4F">
        <w:rPr>
          <w:sz w:val="20"/>
          <w:szCs w:val="20"/>
        </w:rPr>
        <w:t xml:space="preserve">March </w:t>
      </w:r>
      <w:r w:rsidR="008B0883">
        <w:rPr>
          <w:sz w:val="20"/>
          <w:szCs w:val="20"/>
        </w:rPr>
        <w:t>2</w:t>
      </w:r>
      <w:r w:rsidR="00DE2EFF">
        <w:rPr>
          <w:sz w:val="20"/>
          <w:szCs w:val="20"/>
        </w:rPr>
        <w:t>0</w:t>
      </w:r>
      <w:r w:rsidR="00764C4F">
        <w:rPr>
          <w:sz w:val="20"/>
          <w:szCs w:val="20"/>
        </w:rPr>
        <w:t>, 2026</w:t>
      </w:r>
      <w:r w:rsidRPr="001910BB">
        <w:rPr>
          <w:sz w:val="20"/>
          <w:szCs w:val="20"/>
        </w:rPr>
        <w:br/>
      </w:r>
      <w:r w:rsidRPr="00E46841">
        <w:rPr>
          <w:b/>
          <w:bCs/>
          <w:sz w:val="20"/>
          <w:szCs w:val="20"/>
        </w:rPr>
        <w:t>Contact:</w:t>
      </w:r>
      <w:r w:rsidRPr="00E46841">
        <w:rPr>
          <w:b/>
          <w:bCs/>
          <w:sz w:val="20"/>
          <w:szCs w:val="20"/>
        </w:rPr>
        <w:tab/>
      </w:r>
      <w:r w:rsidRPr="001910BB">
        <w:rPr>
          <w:sz w:val="20"/>
          <w:szCs w:val="20"/>
        </w:rPr>
        <w:tab/>
      </w:r>
      <w:r w:rsidR="000E482E">
        <w:rPr>
          <w:sz w:val="20"/>
          <w:szCs w:val="20"/>
        </w:rPr>
        <w:t>Aly Hess</w:t>
      </w:r>
      <w:r w:rsidRPr="001910BB">
        <w:rPr>
          <w:sz w:val="20"/>
          <w:szCs w:val="20"/>
        </w:rPr>
        <w:br/>
      </w:r>
      <w:r w:rsidRPr="001910BB">
        <w:rPr>
          <w:sz w:val="20"/>
          <w:szCs w:val="20"/>
        </w:rPr>
        <w:tab/>
      </w:r>
      <w:r w:rsidRPr="001910BB">
        <w:rPr>
          <w:sz w:val="20"/>
          <w:szCs w:val="20"/>
        </w:rPr>
        <w:tab/>
      </w:r>
      <w:r w:rsidR="000E482E">
        <w:rPr>
          <w:sz w:val="20"/>
          <w:szCs w:val="20"/>
        </w:rPr>
        <w:t>Marketing Content Manager</w:t>
      </w:r>
      <w:r w:rsidR="00CE2B8E" w:rsidRPr="001910BB">
        <w:rPr>
          <w:sz w:val="20"/>
          <w:szCs w:val="20"/>
        </w:rPr>
        <w:t xml:space="preserve"> </w:t>
      </w:r>
      <w:r w:rsidRPr="001910BB">
        <w:rPr>
          <w:sz w:val="20"/>
          <w:szCs w:val="20"/>
        </w:rPr>
        <w:br/>
      </w:r>
      <w:r w:rsidRPr="00E46841">
        <w:rPr>
          <w:b/>
          <w:bCs/>
          <w:sz w:val="20"/>
          <w:szCs w:val="20"/>
        </w:rPr>
        <w:t>Phone:</w:t>
      </w:r>
      <w:r w:rsidRPr="001910BB">
        <w:rPr>
          <w:sz w:val="20"/>
          <w:szCs w:val="20"/>
        </w:rPr>
        <w:tab/>
      </w:r>
      <w:r w:rsidRPr="001910BB">
        <w:rPr>
          <w:sz w:val="20"/>
          <w:szCs w:val="20"/>
        </w:rPr>
        <w:tab/>
      </w:r>
      <w:r w:rsidR="00E46841">
        <w:rPr>
          <w:sz w:val="20"/>
          <w:szCs w:val="20"/>
        </w:rPr>
        <w:t>260.224.5697</w:t>
      </w:r>
    </w:p>
    <w:p w14:paraId="0F8B58E9" w14:textId="1ECBED4A" w:rsidR="004B4F11" w:rsidRPr="00ED2BAD" w:rsidRDefault="00873644" w:rsidP="00597B08">
      <w:pPr>
        <w:pStyle w:val="NoSpacing"/>
        <w:rPr>
          <w:sz w:val="18"/>
          <w:szCs w:val="18"/>
        </w:rPr>
      </w:pPr>
      <w:r w:rsidRPr="00E46841">
        <w:rPr>
          <w:b/>
          <w:bCs/>
          <w:sz w:val="20"/>
          <w:szCs w:val="20"/>
        </w:rPr>
        <w:t>Email: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E482E">
        <w:rPr>
          <w:sz w:val="20"/>
          <w:szCs w:val="20"/>
        </w:rPr>
        <w:t>ahess</w:t>
      </w:r>
      <w:r w:rsidR="00004D95">
        <w:rPr>
          <w:sz w:val="20"/>
          <w:szCs w:val="20"/>
        </w:rPr>
        <w:t>@trfcu.org</w:t>
      </w:r>
    </w:p>
    <w:p w14:paraId="6FDE9452" w14:textId="38CCCADE" w:rsidR="00D63CA9" w:rsidRPr="00040DB5" w:rsidRDefault="00732971" w:rsidP="00FD12F0">
      <w:pPr>
        <w:spacing w:line="240" w:lineRule="auto"/>
        <w:rPr>
          <w:b/>
          <w:i/>
          <w:iCs/>
          <w:color w:val="000000"/>
          <w:sz w:val="20"/>
          <w:szCs w:val="20"/>
        </w:rPr>
      </w:pPr>
      <w:r w:rsidRPr="00040DB5">
        <w:rPr>
          <w:b/>
          <w:i/>
          <w:iCs/>
          <w:color w:val="000000"/>
          <w:sz w:val="20"/>
          <w:szCs w:val="20"/>
        </w:rPr>
        <w:br/>
      </w:r>
      <w:r w:rsidR="001E7C2A" w:rsidRPr="00040DB5">
        <w:rPr>
          <w:b/>
          <w:i/>
          <w:iCs/>
          <w:color w:val="000000"/>
          <w:sz w:val="20"/>
          <w:szCs w:val="20"/>
        </w:rPr>
        <w:t>For Immediate Release</w:t>
      </w:r>
    </w:p>
    <w:p w14:paraId="6C74E192" w14:textId="44DE2AAC" w:rsidR="004F457B" w:rsidRPr="00842FDC" w:rsidRDefault="007E4225" w:rsidP="004F457B">
      <w:pPr>
        <w:spacing w:line="240" w:lineRule="auto"/>
        <w:rPr>
          <w:rFonts w:ascii="Calibri" w:eastAsia="Times New Roman" w:hAnsi="Calibri" w:cs="Calibri"/>
          <w:b/>
          <w:bCs/>
        </w:rPr>
      </w:pPr>
      <w:r w:rsidRPr="007E4225">
        <w:rPr>
          <w:rFonts w:ascii="Calibri" w:eastAsia="Times New Roman" w:hAnsi="Calibri" w:cs="Calibri"/>
          <w:b/>
          <w:bCs/>
        </w:rPr>
        <w:t>Women Make Up 60% of Workforce at 3Rivers Federal Credit Union</w:t>
      </w:r>
      <w:r w:rsidR="004F457B" w:rsidRPr="00842FDC">
        <w:rPr>
          <w:rFonts w:ascii="Calibri" w:eastAsia="Times New Roman" w:hAnsi="Calibri" w:cs="Calibri"/>
          <w:b/>
          <w:bCs/>
        </w:rPr>
        <w:br/>
      </w:r>
      <w:r w:rsidR="00B55AAF" w:rsidRPr="00B55AAF">
        <w:rPr>
          <w:rFonts w:ascii="Calibri" w:eastAsia="Times New Roman" w:hAnsi="Calibri" w:cs="Calibri"/>
          <w:i/>
          <w:iCs/>
        </w:rPr>
        <w:t>Credit union highlights mentorship programs, leadership development, and family-friendly benefits that help women grow and lead.</w:t>
      </w:r>
    </w:p>
    <w:p w14:paraId="7425D84D" w14:textId="529812B0" w:rsidR="00D53240" w:rsidRDefault="00D53240" w:rsidP="004F457B">
      <w:pPr>
        <w:spacing w:line="240" w:lineRule="auto"/>
        <w:rPr>
          <w:rFonts w:ascii="Calibri" w:eastAsia="Times New Roman" w:hAnsi="Calibri" w:cs="Calibri"/>
          <w:sz w:val="20"/>
          <w:szCs w:val="20"/>
        </w:rPr>
      </w:pPr>
      <w:r w:rsidRPr="00D53240">
        <w:rPr>
          <w:rFonts w:ascii="Calibri" w:eastAsia="Times New Roman" w:hAnsi="Calibri" w:cs="Calibri"/>
          <w:sz w:val="20"/>
          <w:szCs w:val="20"/>
        </w:rPr>
        <w:t xml:space="preserve">Fort Wayne, Ind. — </w:t>
      </w:r>
      <w:r w:rsidR="00622884" w:rsidRPr="00622884">
        <w:rPr>
          <w:rFonts w:ascii="Calibri" w:eastAsia="Times New Roman" w:hAnsi="Calibri" w:cs="Calibri"/>
          <w:sz w:val="20"/>
          <w:szCs w:val="20"/>
        </w:rPr>
        <w:t>Women make up 60% of the workforce at 3Rivers Federal Credit Union, serving in roles across the organization from frontline team members to leadership and governance.</w:t>
      </w:r>
      <w:r w:rsidR="00622884">
        <w:rPr>
          <w:rFonts w:ascii="Calibri" w:eastAsia="Times New Roman" w:hAnsi="Calibri" w:cs="Calibri"/>
          <w:sz w:val="20"/>
          <w:szCs w:val="20"/>
        </w:rPr>
        <w:t xml:space="preserve"> </w:t>
      </w:r>
      <w:r w:rsidRPr="00D53240">
        <w:rPr>
          <w:rFonts w:ascii="Calibri" w:eastAsia="Times New Roman" w:hAnsi="Calibri" w:cs="Calibri"/>
          <w:sz w:val="20"/>
          <w:szCs w:val="20"/>
        </w:rPr>
        <w:t xml:space="preserve">The credit union was recently recognized for the second consecutive year by the Women’s Fund of Greater Fort Wayne, earning </w:t>
      </w:r>
      <w:proofErr w:type="gramStart"/>
      <w:r w:rsidRPr="00D53240">
        <w:rPr>
          <w:rFonts w:ascii="Calibri" w:eastAsia="Times New Roman" w:hAnsi="Calibri" w:cs="Calibri"/>
          <w:sz w:val="20"/>
          <w:szCs w:val="20"/>
        </w:rPr>
        <w:t>Bronze</w:t>
      </w:r>
      <w:proofErr w:type="gramEnd"/>
      <w:r w:rsidRPr="00D53240">
        <w:rPr>
          <w:rFonts w:ascii="Calibri" w:eastAsia="Times New Roman" w:hAnsi="Calibri" w:cs="Calibri"/>
          <w:sz w:val="20"/>
          <w:szCs w:val="20"/>
        </w:rPr>
        <w:t xml:space="preserve"> </w:t>
      </w:r>
      <w:r>
        <w:rPr>
          <w:rFonts w:ascii="Calibri" w:eastAsia="Times New Roman" w:hAnsi="Calibri" w:cs="Calibri"/>
          <w:sz w:val="20"/>
          <w:szCs w:val="20"/>
        </w:rPr>
        <w:t>status</w:t>
      </w:r>
      <w:r w:rsidRPr="00D53240">
        <w:rPr>
          <w:rFonts w:ascii="Calibri" w:eastAsia="Times New Roman" w:hAnsi="Calibri" w:cs="Calibri"/>
          <w:sz w:val="20"/>
          <w:szCs w:val="20"/>
        </w:rPr>
        <w:t xml:space="preserve"> on the </w:t>
      </w:r>
      <w:r w:rsidR="004B6BFD">
        <w:rPr>
          <w:rFonts w:ascii="Calibri" w:eastAsia="Times New Roman" w:hAnsi="Calibri" w:cs="Calibri"/>
          <w:sz w:val="20"/>
          <w:szCs w:val="20"/>
        </w:rPr>
        <w:t xml:space="preserve">2025 </w:t>
      </w:r>
      <w:r w:rsidRPr="00D53240">
        <w:rPr>
          <w:rFonts w:ascii="Calibri" w:eastAsia="Times New Roman" w:hAnsi="Calibri" w:cs="Calibri"/>
          <w:sz w:val="20"/>
          <w:szCs w:val="20"/>
        </w:rPr>
        <w:t>Women in the Workplace Employer Scorecard.</w:t>
      </w:r>
    </w:p>
    <w:p w14:paraId="5AFE8284" w14:textId="490FF0C2" w:rsidR="004F457B" w:rsidRDefault="00960D86" w:rsidP="004F457B">
      <w:pPr>
        <w:spacing w:line="240" w:lineRule="auto"/>
        <w:rPr>
          <w:sz w:val="20"/>
          <w:szCs w:val="20"/>
        </w:rPr>
      </w:pPr>
      <w:r w:rsidRPr="00960D86">
        <w:rPr>
          <w:sz w:val="20"/>
          <w:szCs w:val="20"/>
        </w:rPr>
        <w:t>The recognition reflects the role credit unions play in creating workplaces where women can build careers, advance into leadership, and contribute to stronger communities.</w:t>
      </w:r>
      <w:r>
        <w:rPr>
          <w:sz w:val="20"/>
          <w:szCs w:val="20"/>
        </w:rPr>
        <w:t xml:space="preserve"> </w:t>
      </w:r>
      <w:r w:rsidR="00842FDC" w:rsidRPr="00842FDC">
        <w:rPr>
          <w:sz w:val="20"/>
          <w:szCs w:val="20"/>
        </w:rPr>
        <w:t>The</w:t>
      </w:r>
      <w:r w:rsidR="00D53240">
        <w:rPr>
          <w:sz w:val="20"/>
          <w:szCs w:val="20"/>
        </w:rPr>
        <w:t xml:space="preserve"> announcement</w:t>
      </w:r>
      <w:r w:rsidR="00842FDC" w:rsidRPr="00842FDC">
        <w:rPr>
          <w:sz w:val="20"/>
          <w:szCs w:val="20"/>
        </w:rPr>
        <w:t xml:space="preserve"> also comes during Women’s History Month, which highlights the contributions and achievements of women in workplaces and communities across the country.</w:t>
      </w:r>
    </w:p>
    <w:p w14:paraId="70E1F21E" w14:textId="1A53D55F" w:rsidR="004F457B" w:rsidRPr="004F457B" w:rsidRDefault="004F457B" w:rsidP="004F457B">
      <w:pPr>
        <w:spacing w:line="240" w:lineRule="auto"/>
        <w:rPr>
          <w:rFonts w:ascii="Calibri" w:eastAsia="Times New Roman" w:hAnsi="Calibri" w:cs="Calibri"/>
          <w:sz w:val="20"/>
          <w:szCs w:val="20"/>
        </w:rPr>
      </w:pPr>
      <w:r w:rsidRPr="004F457B">
        <w:rPr>
          <w:rFonts w:ascii="Calibri" w:eastAsia="Times New Roman" w:hAnsi="Calibri" w:cs="Calibri"/>
          <w:sz w:val="20"/>
          <w:szCs w:val="20"/>
        </w:rPr>
        <w:t>The annual scorecard evaluates employers across four key areas tied to gender equity: leadership representation, compensation practices, workplace benefits and policies, and equitable recruitment and retention strategies.</w:t>
      </w:r>
      <w:r w:rsidR="00960D86">
        <w:rPr>
          <w:rFonts w:ascii="Calibri" w:eastAsia="Times New Roman" w:hAnsi="Calibri" w:cs="Calibri"/>
          <w:sz w:val="20"/>
          <w:szCs w:val="20"/>
        </w:rPr>
        <w:t xml:space="preserve"> </w:t>
      </w:r>
      <w:r w:rsidR="00960D86" w:rsidRPr="00960D86">
        <w:rPr>
          <w:rFonts w:ascii="Calibri" w:eastAsia="Times New Roman" w:hAnsi="Calibri" w:cs="Calibri"/>
          <w:sz w:val="20"/>
          <w:szCs w:val="20"/>
        </w:rPr>
        <w:t>3Rivers met or exceeded criteria in several key areas, including benefits and workplace policies, where the credit union achieved full marks.</w:t>
      </w:r>
    </w:p>
    <w:p w14:paraId="0119896A" w14:textId="09D10C53" w:rsidR="00622884" w:rsidRDefault="00622884" w:rsidP="004F457B">
      <w:pPr>
        <w:spacing w:line="240" w:lineRule="auto"/>
        <w:rPr>
          <w:rFonts w:ascii="Calibri" w:eastAsia="Times New Roman" w:hAnsi="Calibri" w:cs="Calibri"/>
          <w:sz w:val="20"/>
          <w:szCs w:val="20"/>
        </w:rPr>
      </w:pPr>
      <w:r w:rsidRPr="00622884">
        <w:rPr>
          <w:rFonts w:ascii="Calibri" w:eastAsia="Times New Roman" w:hAnsi="Calibri" w:cs="Calibri"/>
          <w:sz w:val="20"/>
          <w:szCs w:val="20"/>
        </w:rPr>
        <w:t xml:space="preserve">Women represent a significant presence across roles at 3Rivers—from interns and frontline team members to leadership and governance positions, including </w:t>
      </w:r>
      <w:r w:rsidR="004B6BFD">
        <w:rPr>
          <w:rFonts w:ascii="Calibri" w:eastAsia="Times New Roman" w:hAnsi="Calibri" w:cs="Calibri"/>
          <w:sz w:val="20"/>
          <w:szCs w:val="20"/>
        </w:rPr>
        <w:t xml:space="preserve">33% </w:t>
      </w:r>
      <w:r w:rsidRPr="00622884">
        <w:rPr>
          <w:rFonts w:ascii="Calibri" w:eastAsia="Times New Roman" w:hAnsi="Calibri" w:cs="Calibri"/>
          <w:sz w:val="20"/>
          <w:szCs w:val="20"/>
        </w:rPr>
        <w:t>representation on the credit union’s Board of Directors</w:t>
      </w:r>
      <w:r w:rsidR="004B6BFD">
        <w:rPr>
          <w:rFonts w:ascii="Calibri" w:eastAsia="Times New Roman" w:hAnsi="Calibri" w:cs="Calibri"/>
          <w:sz w:val="20"/>
          <w:szCs w:val="20"/>
        </w:rPr>
        <w:t xml:space="preserve"> today</w:t>
      </w:r>
      <w:r w:rsidRPr="00622884">
        <w:rPr>
          <w:rFonts w:ascii="Calibri" w:eastAsia="Times New Roman" w:hAnsi="Calibri" w:cs="Calibri"/>
          <w:sz w:val="20"/>
          <w:szCs w:val="20"/>
        </w:rPr>
        <w:t xml:space="preserve">. </w:t>
      </w:r>
      <w:r w:rsidR="00960D86" w:rsidRPr="00960D86">
        <w:rPr>
          <w:rFonts w:ascii="Calibri" w:eastAsia="Times New Roman" w:hAnsi="Calibri" w:cs="Calibri"/>
          <w:sz w:val="20"/>
          <w:szCs w:val="20"/>
        </w:rPr>
        <w:t>Women also hold 57% of middle management roles across the organization, reflecting a strong pipeline for future leadership.</w:t>
      </w:r>
    </w:p>
    <w:p w14:paraId="3192AD37" w14:textId="02FE4376" w:rsidR="00B55AAF" w:rsidRDefault="00B55AAF" w:rsidP="004F457B">
      <w:pPr>
        <w:spacing w:line="240" w:lineRule="auto"/>
        <w:rPr>
          <w:rFonts w:ascii="Calibri" w:eastAsia="Times New Roman" w:hAnsi="Calibri" w:cs="Calibri"/>
          <w:b/>
          <w:bCs/>
          <w:sz w:val="20"/>
          <w:szCs w:val="20"/>
        </w:rPr>
      </w:pPr>
      <w:r w:rsidRPr="00960D86">
        <w:rPr>
          <w:rFonts w:ascii="Calibri" w:eastAsia="Times New Roman" w:hAnsi="Calibri" w:cs="Calibri"/>
          <w:sz w:val="20"/>
          <w:szCs w:val="20"/>
        </w:rPr>
        <w:t xml:space="preserve">“Organizations are stronger when women have opportunities to grow and lead,” said </w:t>
      </w:r>
      <w:r w:rsidR="008B45A2" w:rsidRPr="00960D86">
        <w:rPr>
          <w:rFonts w:ascii="Calibri" w:eastAsia="Times New Roman" w:hAnsi="Calibri" w:cs="Calibri"/>
          <w:sz w:val="20"/>
          <w:szCs w:val="20"/>
        </w:rPr>
        <w:t>Lyndsey Emerick, SVP of Financial Strategy at 3Rivers</w:t>
      </w:r>
      <w:r w:rsidRPr="00960D86">
        <w:rPr>
          <w:rFonts w:ascii="Calibri" w:eastAsia="Times New Roman" w:hAnsi="Calibri" w:cs="Calibri"/>
          <w:sz w:val="20"/>
          <w:szCs w:val="20"/>
        </w:rPr>
        <w:t>. “At 3Rivers, we invest in mentorship, leadership development, and benefits that support employees at work and at home so they can build meaningful careers while serving our members and communities.”</w:t>
      </w:r>
      <w:r w:rsidRPr="00B55AAF">
        <w:rPr>
          <w:rFonts w:ascii="Calibri" w:eastAsia="Times New Roman" w:hAnsi="Calibri" w:cs="Calibri"/>
          <w:b/>
          <w:bCs/>
          <w:sz w:val="20"/>
          <w:szCs w:val="20"/>
        </w:rPr>
        <w:t xml:space="preserve"> </w:t>
      </w:r>
    </w:p>
    <w:p w14:paraId="01737AFE" w14:textId="6AC20DA7" w:rsidR="004F457B" w:rsidRPr="004F457B" w:rsidRDefault="004F457B" w:rsidP="004F457B">
      <w:pPr>
        <w:spacing w:line="240" w:lineRule="auto"/>
        <w:rPr>
          <w:rFonts w:ascii="Calibri" w:eastAsia="Times New Roman" w:hAnsi="Calibri" w:cs="Calibri"/>
          <w:b/>
          <w:bCs/>
          <w:sz w:val="20"/>
          <w:szCs w:val="20"/>
        </w:rPr>
      </w:pPr>
      <w:r w:rsidRPr="004F457B">
        <w:rPr>
          <w:rFonts w:ascii="Calibri" w:eastAsia="Times New Roman" w:hAnsi="Calibri" w:cs="Calibri"/>
          <w:b/>
          <w:bCs/>
          <w:sz w:val="20"/>
          <w:szCs w:val="20"/>
        </w:rPr>
        <w:t xml:space="preserve">Supporting </w:t>
      </w:r>
      <w:r>
        <w:rPr>
          <w:rFonts w:ascii="Calibri" w:eastAsia="Times New Roman" w:hAnsi="Calibri" w:cs="Calibri"/>
          <w:b/>
          <w:bCs/>
          <w:sz w:val="20"/>
          <w:szCs w:val="20"/>
        </w:rPr>
        <w:t xml:space="preserve">Career Growth </w:t>
      </w:r>
      <w:r w:rsidR="00842FDC">
        <w:rPr>
          <w:rFonts w:ascii="Calibri" w:eastAsia="Times New Roman" w:hAnsi="Calibri" w:cs="Calibri"/>
          <w:b/>
          <w:bCs/>
          <w:sz w:val="20"/>
          <w:szCs w:val="20"/>
        </w:rPr>
        <w:t>and</w:t>
      </w:r>
      <w:r>
        <w:rPr>
          <w:rFonts w:ascii="Calibri" w:eastAsia="Times New Roman" w:hAnsi="Calibri" w:cs="Calibri"/>
          <w:b/>
          <w:bCs/>
          <w:sz w:val="20"/>
          <w:szCs w:val="20"/>
        </w:rPr>
        <w:t xml:space="preserve"> Development</w:t>
      </w:r>
    </w:p>
    <w:p w14:paraId="1A746327" w14:textId="77777777" w:rsidR="00622884" w:rsidRDefault="00622884" w:rsidP="004F457B">
      <w:pPr>
        <w:spacing w:line="240" w:lineRule="auto"/>
        <w:rPr>
          <w:rFonts w:ascii="Calibri" w:eastAsia="Times New Roman" w:hAnsi="Calibri" w:cs="Calibri"/>
          <w:sz w:val="20"/>
          <w:szCs w:val="20"/>
        </w:rPr>
      </w:pPr>
      <w:r w:rsidRPr="00622884">
        <w:rPr>
          <w:rFonts w:ascii="Calibri" w:eastAsia="Times New Roman" w:hAnsi="Calibri" w:cs="Calibri"/>
          <w:sz w:val="20"/>
          <w:szCs w:val="20"/>
        </w:rPr>
        <w:t>3Rivers offers a range of programs and workplace policies designed to support career advancement, financial stability, and work-life balance for employees.</w:t>
      </w:r>
    </w:p>
    <w:p w14:paraId="71E1660E" w14:textId="0768A313" w:rsidR="004F457B" w:rsidRPr="004F457B" w:rsidRDefault="00960D86" w:rsidP="004F457B">
      <w:pPr>
        <w:spacing w:line="240" w:lineRule="auto"/>
        <w:rPr>
          <w:rFonts w:ascii="Calibri" w:eastAsia="Times New Roman" w:hAnsi="Calibri" w:cs="Calibri"/>
          <w:sz w:val="20"/>
          <w:szCs w:val="20"/>
        </w:rPr>
      </w:pPr>
      <w:r w:rsidRPr="00960D86">
        <w:rPr>
          <w:rFonts w:ascii="Calibri" w:eastAsia="Times New Roman" w:hAnsi="Calibri" w:cs="Calibri"/>
          <w:sz w:val="20"/>
          <w:szCs w:val="20"/>
        </w:rPr>
        <w:t>Initiatives include a range of programs and benefits that align with or exceed scorecard criteria, including:</w:t>
      </w:r>
    </w:p>
    <w:p w14:paraId="18D9BAC3" w14:textId="680C8E5C" w:rsidR="004B6BFD" w:rsidRPr="004B6BFD" w:rsidRDefault="004B6BFD" w:rsidP="004B6BFD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4B6BFD">
        <w:rPr>
          <w:sz w:val="20"/>
          <w:szCs w:val="20"/>
        </w:rPr>
        <w:t>Mentorship programs that connect employees with experienced leaders for guidance and career development</w:t>
      </w:r>
    </w:p>
    <w:p w14:paraId="73DE95FD" w14:textId="71E6246B" w:rsidR="004B6BFD" w:rsidRPr="004B6BFD" w:rsidRDefault="004B6BFD" w:rsidP="004B6BFD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4B6BFD">
        <w:rPr>
          <w:sz w:val="20"/>
          <w:szCs w:val="20"/>
        </w:rPr>
        <w:t>High-potential leadership development programs and Individual Development Plans (IDPs) designed to help employees build skills and prepare for leadership opportunities</w:t>
      </w:r>
    </w:p>
    <w:p w14:paraId="3D2D123B" w14:textId="69527895" w:rsidR="004B6BFD" w:rsidRPr="004B6BFD" w:rsidRDefault="004B6BFD" w:rsidP="004B6BFD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4B6BFD">
        <w:rPr>
          <w:sz w:val="20"/>
          <w:szCs w:val="20"/>
        </w:rPr>
        <w:t>Tuition reimbursement and continuing education support to help employees pursue further education or professional certifications</w:t>
      </w:r>
    </w:p>
    <w:p w14:paraId="05213CED" w14:textId="2B1F6977" w:rsidR="004B6BFD" w:rsidRPr="004B6BFD" w:rsidRDefault="004B6BFD" w:rsidP="004B6BFD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4B6BFD">
        <w:rPr>
          <w:sz w:val="20"/>
          <w:szCs w:val="20"/>
        </w:rPr>
        <w:lastRenderedPageBreak/>
        <w:t>Financial wellness resources and retirement planning support, helping employees build long-term financial stability</w:t>
      </w:r>
    </w:p>
    <w:p w14:paraId="672AFB41" w14:textId="5CD68C40" w:rsidR="004B6BFD" w:rsidRPr="004B6BFD" w:rsidRDefault="004B6BFD" w:rsidP="004B6BFD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4B6BFD">
        <w:rPr>
          <w:sz w:val="20"/>
          <w:szCs w:val="20"/>
        </w:rPr>
        <w:t>Conducted a race and gender wage gap analysis within the past five years as part of an ongoing commitment to equitable compensation practices</w:t>
      </w:r>
    </w:p>
    <w:p w14:paraId="76F5DE6D" w14:textId="13A48223" w:rsidR="004B6BFD" w:rsidRPr="004B6BFD" w:rsidRDefault="004B6BFD" w:rsidP="004B6BFD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4B6BFD">
        <w:rPr>
          <w:sz w:val="20"/>
          <w:szCs w:val="20"/>
        </w:rPr>
        <w:t>Paid parental leave and caregiving support, including dependent care flexible spending accounts, helping employees balance career growth with caregiving responsibilities</w:t>
      </w:r>
    </w:p>
    <w:p w14:paraId="5162F86D" w14:textId="23205754" w:rsidR="004B6BFD" w:rsidRPr="004B6BFD" w:rsidRDefault="004B6BFD" w:rsidP="004B6BFD">
      <w:pPr>
        <w:pStyle w:val="NoSpacing"/>
        <w:numPr>
          <w:ilvl w:val="0"/>
          <w:numId w:val="7"/>
        </w:numPr>
        <w:rPr>
          <w:sz w:val="20"/>
          <w:szCs w:val="20"/>
        </w:rPr>
      </w:pPr>
      <w:r w:rsidRPr="004B6BFD">
        <w:rPr>
          <w:sz w:val="20"/>
          <w:szCs w:val="20"/>
        </w:rPr>
        <w:t>Workplace policies that prioritize safety, respect, and inclusion, including strong protections against harassment and discrimination</w:t>
      </w:r>
    </w:p>
    <w:p w14:paraId="109FEF44" w14:textId="77777777" w:rsidR="00842FDC" w:rsidRDefault="00842FDC" w:rsidP="004F457B">
      <w:pPr>
        <w:pStyle w:val="NoSpacing"/>
        <w:rPr>
          <w:rFonts w:cs="Calibri"/>
          <w:sz w:val="20"/>
          <w:szCs w:val="20"/>
        </w:rPr>
      </w:pPr>
    </w:p>
    <w:p w14:paraId="15BB5E5D" w14:textId="77777777" w:rsidR="00B55AAF" w:rsidRDefault="004F457B" w:rsidP="00B55AAF">
      <w:pPr>
        <w:pStyle w:val="NoSpacing"/>
        <w:rPr>
          <w:rFonts w:cs="Calibri"/>
          <w:sz w:val="20"/>
          <w:szCs w:val="20"/>
        </w:rPr>
      </w:pPr>
      <w:r w:rsidRPr="004F457B">
        <w:rPr>
          <w:rFonts w:cs="Calibri"/>
          <w:sz w:val="20"/>
          <w:szCs w:val="20"/>
        </w:rPr>
        <w:t xml:space="preserve">Together, these efforts support an environment where </w:t>
      </w:r>
      <w:r>
        <w:rPr>
          <w:rFonts w:cs="Calibri"/>
          <w:sz w:val="20"/>
          <w:szCs w:val="20"/>
        </w:rPr>
        <w:t xml:space="preserve">all </w:t>
      </w:r>
      <w:r w:rsidRPr="004F457B">
        <w:rPr>
          <w:rFonts w:cs="Calibri"/>
          <w:sz w:val="20"/>
          <w:szCs w:val="20"/>
        </w:rPr>
        <w:t>employees can build meaningful careers while contributing to the credit union’s mission of serving members and strengthening communities.</w:t>
      </w:r>
    </w:p>
    <w:p w14:paraId="4238F763" w14:textId="77777777" w:rsidR="00622884" w:rsidRDefault="00622884" w:rsidP="00B55AAF">
      <w:pPr>
        <w:pStyle w:val="NoSpacing"/>
        <w:rPr>
          <w:rFonts w:cs="Calibri"/>
          <w:sz w:val="20"/>
          <w:szCs w:val="20"/>
        </w:rPr>
      </w:pPr>
    </w:p>
    <w:p w14:paraId="67462720" w14:textId="58C01519" w:rsidR="00622884" w:rsidRDefault="00622884" w:rsidP="00B55AAF">
      <w:pPr>
        <w:pStyle w:val="NoSpacing"/>
        <w:rPr>
          <w:rFonts w:cs="Calibri"/>
          <w:sz w:val="20"/>
          <w:szCs w:val="20"/>
        </w:rPr>
      </w:pPr>
      <w:r w:rsidRPr="00622884">
        <w:rPr>
          <w:rFonts w:cs="Calibri"/>
          <w:sz w:val="20"/>
          <w:szCs w:val="20"/>
        </w:rPr>
        <w:t>These efforts reflect 3Rivers’ broader commitment to creating a workplace where employees can grow professionally, pursue leadership opportunities, and balance the responsibilities of work and life.</w:t>
      </w:r>
    </w:p>
    <w:p w14:paraId="6E22BBE4" w14:textId="77777777" w:rsidR="00B55AAF" w:rsidRDefault="00B55AAF" w:rsidP="00B55AAF">
      <w:pPr>
        <w:pStyle w:val="NoSpacing"/>
        <w:rPr>
          <w:rFonts w:cs="Calibri"/>
          <w:sz w:val="20"/>
          <w:szCs w:val="20"/>
        </w:rPr>
      </w:pPr>
    </w:p>
    <w:p w14:paraId="13CC8494" w14:textId="11FA568A" w:rsidR="00B55AAF" w:rsidRDefault="00B55AAF" w:rsidP="00B55AAF">
      <w:pPr>
        <w:pStyle w:val="NoSpacing"/>
        <w:rPr>
          <w:sz w:val="20"/>
          <w:szCs w:val="20"/>
        </w:rPr>
      </w:pPr>
      <w:r w:rsidRPr="00960D86">
        <w:rPr>
          <w:sz w:val="20"/>
          <w:szCs w:val="20"/>
        </w:rPr>
        <w:t xml:space="preserve">“Supporting women in the workplace means creating real opportunities for growth and balance,” said Jennie Gerken, AVP of Talent Development at 3Rivers. “Through </w:t>
      </w:r>
      <w:r w:rsidR="00590127" w:rsidRPr="00960D86">
        <w:rPr>
          <w:sz w:val="20"/>
          <w:szCs w:val="20"/>
        </w:rPr>
        <w:t>professional</w:t>
      </w:r>
      <w:r w:rsidRPr="00960D86">
        <w:rPr>
          <w:sz w:val="20"/>
          <w:szCs w:val="20"/>
        </w:rPr>
        <w:t xml:space="preserve"> development programs</w:t>
      </w:r>
      <w:r w:rsidR="00590127" w:rsidRPr="00960D86">
        <w:rPr>
          <w:sz w:val="20"/>
          <w:szCs w:val="20"/>
        </w:rPr>
        <w:t xml:space="preserve"> </w:t>
      </w:r>
      <w:r w:rsidRPr="00960D86">
        <w:rPr>
          <w:sz w:val="20"/>
          <w:szCs w:val="20"/>
        </w:rPr>
        <w:t>and benefits like paid parental leave and dependent care FSAs, we help employees build meaningful careers while balancing the responsibilities of work and life.”</w:t>
      </w:r>
    </w:p>
    <w:p w14:paraId="2C76D76F" w14:textId="77777777" w:rsidR="00B55AAF" w:rsidRDefault="00B55AAF" w:rsidP="00B55AAF">
      <w:pPr>
        <w:pStyle w:val="NoSpacing"/>
        <w:rPr>
          <w:sz w:val="20"/>
          <w:szCs w:val="20"/>
        </w:rPr>
      </w:pPr>
    </w:p>
    <w:p w14:paraId="785E04E1" w14:textId="77777777" w:rsidR="00B55AAF" w:rsidRDefault="004F457B" w:rsidP="00B55AAF">
      <w:pPr>
        <w:pStyle w:val="NoSpacing"/>
        <w:rPr>
          <w:rFonts w:cs="Calibri"/>
          <w:b/>
          <w:bCs/>
          <w:sz w:val="20"/>
          <w:szCs w:val="20"/>
        </w:rPr>
      </w:pPr>
      <w:r w:rsidRPr="004F457B">
        <w:rPr>
          <w:rFonts w:cs="Calibri"/>
          <w:b/>
          <w:bCs/>
          <w:sz w:val="20"/>
          <w:szCs w:val="20"/>
        </w:rPr>
        <w:t>Investing in People Strengthens Communities</w:t>
      </w:r>
    </w:p>
    <w:p w14:paraId="51B9870E" w14:textId="77777777" w:rsidR="00B55AAF" w:rsidRDefault="00B55AAF" w:rsidP="00B55AAF">
      <w:pPr>
        <w:pStyle w:val="NoSpacing"/>
        <w:rPr>
          <w:rFonts w:cs="Calibri"/>
          <w:b/>
          <w:bCs/>
          <w:sz w:val="20"/>
          <w:szCs w:val="20"/>
        </w:rPr>
      </w:pPr>
    </w:p>
    <w:p w14:paraId="7CEE6E55" w14:textId="1CFCF9A9" w:rsidR="00B55AAF" w:rsidRDefault="00960D86" w:rsidP="00B55AAF">
      <w:pPr>
        <w:pStyle w:val="NoSpacing"/>
        <w:rPr>
          <w:rFonts w:cs="Calibri"/>
          <w:sz w:val="20"/>
          <w:szCs w:val="20"/>
        </w:rPr>
      </w:pPr>
      <w:r w:rsidRPr="00960D86">
        <w:rPr>
          <w:rFonts w:cs="Calibri"/>
          <w:sz w:val="20"/>
          <w:szCs w:val="20"/>
        </w:rPr>
        <w:t>Organizations that prioritize equitable workplaces contribute not only to employee well-being but also to stronger communities and local economies.</w:t>
      </w:r>
    </w:p>
    <w:p w14:paraId="69FDCFB1" w14:textId="77777777" w:rsidR="00960D86" w:rsidRDefault="00960D86" w:rsidP="00B55AAF">
      <w:pPr>
        <w:pStyle w:val="NoSpacing"/>
        <w:rPr>
          <w:rFonts w:cs="Calibri"/>
          <w:sz w:val="20"/>
          <w:szCs w:val="20"/>
        </w:rPr>
      </w:pPr>
    </w:p>
    <w:p w14:paraId="07F4732A" w14:textId="20E056EA" w:rsidR="00B55AAF" w:rsidRDefault="00622884" w:rsidP="00B55AAF">
      <w:pPr>
        <w:pStyle w:val="NoSpacing"/>
        <w:rPr>
          <w:rFonts w:cs="Calibri"/>
          <w:sz w:val="20"/>
          <w:szCs w:val="20"/>
        </w:rPr>
      </w:pPr>
      <w:r w:rsidRPr="00960D86">
        <w:rPr>
          <w:rFonts w:cs="Calibri"/>
          <w:sz w:val="20"/>
          <w:szCs w:val="20"/>
        </w:rPr>
        <w:t>“Serving on the board as a woman is meaningful because different perspectives strengthen the decisions organizations make,” said Britny Berndt, a member of the 3Rivers Board of Directors. “Seeing women represented throughout 3Rivers—from the workforce to leadership and governance—reflects a culture that values opportunity and strengthens the communities we serve.”</w:t>
      </w:r>
    </w:p>
    <w:p w14:paraId="431E313C" w14:textId="77777777" w:rsidR="00622884" w:rsidRDefault="00622884" w:rsidP="00B55AAF">
      <w:pPr>
        <w:pStyle w:val="NoSpacing"/>
        <w:rPr>
          <w:rFonts w:cs="Calibri"/>
          <w:sz w:val="20"/>
          <w:szCs w:val="20"/>
        </w:rPr>
      </w:pPr>
    </w:p>
    <w:p w14:paraId="202FCE20" w14:textId="0FB99291" w:rsidR="00B55AAF" w:rsidRDefault="00622884" w:rsidP="00B55AAF">
      <w:pPr>
        <w:pStyle w:val="NoSpacing"/>
        <w:rPr>
          <w:rFonts w:cs="Calibri"/>
          <w:sz w:val="20"/>
          <w:szCs w:val="20"/>
        </w:rPr>
      </w:pPr>
      <w:r w:rsidRPr="00622884">
        <w:rPr>
          <w:rFonts w:cs="Calibri"/>
          <w:sz w:val="20"/>
          <w:szCs w:val="20"/>
        </w:rPr>
        <w:t>Leaders say investing in employees ultimately strengthens the credit union’s ability to serve members and communities.</w:t>
      </w:r>
    </w:p>
    <w:p w14:paraId="52B9DD2D" w14:textId="77777777" w:rsidR="00622884" w:rsidRDefault="00622884" w:rsidP="00B55AAF">
      <w:pPr>
        <w:pStyle w:val="NoSpacing"/>
        <w:rPr>
          <w:rFonts w:cs="Calibri"/>
          <w:sz w:val="20"/>
          <w:szCs w:val="20"/>
        </w:rPr>
      </w:pPr>
    </w:p>
    <w:p w14:paraId="61245B57" w14:textId="37A14948" w:rsidR="00B55AAF" w:rsidRDefault="00A95492" w:rsidP="00B55AAF">
      <w:pPr>
        <w:pStyle w:val="NoSpacing"/>
        <w:rPr>
          <w:rFonts w:cs="Calibri"/>
          <w:sz w:val="20"/>
          <w:szCs w:val="20"/>
        </w:rPr>
      </w:pPr>
      <w:r w:rsidRPr="00A95492">
        <w:rPr>
          <w:rFonts w:cs="Calibri"/>
          <w:sz w:val="20"/>
          <w:szCs w:val="20"/>
        </w:rPr>
        <w:t>By prioritizing career growth, leadership development, and family-friendly workplace benefits, the credit union continues to create opportunities for employees to thrive while delivering meaningful impact across Indiana and Ohio.</w:t>
      </w:r>
    </w:p>
    <w:p w14:paraId="1FDFA381" w14:textId="77777777" w:rsidR="00A95492" w:rsidRDefault="00A95492" w:rsidP="00B55AAF">
      <w:pPr>
        <w:pStyle w:val="NoSpacing"/>
        <w:rPr>
          <w:rFonts w:cs="Calibri"/>
          <w:sz w:val="20"/>
          <w:szCs w:val="20"/>
        </w:rPr>
      </w:pPr>
    </w:p>
    <w:p w14:paraId="1E3338DE" w14:textId="2F1203B1" w:rsidR="001910BB" w:rsidRPr="00B55AAF" w:rsidRDefault="001910BB" w:rsidP="00B55AAF">
      <w:pPr>
        <w:pStyle w:val="NoSpacing"/>
        <w:rPr>
          <w:rFonts w:cs="Calibri"/>
          <w:sz w:val="20"/>
          <w:szCs w:val="20"/>
        </w:rPr>
      </w:pPr>
      <w:r w:rsidRPr="00C71CA3">
        <w:rPr>
          <w:rFonts w:cstheme="minorHAnsi"/>
          <w:b/>
          <w:bCs/>
          <w:i/>
          <w:iCs/>
          <w:color w:val="000000"/>
          <w:sz w:val="16"/>
          <w:szCs w:val="16"/>
        </w:rPr>
        <w:t xml:space="preserve">About 3Rivers: </w:t>
      </w:r>
      <w:r w:rsidRPr="00C71CA3">
        <w:rPr>
          <w:rFonts w:cstheme="minorHAnsi"/>
          <w:color w:val="000000"/>
          <w:sz w:val="16"/>
          <w:szCs w:val="16"/>
        </w:rPr>
        <w:t xml:space="preserve">3Rivers Federal Credit Union empowers our community to achieve financial wellness through personalized service, tools, and education. Founded in 1935, 3Rivers is </w:t>
      </w:r>
      <w:r w:rsidR="00107058" w:rsidRPr="00C71CA3">
        <w:rPr>
          <w:rFonts w:cstheme="minorHAnsi"/>
          <w:color w:val="000000"/>
          <w:sz w:val="16"/>
          <w:szCs w:val="16"/>
        </w:rPr>
        <w:t>a member</w:t>
      </w:r>
      <w:r w:rsidR="008205E6" w:rsidRPr="00C71CA3">
        <w:rPr>
          <w:rFonts w:cstheme="minorHAnsi"/>
          <w:color w:val="000000"/>
          <w:sz w:val="16"/>
          <w:szCs w:val="16"/>
        </w:rPr>
        <w:t>-owned,</w:t>
      </w:r>
      <w:r w:rsidRPr="00C71CA3">
        <w:rPr>
          <w:rFonts w:cstheme="minorHAnsi"/>
          <w:color w:val="000000"/>
          <w:sz w:val="16"/>
          <w:szCs w:val="16"/>
        </w:rPr>
        <w:t xml:space="preserve"> not-for-profit</w:t>
      </w:r>
      <w:r w:rsidR="00107058" w:rsidRPr="00C71CA3">
        <w:rPr>
          <w:rFonts w:cstheme="minorHAnsi"/>
          <w:color w:val="000000"/>
          <w:sz w:val="16"/>
          <w:szCs w:val="16"/>
        </w:rPr>
        <w:t>,</w:t>
      </w:r>
      <w:r w:rsidR="00FC7586">
        <w:rPr>
          <w:rFonts w:cstheme="minorHAnsi"/>
          <w:color w:val="000000"/>
          <w:sz w:val="16"/>
          <w:szCs w:val="16"/>
        </w:rPr>
        <w:t xml:space="preserve"> cooperative that serves over 1</w:t>
      </w:r>
      <w:r w:rsidR="00A27925">
        <w:rPr>
          <w:rFonts w:cstheme="minorHAnsi"/>
          <w:color w:val="000000"/>
          <w:sz w:val="16"/>
          <w:szCs w:val="16"/>
        </w:rPr>
        <w:t>35</w:t>
      </w:r>
      <w:r w:rsidR="00107058" w:rsidRPr="00C71CA3">
        <w:rPr>
          <w:rFonts w:cstheme="minorHAnsi"/>
          <w:color w:val="000000"/>
          <w:sz w:val="16"/>
          <w:szCs w:val="16"/>
        </w:rPr>
        <w:t>,</w:t>
      </w:r>
      <w:r w:rsidRPr="00C71CA3">
        <w:rPr>
          <w:rFonts w:cstheme="minorHAnsi"/>
          <w:color w:val="000000"/>
          <w:sz w:val="16"/>
          <w:szCs w:val="16"/>
        </w:rPr>
        <w:t>000 member</w:t>
      </w:r>
      <w:r w:rsidR="00FC7586">
        <w:rPr>
          <w:rFonts w:cstheme="minorHAnsi"/>
          <w:color w:val="000000"/>
          <w:sz w:val="16"/>
          <w:szCs w:val="16"/>
        </w:rPr>
        <w:t>s with 2</w:t>
      </w:r>
      <w:r w:rsidR="00004D95">
        <w:rPr>
          <w:rFonts w:cstheme="minorHAnsi"/>
          <w:color w:val="000000"/>
          <w:sz w:val="16"/>
          <w:szCs w:val="16"/>
        </w:rPr>
        <w:t>4</w:t>
      </w:r>
      <w:r w:rsidR="00FC7586">
        <w:rPr>
          <w:rFonts w:cstheme="minorHAnsi"/>
          <w:color w:val="000000"/>
          <w:sz w:val="16"/>
          <w:szCs w:val="16"/>
        </w:rPr>
        <w:t xml:space="preserve"> branches and </w:t>
      </w:r>
      <w:r w:rsidR="00764C4F">
        <w:rPr>
          <w:rFonts w:cstheme="minorHAnsi"/>
          <w:color w:val="000000"/>
          <w:sz w:val="16"/>
          <w:szCs w:val="16"/>
        </w:rPr>
        <w:t>over</w:t>
      </w:r>
      <w:r w:rsidR="00FC7586">
        <w:rPr>
          <w:rFonts w:cstheme="minorHAnsi"/>
          <w:color w:val="000000"/>
          <w:sz w:val="16"/>
          <w:szCs w:val="16"/>
        </w:rPr>
        <w:t xml:space="preserve"> 5</w:t>
      </w:r>
      <w:r w:rsidR="00070A09" w:rsidRPr="00C71CA3">
        <w:rPr>
          <w:rFonts w:cstheme="minorHAnsi"/>
          <w:color w:val="000000"/>
          <w:sz w:val="16"/>
          <w:szCs w:val="16"/>
        </w:rPr>
        <w:t xml:space="preserve">00 </w:t>
      </w:r>
      <w:r w:rsidRPr="00C71CA3">
        <w:rPr>
          <w:rFonts w:cstheme="minorHAnsi"/>
          <w:color w:val="000000"/>
          <w:sz w:val="16"/>
          <w:szCs w:val="16"/>
        </w:rPr>
        <w:t xml:space="preserve">employees. </w:t>
      </w:r>
      <w:r w:rsidR="00842FDC">
        <w:rPr>
          <w:rFonts w:cstheme="minorHAnsi"/>
          <w:color w:val="000000"/>
          <w:sz w:val="16"/>
          <w:szCs w:val="16"/>
        </w:rPr>
        <w:t>3Rivers o</w:t>
      </w:r>
      <w:r w:rsidRPr="00C71CA3">
        <w:rPr>
          <w:rFonts w:cstheme="minorHAnsi"/>
          <w:color w:val="000000"/>
          <w:sz w:val="16"/>
          <w:szCs w:val="16"/>
        </w:rPr>
        <w:t>ffer</w:t>
      </w:r>
      <w:r w:rsidR="00842FDC">
        <w:rPr>
          <w:rFonts w:cstheme="minorHAnsi"/>
          <w:color w:val="000000"/>
          <w:sz w:val="16"/>
          <w:szCs w:val="16"/>
        </w:rPr>
        <w:t>s</w:t>
      </w:r>
      <w:r w:rsidRPr="00C71CA3">
        <w:rPr>
          <w:rFonts w:cstheme="minorHAnsi"/>
          <w:color w:val="000000"/>
          <w:sz w:val="16"/>
          <w:szCs w:val="16"/>
        </w:rPr>
        <w:t xml:space="preserve"> a comp</w:t>
      </w:r>
      <w:r w:rsidR="00107058" w:rsidRPr="00C71CA3">
        <w:rPr>
          <w:rFonts w:cstheme="minorHAnsi"/>
          <w:color w:val="000000"/>
          <w:sz w:val="16"/>
          <w:szCs w:val="16"/>
        </w:rPr>
        <w:t>lete line of financial services</w:t>
      </w:r>
      <w:r w:rsidRPr="00C71CA3">
        <w:rPr>
          <w:rFonts w:cstheme="minorHAnsi"/>
          <w:color w:val="000000"/>
          <w:sz w:val="16"/>
          <w:szCs w:val="16"/>
        </w:rPr>
        <w:t xml:space="preserve">, including mortgages, business services, college funding, and retirement planning. For more information, including how we give back and invest in our community, visit </w:t>
      </w:r>
      <w:hyperlink r:id="rId9" w:history="1">
        <w:r w:rsidRPr="00C71CA3">
          <w:rPr>
            <w:rFonts w:cstheme="minorHAnsi"/>
            <w:color w:val="002060"/>
            <w:sz w:val="16"/>
            <w:szCs w:val="16"/>
          </w:rPr>
          <w:t>www.3riversfcu.org</w:t>
        </w:r>
      </w:hyperlink>
      <w:r w:rsidRPr="00C71CA3">
        <w:rPr>
          <w:rFonts w:cstheme="minorHAnsi"/>
          <w:color w:val="002060"/>
          <w:sz w:val="16"/>
          <w:szCs w:val="16"/>
        </w:rPr>
        <w:t>/community.</w:t>
      </w:r>
    </w:p>
    <w:sectPr w:rsidR="001910BB" w:rsidRPr="00B55AAF" w:rsidSect="004F5C7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3EF95" w14:textId="77777777" w:rsidR="00353B07" w:rsidRDefault="00353B07" w:rsidP="004C4E19">
      <w:r>
        <w:separator/>
      </w:r>
    </w:p>
  </w:endnote>
  <w:endnote w:type="continuationSeparator" w:id="0">
    <w:p w14:paraId="4E1D54CC" w14:textId="77777777" w:rsidR="00353B07" w:rsidRDefault="00353B07" w:rsidP="004C4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E853D" w14:textId="77777777" w:rsidR="00771A2D" w:rsidRDefault="00771A2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73C05" w14:textId="77777777" w:rsidR="00F71C0A" w:rsidRDefault="00F71C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9A5F1" w14:textId="77777777" w:rsidR="00771A2D" w:rsidRDefault="00771A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9A4A9" w14:textId="77777777" w:rsidR="00353B07" w:rsidRDefault="00353B07" w:rsidP="004C4E19">
      <w:r>
        <w:separator/>
      </w:r>
    </w:p>
  </w:footnote>
  <w:footnote w:type="continuationSeparator" w:id="0">
    <w:p w14:paraId="5B6E7975" w14:textId="77777777" w:rsidR="00353B07" w:rsidRDefault="00353B07" w:rsidP="004C4E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90762" w14:textId="77777777" w:rsidR="00771A2D" w:rsidRDefault="00771A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444DF" w14:textId="28D1FAE7" w:rsidR="00F71C0A" w:rsidRDefault="00F71C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2AFE5" w14:textId="77777777" w:rsidR="00771A2D" w:rsidRDefault="00771A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669BC"/>
    <w:multiLevelType w:val="hybridMultilevel"/>
    <w:tmpl w:val="417C8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97AE3"/>
    <w:multiLevelType w:val="multilevel"/>
    <w:tmpl w:val="7200E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7133A4"/>
    <w:multiLevelType w:val="multilevel"/>
    <w:tmpl w:val="CAB8A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0B4C8B"/>
    <w:multiLevelType w:val="multilevel"/>
    <w:tmpl w:val="7786E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463306"/>
    <w:multiLevelType w:val="hybridMultilevel"/>
    <w:tmpl w:val="3E464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9946AA"/>
    <w:multiLevelType w:val="hybridMultilevel"/>
    <w:tmpl w:val="5D061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715473"/>
    <w:multiLevelType w:val="hybridMultilevel"/>
    <w:tmpl w:val="07AA6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78098772">
    <w:abstractNumId w:val="1"/>
  </w:num>
  <w:num w:numId="2" w16cid:durableId="1860703256">
    <w:abstractNumId w:val="3"/>
  </w:num>
  <w:num w:numId="3" w16cid:durableId="61683748">
    <w:abstractNumId w:val="6"/>
  </w:num>
  <w:num w:numId="4" w16cid:durableId="1472676112">
    <w:abstractNumId w:val="2"/>
  </w:num>
  <w:num w:numId="5" w16cid:durableId="906888738">
    <w:abstractNumId w:val="5"/>
  </w:num>
  <w:num w:numId="6" w16cid:durableId="1163350600">
    <w:abstractNumId w:val="4"/>
  </w:num>
  <w:num w:numId="7" w16cid:durableId="1869102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C1E"/>
    <w:rsid w:val="00003A5B"/>
    <w:rsid w:val="00004D95"/>
    <w:rsid w:val="00006DF3"/>
    <w:rsid w:val="000202B3"/>
    <w:rsid w:val="000260BC"/>
    <w:rsid w:val="00040A14"/>
    <w:rsid w:val="00040DB5"/>
    <w:rsid w:val="00070A09"/>
    <w:rsid w:val="00073B0D"/>
    <w:rsid w:val="0007493B"/>
    <w:rsid w:val="00085858"/>
    <w:rsid w:val="00087076"/>
    <w:rsid w:val="000C425B"/>
    <w:rsid w:val="000D2F7F"/>
    <w:rsid w:val="000E482E"/>
    <w:rsid w:val="000E6206"/>
    <w:rsid w:val="00107058"/>
    <w:rsid w:val="00120C2A"/>
    <w:rsid w:val="0012327B"/>
    <w:rsid w:val="0013219D"/>
    <w:rsid w:val="001549A5"/>
    <w:rsid w:val="00154FBF"/>
    <w:rsid w:val="001652C0"/>
    <w:rsid w:val="00167D9C"/>
    <w:rsid w:val="0018385D"/>
    <w:rsid w:val="00184842"/>
    <w:rsid w:val="001910BB"/>
    <w:rsid w:val="001B4925"/>
    <w:rsid w:val="001E7C2A"/>
    <w:rsid w:val="00247E3E"/>
    <w:rsid w:val="0025491D"/>
    <w:rsid w:val="00255371"/>
    <w:rsid w:val="002E1B18"/>
    <w:rsid w:val="002F006C"/>
    <w:rsid w:val="00305C21"/>
    <w:rsid w:val="00311404"/>
    <w:rsid w:val="003228F5"/>
    <w:rsid w:val="003401DB"/>
    <w:rsid w:val="00353B07"/>
    <w:rsid w:val="0036405E"/>
    <w:rsid w:val="00380BEE"/>
    <w:rsid w:val="0038176F"/>
    <w:rsid w:val="003957D8"/>
    <w:rsid w:val="003A14DD"/>
    <w:rsid w:val="003A6792"/>
    <w:rsid w:val="003C06B6"/>
    <w:rsid w:val="003C14B3"/>
    <w:rsid w:val="003C23DC"/>
    <w:rsid w:val="003D1834"/>
    <w:rsid w:val="003D243B"/>
    <w:rsid w:val="003D5EEC"/>
    <w:rsid w:val="003F5509"/>
    <w:rsid w:val="003F5726"/>
    <w:rsid w:val="00401D69"/>
    <w:rsid w:val="0043632A"/>
    <w:rsid w:val="004442F7"/>
    <w:rsid w:val="00474100"/>
    <w:rsid w:val="00495C95"/>
    <w:rsid w:val="00496D50"/>
    <w:rsid w:val="004A0384"/>
    <w:rsid w:val="004A468F"/>
    <w:rsid w:val="004B4F11"/>
    <w:rsid w:val="004B6B6A"/>
    <w:rsid w:val="004B6BFD"/>
    <w:rsid w:val="004C4E19"/>
    <w:rsid w:val="004E1FFE"/>
    <w:rsid w:val="004E2A3E"/>
    <w:rsid w:val="004E49AE"/>
    <w:rsid w:val="004E7612"/>
    <w:rsid w:val="004F457B"/>
    <w:rsid w:val="004F5C7C"/>
    <w:rsid w:val="00514E53"/>
    <w:rsid w:val="005163F8"/>
    <w:rsid w:val="005218EF"/>
    <w:rsid w:val="00522A68"/>
    <w:rsid w:val="00570BBC"/>
    <w:rsid w:val="00590127"/>
    <w:rsid w:val="00597B08"/>
    <w:rsid w:val="005A103C"/>
    <w:rsid w:val="005A3CAF"/>
    <w:rsid w:val="005B07EA"/>
    <w:rsid w:val="005B38B2"/>
    <w:rsid w:val="005B4879"/>
    <w:rsid w:val="005B768C"/>
    <w:rsid w:val="005D06DD"/>
    <w:rsid w:val="005E7546"/>
    <w:rsid w:val="005F20D8"/>
    <w:rsid w:val="005F50F3"/>
    <w:rsid w:val="005F655A"/>
    <w:rsid w:val="005F7B12"/>
    <w:rsid w:val="00606BA3"/>
    <w:rsid w:val="00607A85"/>
    <w:rsid w:val="006176CB"/>
    <w:rsid w:val="00622310"/>
    <w:rsid w:val="00622884"/>
    <w:rsid w:val="006259DC"/>
    <w:rsid w:val="006269A1"/>
    <w:rsid w:val="00632B08"/>
    <w:rsid w:val="00650C66"/>
    <w:rsid w:val="0065759B"/>
    <w:rsid w:val="0066130C"/>
    <w:rsid w:val="00674433"/>
    <w:rsid w:val="006934C2"/>
    <w:rsid w:val="006941EC"/>
    <w:rsid w:val="006A337B"/>
    <w:rsid w:val="006A6391"/>
    <w:rsid w:val="006A71C6"/>
    <w:rsid w:val="006B5344"/>
    <w:rsid w:val="006C10F9"/>
    <w:rsid w:val="006C17E5"/>
    <w:rsid w:val="006C4829"/>
    <w:rsid w:val="006C5779"/>
    <w:rsid w:val="006C6B3A"/>
    <w:rsid w:val="006D692C"/>
    <w:rsid w:val="006E3EAB"/>
    <w:rsid w:val="006F3220"/>
    <w:rsid w:val="006F385A"/>
    <w:rsid w:val="006F779E"/>
    <w:rsid w:val="0070440A"/>
    <w:rsid w:val="00726EF9"/>
    <w:rsid w:val="007318C2"/>
    <w:rsid w:val="00732971"/>
    <w:rsid w:val="00744EE8"/>
    <w:rsid w:val="007637A2"/>
    <w:rsid w:val="00764C4F"/>
    <w:rsid w:val="00771A2D"/>
    <w:rsid w:val="0077699F"/>
    <w:rsid w:val="00784D35"/>
    <w:rsid w:val="007862F6"/>
    <w:rsid w:val="00795B4F"/>
    <w:rsid w:val="007A03AD"/>
    <w:rsid w:val="007B0330"/>
    <w:rsid w:val="007B0DF3"/>
    <w:rsid w:val="007B4B8A"/>
    <w:rsid w:val="007C05F1"/>
    <w:rsid w:val="007C30A7"/>
    <w:rsid w:val="007E4225"/>
    <w:rsid w:val="007F7489"/>
    <w:rsid w:val="00803345"/>
    <w:rsid w:val="0080482B"/>
    <w:rsid w:val="00807363"/>
    <w:rsid w:val="008132C2"/>
    <w:rsid w:val="00820057"/>
    <w:rsid w:val="008205E6"/>
    <w:rsid w:val="008235B4"/>
    <w:rsid w:val="00831143"/>
    <w:rsid w:val="00832EFD"/>
    <w:rsid w:val="00837EB2"/>
    <w:rsid w:val="00842FDC"/>
    <w:rsid w:val="0084549B"/>
    <w:rsid w:val="00852FB2"/>
    <w:rsid w:val="008612FF"/>
    <w:rsid w:val="00862985"/>
    <w:rsid w:val="00866869"/>
    <w:rsid w:val="00866B86"/>
    <w:rsid w:val="00873644"/>
    <w:rsid w:val="00873AA5"/>
    <w:rsid w:val="008A0238"/>
    <w:rsid w:val="008A30ED"/>
    <w:rsid w:val="008A6B31"/>
    <w:rsid w:val="008B0883"/>
    <w:rsid w:val="008B45A2"/>
    <w:rsid w:val="008B6F9D"/>
    <w:rsid w:val="008C652B"/>
    <w:rsid w:val="008C73A8"/>
    <w:rsid w:val="008E2653"/>
    <w:rsid w:val="008F3190"/>
    <w:rsid w:val="008F447B"/>
    <w:rsid w:val="009007C8"/>
    <w:rsid w:val="00915CE0"/>
    <w:rsid w:val="009477F6"/>
    <w:rsid w:val="00960D86"/>
    <w:rsid w:val="00971359"/>
    <w:rsid w:val="00975E96"/>
    <w:rsid w:val="00983DD0"/>
    <w:rsid w:val="00991E71"/>
    <w:rsid w:val="00995532"/>
    <w:rsid w:val="00995B33"/>
    <w:rsid w:val="009973B5"/>
    <w:rsid w:val="009A0B84"/>
    <w:rsid w:val="009E58A1"/>
    <w:rsid w:val="00A06C86"/>
    <w:rsid w:val="00A11557"/>
    <w:rsid w:val="00A25AF1"/>
    <w:rsid w:val="00A27925"/>
    <w:rsid w:val="00A41B6F"/>
    <w:rsid w:val="00A44AFF"/>
    <w:rsid w:val="00A65476"/>
    <w:rsid w:val="00A74785"/>
    <w:rsid w:val="00A74C6E"/>
    <w:rsid w:val="00A90E09"/>
    <w:rsid w:val="00A92172"/>
    <w:rsid w:val="00A927B4"/>
    <w:rsid w:val="00A95492"/>
    <w:rsid w:val="00A9550A"/>
    <w:rsid w:val="00AA53C1"/>
    <w:rsid w:val="00AC337B"/>
    <w:rsid w:val="00AC49E9"/>
    <w:rsid w:val="00AD7E79"/>
    <w:rsid w:val="00B0080B"/>
    <w:rsid w:val="00B0419D"/>
    <w:rsid w:val="00B15D7E"/>
    <w:rsid w:val="00B24C22"/>
    <w:rsid w:val="00B55AAF"/>
    <w:rsid w:val="00B65E9C"/>
    <w:rsid w:val="00B67D9E"/>
    <w:rsid w:val="00B7169A"/>
    <w:rsid w:val="00B75C6A"/>
    <w:rsid w:val="00BA381B"/>
    <w:rsid w:val="00BA4BC5"/>
    <w:rsid w:val="00BB0A14"/>
    <w:rsid w:val="00BB21B9"/>
    <w:rsid w:val="00BB4247"/>
    <w:rsid w:val="00BC544F"/>
    <w:rsid w:val="00BC7062"/>
    <w:rsid w:val="00BE2680"/>
    <w:rsid w:val="00C048D8"/>
    <w:rsid w:val="00C05072"/>
    <w:rsid w:val="00C25162"/>
    <w:rsid w:val="00C26063"/>
    <w:rsid w:val="00C26B47"/>
    <w:rsid w:val="00C30C1E"/>
    <w:rsid w:val="00C37923"/>
    <w:rsid w:val="00C47004"/>
    <w:rsid w:val="00C71CA3"/>
    <w:rsid w:val="00C72F37"/>
    <w:rsid w:val="00C7312C"/>
    <w:rsid w:val="00C758E3"/>
    <w:rsid w:val="00CD6BE8"/>
    <w:rsid w:val="00CE2B8E"/>
    <w:rsid w:val="00D318B1"/>
    <w:rsid w:val="00D33089"/>
    <w:rsid w:val="00D3426C"/>
    <w:rsid w:val="00D41A2C"/>
    <w:rsid w:val="00D5216A"/>
    <w:rsid w:val="00D53240"/>
    <w:rsid w:val="00D56C0A"/>
    <w:rsid w:val="00D63CA9"/>
    <w:rsid w:val="00D7325A"/>
    <w:rsid w:val="00D80E2F"/>
    <w:rsid w:val="00D92CF2"/>
    <w:rsid w:val="00DB5606"/>
    <w:rsid w:val="00DC6047"/>
    <w:rsid w:val="00DD15DD"/>
    <w:rsid w:val="00DD44E7"/>
    <w:rsid w:val="00DD5EB9"/>
    <w:rsid w:val="00DE2EFF"/>
    <w:rsid w:val="00DE6C36"/>
    <w:rsid w:val="00DF25BE"/>
    <w:rsid w:val="00E00793"/>
    <w:rsid w:val="00E17EAA"/>
    <w:rsid w:val="00E2685C"/>
    <w:rsid w:val="00E3114E"/>
    <w:rsid w:val="00E321DD"/>
    <w:rsid w:val="00E3249E"/>
    <w:rsid w:val="00E46841"/>
    <w:rsid w:val="00E53967"/>
    <w:rsid w:val="00E55D3E"/>
    <w:rsid w:val="00E628B5"/>
    <w:rsid w:val="00E72919"/>
    <w:rsid w:val="00E76766"/>
    <w:rsid w:val="00E812B6"/>
    <w:rsid w:val="00E81587"/>
    <w:rsid w:val="00E84310"/>
    <w:rsid w:val="00E95A1B"/>
    <w:rsid w:val="00EA658B"/>
    <w:rsid w:val="00EB5FBA"/>
    <w:rsid w:val="00EB7354"/>
    <w:rsid w:val="00EC2A70"/>
    <w:rsid w:val="00EC56D1"/>
    <w:rsid w:val="00ED107E"/>
    <w:rsid w:val="00ED2BAD"/>
    <w:rsid w:val="00F07662"/>
    <w:rsid w:val="00F204C7"/>
    <w:rsid w:val="00F35BB5"/>
    <w:rsid w:val="00F37BD8"/>
    <w:rsid w:val="00F45637"/>
    <w:rsid w:val="00F473D8"/>
    <w:rsid w:val="00F618AE"/>
    <w:rsid w:val="00F63B34"/>
    <w:rsid w:val="00F71C0A"/>
    <w:rsid w:val="00F81B7C"/>
    <w:rsid w:val="00F85819"/>
    <w:rsid w:val="00F943C2"/>
    <w:rsid w:val="00FA623A"/>
    <w:rsid w:val="00FB0882"/>
    <w:rsid w:val="00FC71CB"/>
    <w:rsid w:val="00FC7586"/>
    <w:rsid w:val="00FD12F0"/>
    <w:rsid w:val="00FD5FD8"/>
    <w:rsid w:val="00FD7468"/>
    <w:rsid w:val="00FE61E3"/>
    <w:rsid w:val="00FF442A"/>
    <w:rsid w:val="00FF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2DACAC3A"/>
  <w14:defaultImageDpi w14:val="96"/>
  <w15:docId w15:val="{06921BA0-CA0A-44F5-816D-CFA2A9FE5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32EF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764C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F45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64C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D63CA9"/>
    <w:pPr>
      <w:overflowPunct w:val="0"/>
      <w:autoSpaceDE w:val="0"/>
      <w:autoSpaceDN w:val="0"/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F655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5F655A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rsid w:val="004C4E19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4C4E19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C4E19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4C4E19"/>
    <w:rPr>
      <w:sz w:val="24"/>
      <w:szCs w:val="24"/>
    </w:rPr>
  </w:style>
  <w:style w:type="paragraph" w:styleId="BalloonText">
    <w:name w:val="Balloon Text"/>
    <w:basedOn w:val="Normal"/>
    <w:link w:val="BalloonTextChar"/>
    <w:rsid w:val="00DD44E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D44E7"/>
    <w:rPr>
      <w:rFonts w:ascii="Tahoma" w:hAnsi="Tahoma" w:cs="Tahoma"/>
      <w:sz w:val="16"/>
      <w:szCs w:val="16"/>
    </w:rPr>
  </w:style>
  <w:style w:type="paragraph" w:customStyle="1" w:styleId="Style1">
    <w:name w:val="Style1"/>
    <w:basedOn w:val="NoSpacing"/>
    <w:link w:val="Style1Char"/>
    <w:qFormat/>
    <w:rsid w:val="00570BBC"/>
  </w:style>
  <w:style w:type="character" w:customStyle="1" w:styleId="NoSpacingChar">
    <w:name w:val="No Spacing Char"/>
    <w:basedOn w:val="DefaultParagraphFont"/>
    <w:link w:val="NoSpacing"/>
    <w:uiPriority w:val="1"/>
    <w:rsid w:val="00570BBC"/>
    <w:rPr>
      <w:rFonts w:ascii="Calibri" w:hAnsi="Calibri"/>
      <w:sz w:val="22"/>
      <w:szCs w:val="22"/>
    </w:rPr>
  </w:style>
  <w:style w:type="character" w:customStyle="1" w:styleId="Style1Char">
    <w:name w:val="Style1 Char"/>
    <w:basedOn w:val="NoSpacingChar"/>
    <w:link w:val="Style1"/>
    <w:rsid w:val="00570BBC"/>
    <w:rPr>
      <w:rFonts w:ascii="Calibri" w:hAnsi="Calibri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CA9"/>
    <w:rPr>
      <w:rFonts w:ascii="Arial" w:eastAsiaTheme="minorHAnsi" w:hAnsi="Arial" w:cs="Arial"/>
      <w:sz w:val="22"/>
      <w:szCs w:val="22"/>
    </w:rPr>
  </w:style>
  <w:style w:type="character" w:styleId="Emphasis">
    <w:name w:val="Emphasis"/>
    <w:basedOn w:val="DefaultParagraphFont"/>
    <w:qFormat/>
    <w:rsid w:val="008F447B"/>
    <w:rPr>
      <w:i/>
      <w:iCs/>
    </w:rPr>
  </w:style>
  <w:style w:type="character" w:styleId="CommentReference">
    <w:name w:val="annotation reference"/>
    <w:basedOn w:val="DefaultParagraphFont"/>
    <w:rsid w:val="006A337B"/>
    <w:rPr>
      <w:sz w:val="16"/>
      <w:szCs w:val="16"/>
    </w:rPr>
  </w:style>
  <w:style w:type="paragraph" w:styleId="CommentText">
    <w:name w:val="annotation text"/>
    <w:basedOn w:val="Normal"/>
    <w:link w:val="CommentTextChar"/>
    <w:rsid w:val="006A33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A337B"/>
    <w:rPr>
      <w:rFonts w:asciiTheme="minorHAnsi" w:eastAsiaTheme="minorHAnsi" w:hAnsiTheme="minorHAnsi" w:cstheme="minorBidi"/>
    </w:rPr>
  </w:style>
  <w:style w:type="paragraph" w:styleId="CommentSubject">
    <w:name w:val="annotation subject"/>
    <w:basedOn w:val="CommentText"/>
    <w:next w:val="CommentText"/>
    <w:link w:val="CommentSubjectChar"/>
    <w:rsid w:val="006A33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A337B"/>
    <w:rPr>
      <w:rFonts w:asciiTheme="minorHAnsi" w:eastAsiaTheme="minorHAnsi" w:hAnsiTheme="minorHAnsi" w:cstheme="minorBidi"/>
      <w:b/>
      <w:bCs/>
    </w:rPr>
  </w:style>
  <w:style w:type="paragraph" w:styleId="NormalWeb">
    <w:name w:val="Normal (Web)"/>
    <w:basedOn w:val="Normal"/>
    <w:uiPriority w:val="99"/>
    <w:unhideWhenUsed/>
    <w:rsid w:val="00F71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F71C0A"/>
  </w:style>
  <w:style w:type="character" w:styleId="Strong">
    <w:name w:val="Strong"/>
    <w:basedOn w:val="DefaultParagraphFont"/>
    <w:uiPriority w:val="22"/>
    <w:qFormat/>
    <w:rsid w:val="00F71C0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764C4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764C4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764C4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4F457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698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6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9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246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57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2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773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0872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337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22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475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9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3riversfcu.org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85D58-55EC-4BD2-929A-3294E0483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768</Words>
  <Characters>4909</Characters>
  <Application>Microsoft Office Word</Application>
  <DocSecurity>0</DocSecurity>
  <Lines>83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3 Rivers FCU</Company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Aubrey Dettmer</dc:creator>
  <cp:lastModifiedBy>Alyson Hess</cp:lastModifiedBy>
  <cp:revision>2</cp:revision>
  <cp:lastPrinted>2023-05-01T21:17:00Z</cp:lastPrinted>
  <dcterms:created xsi:type="dcterms:W3CDTF">2026-03-20T16:35:00Z</dcterms:created>
  <dcterms:modified xsi:type="dcterms:W3CDTF">2026-03-20T16:35:00Z</dcterms:modified>
</cp:coreProperties>
</file>