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81EBA" w14:textId="2BF2A147" w:rsidR="00617994" w:rsidRDefault="00D027E6" w:rsidP="004369D2">
      <w:pPr>
        <w:pStyle w:val="NoSpacing"/>
        <w:jc w:val="right"/>
        <w:rPr>
          <w:sz w:val="24"/>
          <w:szCs w:val="24"/>
        </w:rPr>
      </w:pPr>
      <w:r>
        <w:rPr>
          <w:noProof/>
          <w:sz w:val="24"/>
          <w:szCs w:val="24"/>
        </w:rPr>
        <w:drawing>
          <wp:inline distT="0" distB="0" distL="0" distR="0" wp14:anchorId="1621DC24" wp14:editId="5CAFC9C3">
            <wp:extent cx="2362200" cy="974980"/>
            <wp:effectExtent l="0" t="0" r="0" b="0"/>
            <wp:docPr id="487546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546875" name="Picture 487546875"/>
                    <pic:cNvPicPr/>
                  </pic:nvPicPr>
                  <pic:blipFill>
                    <a:blip r:embed="rId8">
                      <a:extLst>
                        <a:ext uri="{28A0092B-C50C-407E-A947-70E740481C1C}">
                          <a14:useLocalDpi xmlns:a14="http://schemas.microsoft.com/office/drawing/2010/main" val="0"/>
                        </a:ext>
                      </a:extLst>
                    </a:blip>
                    <a:stretch>
                      <a:fillRect/>
                    </a:stretch>
                  </pic:blipFill>
                  <pic:spPr>
                    <a:xfrm>
                      <a:off x="0" y="0"/>
                      <a:ext cx="2399284" cy="990286"/>
                    </a:xfrm>
                    <a:prstGeom prst="rect">
                      <a:avLst/>
                    </a:prstGeom>
                  </pic:spPr>
                </pic:pic>
              </a:graphicData>
            </a:graphic>
          </wp:inline>
        </w:drawing>
      </w:r>
    </w:p>
    <w:p w14:paraId="255FB6CA" w14:textId="77777777" w:rsidR="00617994" w:rsidRPr="00D027E6" w:rsidRDefault="00617994" w:rsidP="00617994">
      <w:pPr>
        <w:pStyle w:val="NoSpacing"/>
        <w:rPr>
          <w:rFonts w:ascii="Arial" w:hAnsi="Arial" w:cs="Arial"/>
          <w:sz w:val="56"/>
          <w:szCs w:val="56"/>
        </w:rPr>
      </w:pPr>
      <w:r w:rsidRPr="00D027E6">
        <w:rPr>
          <w:rFonts w:ascii="Arial" w:eastAsia="Times New Roman" w:hAnsi="Arial" w:cs="Arial"/>
          <w:b/>
          <w:bCs/>
          <w:sz w:val="56"/>
          <w:szCs w:val="56"/>
        </w:rPr>
        <w:t>Press Release</w:t>
      </w:r>
    </w:p>
    <w:p w14:paraId="63F42877" w14:textId="77777777" w:rsidR="00D67176" w:rsidRDefault="00D67176" w:rsidP="009D24BE">
      <w:pPr>
        <w:pStyle w:val="NoSpacing"/>
        <w:rPr>
          <w:rFonts w:ascii="Arial Narrow" w:hAnsi="Arial Narrow" w:cs="Arial"/>
        </w:rPr>
      </w:pPr>
    </w:p>
    <w:p w14:paraId="28C14934" w14:textId="18565B33" w:rsidR="009D24BE" w:rsidRPr="00D027E6" w:rsidRDefault="009D24BE" w:rsidP="009D24BE">
      <w:pPr>
        <w:pStyle w:val="NoSpacing"/>
        <w:rPr>
          <w:rFonts w:ascii="Arial" w:hAnsi="Arial" w:cs="Arial"/>
          <w:sz w:val="20"/>
          <w:szCs w:val="20"/>
        </w:rPr>
      </w:pPr>
      <w:r w:rsidRPr="00D027E6">
        <w:rPr>
          <w:rFonts w:ascii="Arial" w:hAnsi="Arial" w:cs="Arial"/>
          <w:sz w:val="20"/>
          <w:szCs w:val="20"/>
        </w:rPr>
        <w:t>Contact: Patricia (Pat) Duke</w:t>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00D027E6">
        <w:rPr>
          <w:rFonts w:ascii="Arial" w:hAnsi="Arial" w:cs="Arial"/>
          <w:sz w:val="20"/>
          <w:szCs w:val="20"/>
        </w:rPr>
        <w:tab/>
      </w:r>
      <w:r w:rsidRPr="00D027E6">
        <w:rPr>
          <w:rFonts w:ascii="Arial" w:hAnsi="Arial" w:cs="Arial"/>
          <w:b/>
          <w:sz w:val="20"/>
          <w:szCs w:val="20"/>
        </w:rPr>
        <w:t>FOR IMMEDIATE RELEASE</w:t>
      </w:r>
    </w:p>
    <w:p w14:paraId="1A221FEB" w14:textId="6FA9F83D" w:rsidR="009D24BE" w:rsidRPr="00D027E6" w:rsidRDefault="009D24BE" w:rsidP="009D24BE">
      <w:pPr>
        <w:pStyle w:val="NoSpacing"/>
        <w:rPr>
          <w:rFonts w:ascii="Arial" w:hAnsi="Arial" w:cs="Arial"/>
          <w:sz w:val="20"/>
          <w:szCs w:val="20"/>
        </w:rPr>
      </w:pPr>
      <w:r w:rsidRPr="00D027E6">
        <w:rPr>
          <w:rFonts w:ascii="Arial" w:hAnsi="Arial" w:cs="Arial"/>
          <w:sz w:val="20"/>
          <w:szCs w:val="20"/>
        </w:rPr>
        <w:t xml:space="preserve">Assistant Vice President, </w:t>
      </w:r>
      <w:r w:rsidR="00D46199" w:rsidRPr="00D027E6">
        <w:rPr>
          <w:rFonts w:ascii="Arial" w:hAnsi="Arial" w:cs="Arial"/>
          <w:sz w:val="20"/>
          <w:szCs w:val="20"/>
        </w:rPr>
        <w:t>Strategic Partnerships &amp; Initiatives</w:t>
      </w:r>
      <w:r w:rsidRPr="00D027E6">
        <w:rPr>
          <w:rFonts w:ascii="Arial" w:hAnsi="Arial" w:cs="Arial"/>
          <w:sz w:val="20"/>
          <w:szCs w:val="20"/>
        </w:rPr>
        <w:tab/>
      </w:r>
      <w:r w:rsidRPr="00D027E6">
        <w:rPr>
          <w:rFonts w:ascii="Arial" w:hAnsi="Arial" w:cs="Arial"/>
          <w:sz w:val="20"/>
          <w:szCs w:val="20"/>
        </w:rPr>
        <w:tab/>
      </w:r>
      <w:r w:rsidR="00D027E6">
        <w:rPr>
          <w:rFonts w:ascii="Arial" w:hAnsi="Arial" w:cs="Arial"/>
          <w:sz w:val="20"/>
          <w:szCs w:val="20"/>
        </w:rPr>
        <w:tab/>
      </w:r>
      <w:r w:rsidR="0040015D" w:rsidRPr="00D027E6">
        <w:rPr>
          <w:rFonts w:ascii="Arial" w:hAnsi="Arial" w:cs="Arial"/>
          <w:sz w:val="20"/>
          <w:szCs w:val="20"/>
        </w:rPr>
        <w:t>1:</w:t>
      </w:r>
      <w:r w:rsidRPr="00D027E6">
        <w:rPr>
          <w:rFonts w:ascii="Arial" w:hAnsi="Arial" w:cs="Arial"/>
          <w:sz w:val="20"/>
          <w:szCs w:val="20"/>
        </w:rPr>
        <w:t>00</w:t>
      </w:r>
      <w:r w:rsidR="00CF508A" w:rsidRPr="00D027E6">
        <w:rPr>
          <w:rFonts w:ascii="Arial" w:hAnsi="Arial" w:cs="Arial"/>
          <w:sz w:val="20"/>
          <w:szCs w:val="20"/>
        </w:rPr>
        <w:t xml:space="preserve"> </w:t>
      </w:r>
      <w:r w:rsidR="00FB7FDC">
        <w:rPr>
          <w:rFonts w:ascii="Arial" w:hAnsi="Arial" w:cs="Arial"/>
          <w:sz w:val="20"/>
          <w:szCs w:val="20"/>
        </w:rPr>
        <w:t>P</w:t>
      </w:r>
      <w:r w:rsidR="0040015D" w:rsidRPr="00D027E6">
        <w:rPr>
          <w:rFonts w:ascii="Arial" w:hAnsi="Arial" w:cs="Arial"/>
          <w:sz w:val="20"/>
          <w:szCs w:val="20"/>
        </w:rPr>
        <w:t>M</w:t>
      </w:r>
      <w:r w:rsidRPr="00D027E6">
        <w:rPr>
          <w:rFonts w:ascii="Arial" w:hAnsi="Arial" w:cs="Arial"/>
          <w:sz w:val="20"/>
          <w:szCs w:val="20"/>
        </w:rPr>
        <w:t xml:space="preserve"> ET, </w:t>
      </w:r>
      <w:r w:rsidR="0040015D" w:rsidRPr="00D027E6">
        <w:rPr>
          <w:rFonts w:ascii="Arial" w:hAnsi="Arial" w:cs="Arial"/>
          <w:sz w:val="20"/>
          <w:szCs w:val="20"/>
        </w:rPr>
        <w:t xml:space="preserve">April 1, </w:t>
      </w:r>
      <w:r w:rsidR="00A35DBD" w:rsidRPr="00D027E6">
        <w:rPr>
          <w:rFonts w:ascii="Arial" w:hAnsi="Arial" w:cs="Arial"/>
          <w:sz w:val="20"/>
          <w:szCs w:val="20"/>
        </w:rPr>
        <w:t>202</w:t>
      </w:r>
      <w:r w:rsidR="0040015D" w:rsidRPr="00D027E6">
        <w:rPr>
          <w:rFonts w:ascii="Arial" w:hAnsi="Arial" w:cs="Arial"/>
          <w:sz w:val="20"/>
          <w:szCs w:val="20"/>
        </w:rPr>
        <w:t>6</w:t>
      </w:r>
    </w:p>
    <w:p w14:paraId="2A2F2D8C" w14:textId="77777777" w:rsidR="009D24BE" w:rsidRPr="00D027E6" w:rsidRDefault="009D24BE" w:rsidP="009D24BE">
      <w:pPr>
        <w:pStyle w:val="NoSpacing"/>
        <w:rPr>
          <w:rFonts w:ascii="Arial" w:hAnsi="Arial" w:cs="Arial"/>
          <w:sz w:val="20"/>
          <w:szCs w:val="20"/>
        </w:rPr>
      </w:pPr>
      <w:r w:rsidRPr="00D027E6">
        <w:rPr>
          <w:rFonts w:ascii="Arial" w:hAnsi="Arial" w:cs="Arial"/>
          <w:sz w:val="20"/>
          <w:szCs w:val="20"/>
        </w:rPr>
        <w:t>Phone: 703.480.5300</w:t>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p>
    <w:p w14:paraId="6EF33005" w14:textId="77777777" w:rsidR="009D24BE" w:rsidRPr="00D027E6" w:rsidRDefault="009D24BE" w:rsidP="009D24BE">
      <w:pPr>
        <w:pStyle w:val="NoSpacing"/>
        <w:rPr>
          <w:rFonts w:ascii="Arial" w:hAnsi="Arial" w:cs="Arial"/>
          <w:b/>
          <w:sz w:val="20"/>
          <w:szCs w:val="20"/>
        </w:rPr>
      </w:pPr>
      <w:r w:rsidRPr="00D027E6">
        <w:rPr>
          <w:rFonts w:ascii="Arial" w:hAnsi="Arial" w:cs="Arial"/>
          <w:sz w:val="20"/>
          <w:szCs w:val="20"/>
        </w:rPr>
        <w:t>DukeP@jfcu.or</w:t>
      </w:r>
      <w:r w:rsidR="004369D2" w:rsidRPr="00D027E6">
        <w:rPr>
          <w:rFonts w:ascii="Arial" w:hAnsi="Arial" w:cs="Arial"/>
          <w:sz w:val="20"/>
          <w:szCs w:val="20"/>
        </w:rPr>
        <w:t>g</w:t>
      </w:r>
    </w:p>
    <w:p w14:paraId="694D9E3B" w14:textId="77777777" w:rsidR="00113C18" w:rsidRDefault="00113C18" w:rsidP="00285FDD">
      <w:pPr>
        <w:pStyle w:val="Default"/>
        <w:rPr>
          <w:rFonts w:ascii="Arial" w:hAnsi="Arial" w:cs="Arial"/>
          <w:b/>
          <w:sz w:val="20"/>
          <w:szCs w:val="20"/>
        </w:rPr>
      </w:pPr>
    </w:p>
    <w:p w14:paraId="215CCF0E" w14:textId="77777777" w:rsidR="00A10A8D" w:rsidRDefault="00113C18" w:rsidP="00830F8A">
      <w:pPr>
        <w:spacing w:after="0" w:line="240" w:lineRule="auto"/>
        <w:jc w:val="center"/>
        <w:outlineLvl w:val="0"/>
        <w:rPr>
          <w:rFonts w:ascii="Arial" w:eastAsia="Times New Roman" w:hAnsi="Arial" w:cs="Arial"/>
          <w:b/>
          <w:bCs/>
          <w:kern w:val="36"/>
          <w:sz w:val="40"/>
          <w:szCs w:val="40"/>
        </w:rPr>
      </w:pPr>
      <w:r w:rsidRPr="00A10A8D">
        <w:rPr>
          <w:rFonts w:ascii="Arial" w:eastAsia="Times New Roman" w:hAnsi="Arial" w:cs="Arial"/>
          <w:b/>
          <w:bCs/>
          <w:kern w:val="36"/>
          <w:sz w:val="40"/>
          <w:szCs w:val="40"/>
        </w:rPr>
        <w:t>Justice Federal Credit Union R</w:t>
      </w:r>
      <w:r w:rsidRPr="00113C18">
        <w:rPr>
          <w:rFonts w:ascii="Arial" w:eastAsia="Times New Roman" w:hAnsi="Arial" w:cs="Arial"/>
          <w:b/>
          <w:bCs/>
          <w:kern w:val="36"/>
          <w:sz w:val="40"/>
          <w:szCs w:val="40"/>
        </w:rPr>
        <w:t>ecognized as a</w:t>
      </w:r>
    </w:p>
    <w:p w14:paraId="5702C814" w14:textId="2E161CD4" w:rsidR="00113C18" w:rsidRPr="00A10A8D" w:rsidRDefault="00113C18" w:rsidP="00830F8A">
      <w:pPr>
        <w:spacing w:after="0" w:line="240" w:lineRule="auto"/>
        <w:jc w:val="center"/>
        <w:outlineLvl w:val="0"/>
        <w:rPr>
          <w:rFonts w:ascii="Arial" w:hAnsi="Arial" w:cs="Arial"/>
          <w:b/>
          <w:sz w:val="40"/>
          <w:szCs w:val="40"/>
        </w:rPr>
      </w:pPr>
      <w:r w:rsidRPr="00113C18">
        <w:rPr>
          <w:rFonts w:ascii="Arial" w:eastAsia="Times New Roman" w:hAnsi="Arial" w:cs="Arial"/>
          <w:b/>
          <w:bCs/>
          <w:kern w:val="36"/>
          <w:sz w:val="40"/>
          <w:szCs w:val="40"/>
        </w:rPr>
        <w:t xml:space="preserve"> </w:t>
      </w:r>
      <w:r w:rsidRPr="00A10A8D">
        <w:rPr>
          <w:rFonts w:ascii="Arial" w:eastAsia="Times New Roman" w:hAnsi="Arial" w:cs="Arial"/>
          <w:b/>
          <w:bCs/>
          <w:kern w:val="36"/>
          <w:sz w:val="40"/>
          <w:szCs w:val="40"/>
        </w:rPr>
        <w:t xml:space="preserve">    </w:t>
      </w:r>
      <w:r w:rsidRPr="00113C18">
        <w:rPr>
          <w:rFonts w:ascii="Arial" w:eastAsia="Times New Roman" w:hAnsi="Arial" w:cs="Arial"/>
          <w:b/>
          <w:bCs/>
          <w:kern w:val="36"/>
          <w:sz w:val="40"/>
          <w:szCs w:val="40"/>
        </w:rPr>
        <w:t>2026 Best Place to Work in Virginia</w:t>
      </w:r>
    </w:p>
    <w:p w14:paraId="17A53A3A" w14:textId="3A0214E4" w:rsidR="00F668FA" w:rsidRPr="00923CD0" w:rsidRDefault="007A5639" w:rsidP="00F668FA">
      <w:pPr>
        <w:spacing w:before="100" w:beforeAutospacing="1" w:after="100" w:afterAutospacing="1" w:line="240" w:lineRule="auto"/>
        <w:rPr>
          <w:rFonts w:ascii="Arial" w:eastAsia="Times New Roman" w:hAnsi="Arial" w:cs="Arial"/>
          <w:sz w:val="20"/>
          <w:szCs w:val="20"/>
        </w:rPr>
      </w:pPr>
      <w:r w:rsidRPr="002F454D">
        <w:rPr>
          <w:rFonts w:ascii="Arial" w:hAnsi="Arial" w:cs="Arial"/>
          <w:b/>
          <w:sz w:val="20"/>
          <w:szCs w:val="20"/>
        </w:rPr>
        <w:t>Chantilly, VA</w:t>
      </w:r>
      <w:r w:rsidR="005A23DA" w:rsidRPr="002F454D">
        <w:rPr>
          <w:rFonts w:ascii="Arial" w:hAnsi="Arial" w:cs="Arial"/>
          <w:b/>
          <w:sz w:val="20"/>
          <w:szCs w:val="20"/>
        </w:rPr>
        <w:t xml:space="preserve"> </w:t>
      </w:r>
      <w:r w:rsidR="00EB4D65" w:rsidRPr="002F454D">
        <w:rPr>
          <w:rFonts w:ascii="Arial" w:hAnsi="Arial" w:cs="Arial"/>
          <w:sz w:val="20"/>
          <w:szCs w:val="20"/>
        </w:rPr>
        <w:t>–</w:t>
      </w:r>
      <w:r w:rsidR="00285FDD" w:rsidRPr="002F454D">
        <w:rPr>
          <w:rFonts w:ascii="Arial" w:hAnsi="Arial" w:cs="Arial"/>
          <w:sz w:val="20"/>
          <w:szCs w:val="20"/>
        </w:rPr>
        <w:t xml:space="preserve"> April 1, 2026</w:t>
      </w:r>
      <w:r w:rsidR="00285FDD" w:rsidRPr="00285FDD">
        <w:rPr>
          <w:rFonts w:ascii="Arial" w:hAnsi="Arial" w:cs="Arial"/>
          <w:sz w:val="20"/>
          <w:szCs w:val="20"/>
        </w:rPr>
        <w:t>—</w:t>
      </w:r>
      <w:r w:rsidR="00285FDD" w:rsidRPr="002F454D">
        <w:rPr>
          <w:rFonts w:ascii="Arial" w:hAnsi="Arial" w:cs="Arial"/>
          <w:sz w:val="20"/>
          <w:szCs w:val="20"/>
        </w:rPr>
        <w:t>Justice Federal Credit Union</w:t>
      </w:r>
      <w:r w:rsidR="001C19C4" w:rsidRPr="002F454D">
        <w:rPr>
          <w:rFonts w:ascii="Arial" w:hAnsi="Arial" w:cs="Arial"/>
          <w:sz w:val="20"/>
          <w:szCs w:val="20"/>
        </w:rPr>
        <w:t>, (</w:t>
      </w:r>
      <w:r w:rsidR="00B24995" w:rsidRPr="002F454D">
        <w:rPr>
          <w:rFonts w:ascii="Arial" w:hAnsi="Arial" w:cs="Arial"/>
          <w:sz w:val="20"/>
          <w:szCs w:val="20"/>
        </w:rPr>
        <w:t>Justice Federal</w:t>
      </w:r>
      <w:r w:rsidR="001C19C4" w:rsidRPr="002F454D">
        <w:rPr>
          <w:rFonts w:ascii="Arial" w:hAnsi="Arial" w:cs="Arial"/>
          <w:sz w:val="20"/>
          <w:szCs w:val="20"/>
        </w:rPr>
        <w:t>),</w:t>
      </w:r>
      <w:r w:rsidR="00B24995" w:rsidRPr="002F454D">
        <w:rPr>
          <w:rFonts w:ascii="Arial" w:hAnsi="Arial" w:cs="Arial"/>
          <w:sz w:val="20"/>
          <w:szCs w:val="20"/>
        </w:rPr>
        <w:t xml:space="preserve"> </w:t>
      </w:r>
      <w:r w:rsidR="00E64DAF">
        <w:rPr>
          <w:rFonts w:ascii="Arial" w:hAnsi="Arial" w:cs="Arial"/>
          <w:sz w:val="20"/>
          <w:szCs w:val="20"/>
        </w:rPr>
        <w:t xml:space="preserve">is honored to be </w:t>
      </w:r>
      <w:r w:rsidR="00550422">
        <w:rPr>
          <w:rFonts w:ascii="Arial" w:hAnsi="Arial" w:cs="Arial"/>
          <w:sz w:val="20"/>
          <w:szCs w:val="20"/>
        </w:rPr>
        <w:t xml:space="preserve">recognized </w:t>
      </w:r>
      <w:r w:rsidR="00E64DAF">
        <w:rPr>
          <w:rFonts w:ascii="Arial" w:hAnsi="Arial" w:cs="Arial"/>
          <w:sz w:val="20"/>
          <w:szCs w:val="20"/>
        </w:rPr>
        <w:t xml:space="preserve">as </w:t>
      </w:r>
      <w:r w:rsidR="00550422">
        <w:rPr>
          <w:rFonts w:ascii="Arial" w:hAnsi="Arial" w:cs="Arial"/>
          <w:sz w:val="20"/>
          <w:szCs w:val="20"/>
        </w:rPr>
        <w:t>a</w:t>
      </w:r>
      <w:r w:rsidR="00923CD0">
        <w:rPr>
          <w:rFonts w:ascii="Arial" w:hAnsi="Arial" w:cs="Arial"/>
          <w:sz w:val="20"/>
          <w:szCs w:val="20"/>
        </w:rPr>
        <w:t xml:space="preserve"> 2026 </w:t>
      </w:r>
      <w:r w:rsidR="002C11BE">
        <w:rPr>
          <w:rFonts w:ascii="Arial" w:hAnsi="Arial" w:cs="Arial"/>
          <w:sz w:val="20"/>
          <w:szCs w:val="20"/>
        </w:rPr>
        <w:t>B</w:t>
      </w:r>
      <w:r w:rsidR="00923CD0">
        <w:rPr>
          <w:rFonts w:ascii="Arial" w:hAnsi="Arial" w:cs="Arial"/>
          <w:sz w:val="20"/>
          <w:szCs w:val="20"/>
        </w:rPr>
        <w:t xml:space="preserve">est Places to Work in </w:t>
      </w:r>
      <w:r w:rsidR="00184B6B">
        <w:rPr>
          <w:rFonts w:ascii="Arial" w:hAnsi="Arial" w:cs="Arial"/>
          <w:sz w:val="20"/>
          <w:szCs w:val="20"/>
        </w:rPr>
        <w:t>Virginia, by Virginia</w:t>
      </w:r>
      <w:r w:rsidR="00923CD0">
        <w:rPr>
          <w:rFonts w:ascii="Arial" w:hAnsi="Arial" w:cs="Arial"/>
          <w:sz w:val="20"/>
          <w:szCs w:val="20"/>
        </w:rPr>
        <w:t xml:space="preserve"> Business</w:t>
      </w:r>
      <w:r w:rsidR="00184B6B">
        <w:rPr>
          <w:rFonts w:ascii="Arial" w:hAnsi="Arial" w:cs="Arial"/>
          <w:sz w:val="20"/>
          <w:szCs w:val="20"/>
        </w:rPr>
        <w:t>.</w:t>
      </w:r>
      <w:r w:rsidR="0020459B">
        <w:rPr>
          <w:rFonts w:ascii="Arial" w:hAnsi="Arial" w:cs="Arial"/>
          <w:sz w:val="20"/>
          <w:szCs w:val="20"/>
        </w:rPr>
        <w:t xml:space="preserve"> </w:t>
      </w:r>
    </w:p>
    <w:p w14:paraId="4F3CAE00" w14:textId="3213C288" w:rsidR="00550422" w:rsidRDefault="00923CD0" w:rsidP="00550422">
      <w:pPr>
        <w:pStyle w:val="NoSpacing"/>
        <w:rPr>
          <w:rFonts w:ascii="Arial" w:eastAsia="Times New Roman" w:hAnsi="Arial" w:cs="Arial"/>
          <w:bCs/>
          <w:color w:val="111111"/>
          <w:sz w:val="20"/>
          <w:szCs w:val="20"/>
        </w:rPr>
      </w:pPr>
      <w:r w:rsidRPr="00923CD0">
        <w:rPr>
          <w:rFonts w:ascii="Arial" w:eastAsia="Times New Roman" w:hAnsi="Arial" w:cs="Arial"/>
          <w:sz w:val="20"/>
          <w:szCs w:val="20"/>
        </w:rPr>
        <w:t>For the 16th year</w:t>
      </w:r>
      <w:r w:rsidRPr="00923CD0">
        <w:rPr>
          <w:rFonts w:ascii="Arial" w:eastAsia="Times New Roman" w:hAnsi="Arial" w:cs="Arial"/>
          <w:b/>
          <w:bCs/>
          <w:sz w:val="20"/>
          <w:szCs w:val="20"/>
        </w:rPr>
        <w:t xml:space="preserve">, </w:t>
      </w:r>
      <w:r w:rsidRPr="00923CD0">
        <w:rPr>
          <w:rFonts w:ascii="Arial" w:eastAsia="Times New Roman" w:hAnsi="Arial" w:cs="Arial"/>
          <w:sz w:val="20"/>
          <w:szCs w:val="20"/>
        </w:rPr>
        <w:t xml:space="preserve">Virginia Business </w:t>
      </w:r>
      <w:r w:rsidR="00E64DAF">
        <w:rPr>
          <w:rFonts w:ascii="Arial" w:eastAsia="Times New Roman" w:hAnsi="Arial" w:cs="Arial"/>
          <w:sz w:val="20"/>
          <w:szCs w:val="20"/>
        </w:rPr>
        <w:t xml:space="preserve">has collaborated with Best Companies, a division of </w:t>
      </w:r>
      <w:r w:rsidR="0020459B">
        <w:rPr>
          <w:rFonts w:ascii="Arial" w:eastAsia="Times New Roman" w:hAnsi="Arial" w:cs="Arial"/>
          <w:sz w:val="20"/>
          <w:szCs w:val="20"/>
        </w:rPr>
        <w:t>its</w:t>
      </w:r>
      <w:r w:rsidR="00E64DAF">
        <w:rPr>
          <w:rFonts w:ascii="Arial" w:eastAsia="Times New Roman" w:hAnsi="Arial" w:cs="Arial"/>
          <w:sz w:val="20"/>
          <w:szCs w:val="20"/>
        </w:rPr>
        <w:t xml:space="preserve"> parent company, Bridge Tower Media</w:t>
      </w:r>
      <w:r w:rsidR="0020459B">
        <w:rPr>
          <w:rFonts w:ascii="Arial" w:eastAsia="Times New Roman" w:hAnsi="Arial" w:cs="Arial"/>
          <w:sz w:val="20"/>
          <w:szCs w:val="20"/>
        </w:rPr>
        <w:t>,</w:t>
      </w:r>
      <w:r w:rsidR="00E64DAF">
        <w:rPr>
          <w:rFonts w:ascii="Arial" w:eastAsia="Times New Roman" w:hAnsi="Arial" w:cs="Arial"/>
          <w:sz w:val="20"/>
          <w:szCs w:val="20"/>
        </w:rPr>
        <w:t xml:space="preserve"> to identify companies on its </w:t>
      </w:r>
      <w:r w:rsidRPr="00923CD0">
        <w:rPr>
          <w:rFonts w:ascii="Arial" w:eastAsia="Times New Roman" w:hAnsi="Arial" w:cs="Arial"/>
          <w:sz w:val="20"/>
          <w:szCs w:val="20"/>
        </w:rPr>
        <w:t>Best Places to Work in Virginia</w:t>
      </w:r>
      <w:r w:rsidR="00E64DAF" w:rsidRPr="0020459B">
        <w:rPr>
          <w:rFonts w:ascii="Arial" w:eastAsia="Times New Roman" w:hAnsi="Arial" w:cs="Arial"/>
          <w:b/>
          <w:bCs/>
          <w:sz w:val="20"/>
          <w:szCs w:val="20"/>
        </w:rPr>
        <w:t xml:space="preserve"> </w:t>
      </w:r>
      <w:r w:rsidR="00E64DAF" w:rsidRPr="0020459B">
        <w:rPr>
          <w:rFonts w:ascii="Arial" w:eastAsia="Times New Roman" w:hAnsi="Arial" w:cs="Arial"/>
          <w:sz w:val="20"/>
          <w:szCs w:val="20"/>
        </w:rPr>
        <w:t xml:space="preserve">list. </w:t>
      </w:r>
      <w:r w:rsidRPr="00923CD0">
        <w:rPr>
          <w:rFonts w:ascii="Arial" w:eastAsia="Times New Roman" w:hAnsi="Arial" w:cs="Arial"/>
          <w:sz w:val="20"/>
          <w:szCs w:val="20"/>
        </w:rPr>
        <w:t>This year, 141 companies were chosen for inclusion in the 2026 Best Places to Work in Virginia</w:t>
      </w:r>
      <w:r w:rsidR="00F668FA">
        <w:rPr>
          <w:rFonts w:ascii="Arial" w:eastAsia="Times New Roman" w:hAnsi="Arial" w:cs="Arial"/>
          <w:sz w:val="20"/>
          <w:szCs w:val="20"/>
        </w:rPr>
        <w:t>. J</w:t>
      </w:r>
      <w:r w:rsidR="00550422" w:rsidRPr="002766F5">
        <w:rPr>
          <w:rFonts w:ascii="Arial" w:eastAsia="Times New Roman" w:hAnsi="Arial" w:cs="Arial"/>
          <w:bCs/>
          <w:color w:val="111111"/>
          <w:sz w:val="20"/>
          <w:szCs w:val="20"/>
        </w:rPr>
        <w:t xml:space="preserve">ustice Federal </w:t>
      </w:r>
      <w:r w:rsidR="00550422">
        <w:rPr>
          <w:rFonts w:ascii="Arial" w:eastAsia="Times New Roman" w:hAnsi="Arial" w:cs="Arial"/>
          <w:bCs/>
          <w:color w:val="111111"/>
          <w:sz w:val="20"/>
          <w:szCs w:val="20"/>
        </w:rPr>
        <w:t xml:space="preserve">ranked sixteen in the mid-size employer category. </w:t>
      </w:r>
    </w:p>
    <w:p w14:paraId="024E1A86" w14:textId="47AEB49C" w:rsidR="00923CD0" w:rsidRDefault="00923CD0" w:rsidP="00923CD0">
      <w:pPr>
        <w:spacing w:before="100" w:beforeAutospacing="1" w:after="100" w:afterAutospacing="1" w:line="240" w:lineRule="auto"/>
        <w:rPr>
          <w:rFonts w:ascii="Arial" w:eastAsia="Times New Roman" w:hAnsi="Arial" w:cs="Arial"/>
          <w:sz w:val="20"/>
          <w:szCs w:val="20"/>
        </w:rPr>
      </w:pPr>
      <w:r w:rsidRPr="00923CD0">
        <w:rPr>
          <w:rFonts w:ascii="Arial" w:eastAsia="Times New Roman" w:hAnsi="Arial" w:cs="Arial"/>
          <w:sz w:val="20"/>
          <w:szCs w:val="20"/>
        </w:rPr>
        <w:t xml:space="preserve">Best Companies Group makes its selections based on surveys conducted with the companies and their employees. Employee </w:t>
      </w:r>
      <w:r w:rsidR="0020459B" w:rsidRPr="00923CD0">
        <w:rPr>
          <w:rFonts w:ascii="Arial" w:eastAsia="Times New Roman" w:hAnsi="Arial" w:cs="Arial"/>
          <w:sz w:val="20"/>
          <w:szCs w:val="20"/>
        </w:rPr>
        <w:t xml:space="preserve">surveys </w:t>
      </w:r>
      <w:r w:rsidRPr="00923CD0">
        <w:rPr>
          <w:rFonts w:ascii="Arial" w:eastAsia="Times New Roman" w:hAnsi="Arial" w:cs="Arial"/>
          <w:sz w:val="20"/>
          <w:szCs w:val="20"/>
        </w:rPr>
        <w:t xml:space="preserve">benchmark </w:t>
      </w:r>
      <w:r w:rsidR="00E906CE">
        <w:rPr>
          <w:rFonts w:ascii="Arial" w:eastAsia="Times New Roman" w:hAnsi="Arial" w:cs="Arial"/>
          <w:sz w:val="20"/>
          <w:szCs w:val="20"/>
        </w:rPr>
        <w:t xml:space="preserve">the </w:t>
      </w:r>
      <w:r w:rsidRPr="00923CD0">
        <w:rPr>
          <w:rFonts w:ascii="Arial" w:eastAsia="Times New Roman" w:hAnsi="Arial" w:cs="Arial"/>
          <w:sz w:val="20"/>
          <w:szCs w:val="20"/>
        </w:rPr>
        <w:t xml:space="preserve">companies on a list of core values: leadership and planning; corporate culture and communication; role satisfaction; work environment; relationship with </w:t>
      </w:r>
      <w:r w:rsidR="00701057" w:rsidRPr="00923CD0">
        <w:rPr>
          <w:rFonts w:ascii="Arial" w:eastAsia="Times New Roman" w:hAnsi="Arial" w:cs="Arial"/>
          <w:sz w:val="20"/>
          <w:szCs w:val="20"/>
        </w:rPr>
        <w:t>supervisors</w:t>
      </w:r>
      <w:r w:rsidRPr="00923CD0">
        <w:rPr>
          <w:rFonts w:ascii="Arial" w:eastAsia="Times New Roman" w:hAnsi="Arial" w:cs="Arial"/>
          <w:sz w:val="20"/>
          <w:szCs w:val="20"/>
        </w:rPr>
        <w:t>; training and benefits; pay; and overall engagement.</w:t>
      </w:r>
    </w:p>
    <w:p w14:paraId="58999DE3" w14:textId="0B8A7FC7" w:rsidR="00923CD0" w:rsidRPr="002C11BE" w:rsidRDefault="00550422" w:rsidP="003A6E40">
      <w:pPr>
        <w:pStyle w:val="NoSpacing"/>
        <w:rPr>
          <w:rFonts w:ascii="Arial" w:eastAsia="Times New Roman" w:hAnsi="Arial" w:cs="Arial"/>
          <w:bCs/>
          <w:color w:val="111111"/>
          <w:sz w:val="20"/>
          <w:szCs w:val="20"/>
        </w:rPr>
      </w:pPr>
      <w:r w:rsidRPr="002C11BE">
        <w:rPr>
          <w:rFonts w:ascii="Arial" w:eastAsia="Times New Roman" w:hAnsi="Arial" w:cs="Arial"/>
          <w:bCs/>
          <w:color w:val="111111"/>
          <w:sz w:val="20"/>
          <w:szCs w:val="20"/>
        </w:rPr>
        <w:t xml:space="preserve">“Justice Federal </w:t>
      </w:r>
      <w:r w:rsidR="00E906CE" w:rsidRPr="002C11BE">
        <w:rPr>
          <w:rFonts w:ascii="Arial" w:eastAsia="Times New Roman" w:hAnsi="Arial" w:cs="Arial"/>
          <w:bCs/>
          <w:color w:val="111111"/>
          <w:sz w:val="20"/>
          <w:szCs w:val="20"/>
        </w:rPr>
        <w:t xml:space="preserve">was selected based on its support to the justice, law enforcement and public safety community </w:t>
      </w:r>
      <w:r w:rsidR="002766F5" w:rsidRPr="002C11BE">
        <w:rPr>
          <w:rFonts w:ascii="Arial" w:eastAsia="Times New Roman" w:hAnsi="Arial" w:cs="Arial"/>
          <w:bCs/>
          <w:color w:val="111111"/>
          <w:sz w:val="20"/>
          <w:szCs w:val="20"/>
        </w:rPr>
        <w:t xml:space="preserve">with </w:t>
      </w:r>
      <w:r w:rsidR="00E906CE" w:rsidRPr="002C11BE">
        <w:rPr>
          <w:rFonts w:ascii="Arial" w:hAnsi="Arial" w:cs="Arial"/>
          <w:sz w:val="20"/>
          <w:szCs w:val="20"/>
        </w:rPr>
        <w:t>reliable banking, lending and personalized financial services</w:t>
      </w:r>
      <w:r w:rsidR="002766F5" w:rsidRPr="002C11BE">
        <w:rPr>
          <w:rFonts w:ascii="Arial" w:hAnsi="Arial" w:cs="Arial"/>
          <w:sz w:val="20"/>
          <w:szCs w:val="20"/>
        </w:rPr>
        <w:t>,” states Best Companies. “The</w:t>
      </w:r>
      <w:r w:rsidR="00E906CE" w:rsidRPr="002C11BE">
        <w:rPr>
          <w:rFonts w:ascii="Arial" w:hAnsi="Arial" w:cs="Arial"/>
          <w:sz w:val="20"/>
          <w:szCs w:val="20"/>
        </w:rPr>
        <w:t xml:space="preserve"> organization emphasizes ethical service, trust and long</w:t>
      </w:r>
      <w:r w:rsidR="00E906CE" w:rsidRPr="002C11BE">
        <w:rPr>
          <w:rFonts w:ascii="Arial" w:hAnsi="Arial" w:cs="Arial"/>
          <w:sz w:val="20"/>
          <w:szCs w:val="20"/>
        </w:rPr>
        <w:noBreakHyphen/>
        <w:t>term relationship building in a mission</w:t>
      </w:r>
      <w:r w:rsidR="00E906CE" w:rsidRPr="002C11BE">
        <w:rPr>
          <w:rFonts w:ascii="Arial" w:hAnsi="Arial" w:cs="Arial"/>
          <w:sz w:val="20"/>
          <w:szCs w:val="20"/>
        </w:rPr>
        <w:noBreakHyphen/>
        <w:t xml:space="preserve">aligned environment. Career paths span member services, lending </w:t>
      </w:r>
      <w:r w:rsidR="00A10A8D" w:rsidRPr="002C11BE">
        <w:rPr>
          <w:rFonts w:ascii="Arial" w:hAnsi="Arial" w:cs="Arial"/>
          <w:sz w:val="20"/>
          <w:szCs w:val="20"/>
        </w:rPr>
        <w:t>operations,</w:t>
      </w:r>
      <w:r w:rsidR="00E906CE" w:rsidRPr="002C11BE">
        <w:rPr>
          <w:rFonts w:ascii="Arial" w:hAnsi="Arial" w:cs="Arial"/>
          <w:sz w:val="20"/>
          <w:szCs w:val="20"/>
        </w:rPr>
        <w:t xml:space="preserve"> and financial administration, supported by training and professional growth opportunities. A stable culture, strong benefits and commitment to meaningful community impact make it a compelling workplace for finance professionals seeking purpose and stability.</w:t>
      </w:r>
      <w:r w:rsidR="002766F5" w:rsidRPr="002C11BE">
        <w:rPr>
          <w:rFonts w:ascii="Arial" w:hAnsi="Arial" w:cs="Arial"/>
          <w:sz w:val="20"/>
          <w:szCs w:val="20"/>
        </w:rPr>
        <w:t>”</w:t>
      </w:r>
    </w:p>
    <w:p w14:paraId="0FC028AC" w14:textId="77777777" w:rsidR="00923CD0" w:rsidRPr="002C11BE" w:rsidRDefault="00923CD0" w:rsidP="003A6E40">
      <w:pPr>
        <w:pStyle w:val="NoSpacing"/>
        <w:rPr>
          <w:rFonts w:ascii="Arial" w:eastAsia="Times New Roman" w:hAnsi="Arial" w:cs="Arial"/>
          <w:b/>
          <w:color w:val="111111"/>
          <w:sz w:val="20"/>
          <w:szCs w:val="20"/>
        </w:rPr>
      </w:pPr>
    </w:p>
    <w:p w14:paraId="4066B91A" w14:textId="2029F460" w:rsidR="00923CD0" w:rsidRPr="002C11BE" w:rsidRDefault="002C11BE" w:rsidP="002C11BE">
      <w:pPr>
        <w:spacing w:line="240" w:lineRule="auto"/>
        <w:rPr>
          <w:rFonts w:ascii="Arial" w:hAnsi="Arial" w:cs="Arial"/>
          <w:color w:val="000000"/>
          <w:sz w:val="20"/>
          <w:szCs w:val="20"/>
        </w:rPr>
      </w:pPr>
      <w:r w:rsidRPr="002C11BE">
        <w:rPr>
          <w:rFonts w:ascii="Arial" w:hAnsi="Arial" w:cs="Arial"/>
          <w:color w:val="000000"/>
          <w:sz w:val="20"/>
          <w:szCs w:val="20"/>
        </w:rPr>
        <w:t xml:space="preserve">Mark L. Robnett, President and CEO of Justice Federal, stated, “We are pleased to be recognized as a Best Place to Work in Virginia. </w:t>
      </w:r>
      <w:r w:rsidR="00830F8A">
        <w:rPr>
          <w:rFonts w:ascii="Arial" w:hAnsi="Arial" w:cs="Arial"/>
          <w:color w:val="000000"/>
          <w:sz w:val="20"/>
          <w:szCs w:val="20"/>
        </w:rPr>
        <w:t>At Justice Federal, w</w:t>
      </w:r>
      <w:r w:rsidR="00A10A8D">
        <w:rPr>
          <w:rFonts w:ascii="Arial" w:hAnsi="Arial" w:cs="Arial"/>
          <w:color w:val="000000"/>
          <w:sz w:val="20"/>
          <w:szCs w:val="20"/>
        </w:rPr>
        <w:t>e</w:t>
      </w:r>
      <w:r w:rsidRPr="002C11BE">
        <w:rPr>
          <w:rFonts w:ascii="Arial" w:hAnsi="Arial" w:cs="Arial"/>
          <w:color w:val="000000"/>
          <w:sz w:val="20"/>
          <w:szCs w:val="20"/>
        </w:rPr>
        <w:t xml:space="preserve"> are committed to fostering a supportive and collaborative environment that enables team members to engage in meaningful work and advance their careers. Our inclusion on this list reflects the strength of our organizational culture and its positive influence on our </w:t>
      </w:r>
      <w:r w:rsidR="00A10A8D" w:rsidRPr="002C11BE">
        <w:rPr>
          <w:rFonts w:ascii="Arial" w:hAnsi="Arial" w:cs="Arial"/>
          <w:color w:val="000000"/>
          <w:sz w:val="20"/>
          <w:szCs w:val="20"/>
        </w:rPr>
        <w:t>workforce.</w:t>
      </w:r>
      <w:r w:rsidR="00A10A8D">
        <w:rPr>
          <w:rFonts w:ascii="Arial" w:hAnsi="Arial" w:cs="Arial"/>
          <w:color w:val="000000"/>
          <w:sz w:val="20"/>
          <w:szCs w:val="20"/>
        </w:rPr>
        <w:t>”</w:t>
      </w:r>
    </w:p>
    <w:p w14:paraId="44D4B134" w14:textId="77777777" w:rsidR="0092414B" w:rsidRPr="0092414B" w:rsidRDefault="0092414B" w:rsidP="0092414B">
      <w:pPr>
        <w:spacing w:before="100" w:beforeAutospacing="1" w:after="100" w:afterAutospacing="1" w:line="240" w:lineRule="auto"/>
        <w:jc w:val="center"/>
        <w:rPr>
          <w:rFonts w:ascii="Arial" w:hAnsi="Arial" w:cs="Arial"/>
          <w:sz w:val="18"/>
          <w:szCs w:val="18"/>
        </w:rPr>
      </w:pPr>
      <w:r w:rsidRPr="0092414B">
        <w:rPr>
          <w:rFonts w:ascii="Arial" w:hAnsi="Arial" w:cs="Arial"/>
          <w:sz w:val="18"/>
          <w:szCs w:val="18"/>
        </w:rPr>
        <w:t>###</w:t>
      </w:r>
    </w:p>
    <w:p w14:paraId="0CFF9E9E" w14:textId="11A20B56" w:rsidR="00EA442D" w:rsidRPr="0092414B" w:rsidRDefault="00636D16" w:rsidP="003A6E40">
      <w:pPr>
        <w:pStyle w:val="NoSpacing"/>
        <w:rPr>
          <w:rFonts w:ascii="Arial" w:eastAsia="Times New Roman" w:hAnsi="Arial" w:cs="Arial"/>
          <w:b/>
          <w:color w:val="111111"/>
          <w:sz w:val="18"/>
          <w:szCs w:val="18"/>
        </w:rPr>
      </w:pPr>
      <w:r w:rsidRPr="0092414B">
        <w:rPr>
          <w:rFonts w:ascii="Arial" w:eastAsia="Times New Roman" w:hAnsi="Arial" w:cs="Arial"/>
          <w:b/>
          <w:color w:val="111111"/>
          <w:sz w:val="18"/>
          <w:szCs w:val="18"/>
        </w:rPr>
        <w:t>About Justice F</w:t>
      </w:r>
      <w:r w:rsidR="00D67176" w:rsidRPr="0092414B">
        <w:rPr>
          <w:rFonts w:ascii="Arial" w:eastAsia="Times New Roman" w:hAnsi="Arial" w:cs="Arial"/>
          <w:b/>
          <w:color w:val="111111"/>
          <w:sz w:val="18"/>
          <w:szCs w:val="18"/>
        </w:rPr>
        <w:t xml:space="preserve">ederal </w:t>
      </w:r>
      <w:r w:rsidRPr="0092414B">
        <w:rPr>
          <w:rFonts w:ascii="Arial" w:eastAsia="Times New Roman" w:hAnsi="Arial" w:cs="Arial"/>
          <w:b/>
          <w:color w:val="111111"/>
          <w:sz w:val="18"/>
          <w:szCs w:val="18"/>
        </w:rPr>
        <w:t>C</w:t>
      </w:r>
      <w:r w:rsidR="00D67176" w:rsidRPr="0092414B">
        <w:rPr>
          <w:rFonts w:ascii="Arial" w:eastAsia="Times New Roman" w:hAnsi="Arial" w:cs="Arial"/>
          <w:b/>
          <w:color w:val="111111"/>
          <w:sz w:val="18"/>
          <w:szCs w:val="18"/>
        </w:rPr>
        <w:t xml:space="preserve">redit </w:t>
      </w:r>
      <w:r w:rsidRPr="0092414B">
        <w:rPr>
          <w:rFonts w:ascii="Arial" w:eastAsia="Times New Roman" w:hAnsi="Arial" w:cs="Arial"/>
          <w:b/>
          <w:color w:val="111111"/>
          <w:sz w:val="18"/>
          <w:szCs w:val="18"/>
        </w:rPr>
        <w:t>U</w:t>
      </w:r>
      <w:r w:rsidR="00D67176" w:rsidRPr="0092414B">
        <w:rPr>
          <w:rFonts w:ascii="Arial" w:eastAsia="Times New Roman" w:hAnsi="Arial" w:cs="Arial"/>
          <w:b/>
          <w:color w:val="111111"/>
          <w:sz w:val="18"/>
          <w:szCs w:val="18"/>
        </w:rPr>
        <w:t>nion</w:t>
      </w:r>
    </w:p>
    <w:p w14:paraId="55EAB155" w14:textId="0540F8BA" w:rsidR="0084559D" w:rsidRPr="00DA79EF" w:rsidRDefault="00093FC4" w:rsidP="00D027E6">
      <w:pPr>
        <w:pStyle w:val="NoSpacing"/>
        <w:rPr>
          <w:rFonts w:ascii="Arial" w:hAnsi="Arial" w:cs="Arial"/>
          <w:sz w:val="18"/>
          <w:szCs w:val="18"/>
        </w:rPr>
      </w:pPr>
      <w:r w:rsidRPr="00DA79EF">
        <w:rPr>
          <w:rFonts w:ascii="Arial" w:hAnsi="Arial" w:cs="Arial"/>
          <w:sz w:val="18"/>
          <w:szCs w:val="18"/>
        </w:rPr>
        <w:t xml:space="preserve">Since 1935, Justice Federal has provided Members with financial stability, security, and outstanding Member service. Today, with over one hundred paths to eligibility, Justice Federal serves employees, retirees, contractors, their families and supporters from the justice, law enforcement, and public safety community </w:t>
      </w:r>
      <w:r w:rsidR="005C61C0" w:rsidRPr="00DA79EF">
        <w:rPr>
          <w:rFonts w:ascii="Arial" w:hAnsi="Arial" w:cs="Arial"/>
          <w:sz w:val="18"/>
          <w:szCs w:val="18"/>
        </w:rPr>
        <w:t>nationwide. The</w:t>
      </w:r>
      <w:r w:rsidRPr="00DA79EF">
        <w:rPr>
          <w:rFonts w:ascii="Arial" w:hAnsi="Arial" w:cs="Arial"/>
          <w:sz w:val="18"/>
          <w:szCs w:val="18"/>
        </w:rPr>
        <w:t xml:space="preserve"> Credit Union has nearly 75,000 Members, holds $1.</w:t>
      </w:r>
      <w:r w:rsidR="005C61C0" w:rsidRPr="00DA79EF">
        <w:rPr>
          <w:rFonts w:ascii="Arial" w:hAnsi="Arial" w:cs="Arial"/>
          <w:sz w:val="18"/>
          <w:szCs w:val="18"/>
        </w:rPr>
        <w:t>186</w:t>
      </w:r>
      <w:r w:rsidRPr="00DA79EF">
        <w:rPr>
          <w:rFonts w:ascii="Arial" w:hAnsi="Arial" w:cs="Arial"/>
          <w:sz w:val="18"/>
          <w:szCs w:val="18"/>
        </w:rPr>
        <w:t xml:space="preserve"> billion in assets, and is based in Chantilly, Virginia</w:t>
      </w:r>
      <w:r w:rsidR="00F14520" w:rsidRPr="00DA79EF">
        <w:rPr>
          <w:rFonts w:ascii="Arial" w:hAnsi="Arial" w:cs="Arial"/>
          <w:sz w:val="18"/>
          <w:szCs w:val="18"/>
        </w:rPr>
        <w:t xml:space="preserve"> with locations </w:t>
      </w:r>
      <w:r w:rsidRPr="00DA79EF">
        <w:rPr>
          <w:rFonts w:ascii="Arial" w:hAnsi="Arial" w:cs="Arial"/>
          <w:sz w:val="18"/>
          <w:szCs w:val="18"/>
        </w:rPr>
        <w:t xml:space="preserve">in Los Angeles, (California), Miramar, and Miami, (Florida), Atlanta and Forsyth, (Georgia), Chicago, (Illinois), New York City, (New York), Houston, and Dallas/Ft. Worth. (Texas), Chantilly and Arlington, (Virginia), Bridgeport, (West Virginia), and Washington, D.C. To learn more, visit </w:t>
      </w:r>
      <w:hyperlink r:id="rId9" w:history="1">
        <w:r w:rsidRPr="00DA79EF">
          <w:rPr>
            <w:rStyle w:val="Hyperlink"/>
            <w:rFonts w:ascii="Arial" w:hAnsi="Arial" w:cs="Arial"/>
            <w:sz w:val="18"/>
            <w:szCs w:val="18"/>
          </w:rPr>
          <w:t>www.jfcu.org</w:t>
        </w:r>
      </w:hyperlink>
      <w:r w:rsidRPr="00DA79EF">
        <w:rPr>
          <w:rFonts w:ascii="Arial" w:hAnsi="Arial" w:cs="Arial"/>
          <w:sz w:val="18"/>
          <w:szCs w:val="18"/>
        </w:rPr>
        <w:t>.</w:t>
      </w:r>
    </w:p>
    <w:p w14:paraId="072CFF06" w14:textId="77777777" w:rsidR="00DA79EF" w:rsidRDefault="00DA79EF" w:rsidP="00D027E6">
      <w:pPr>
        <w:pStyle w:val="NoSpacing"/>
        <w:rPr>
          <w:rFonts w:ascii="Arial" w:hAnsi="Arial" w:cs="Arial"/>
          <w:sz w:val="20"/>
          <w:szCs w:val="20"/>
        </w:rPr>
      </w:pPr>
    </w:p>
    <w:p w14:paraId="1312D320" w14:textId="77777777" w:rsidR="00DA79EF" w:rsidRPr="00DA79EF" w:rsidRDefault="00DA79EF" w:rsidP="00DA79EF">
      <w:pPr>
        <w:pStyle w:val="NormalWeb"/>
        <w:spacing w:before="0" w:beforeAutospacing="0" w:after="0" w:afterAutospacing="0"/>
        <w:rPr>
          <w:rFonts w:ascii="Arial" w:hAnsi="Arial" w:cs="Arial"/>
          <w:sz w:val="18"/>
          <w:szCs w:val="18"/>
        </w:rPr>
      </w:pPr>
      <w:r w:rsidRPr="00DA79EF">
        <w:rPr>
          <w:rStyle w:val="Strong"/>
          <w:rFonts w:ascii="Arial" w:hAnsi="Arial" w:cs="Arial"/>
          <w:sz w:val="18"/>
          <w:szCs w:val="18"/>
        </w:rPr>
        <w:t xml:space="preserve">About Virginia Business </w:t>
      </w:r>
    </w:p>
    <w:p w14:paraId="543A1CCF" w14:textId="3C692556" w:rsidR="00DA79EF" w:rsidRDefault="00DA79EF" w:rsidP="00DA79EF">
      <w:pPr>
        <w:pStyle w:val="NormalWeb"/>
        <w:spacing w:before="0" w:beforeAutospacing="0" w:after="0" w:afterAutospacing="0"/>
        <w:rPr>
          <w:rFonts w:ascii="Arial" w:hAnsi="Arial" w:cs="Arial"/>
          <w:sz w:val="18"/>
          <w:szCs w:val="18"/>
        </w:rPr>
      </w:pPr>
      <w:r w:rsidRPr="00DA79EF">
        <w:rPr>
          <w:rFonts w:ascii="Arial" w:hAnsi="Arial" w:cs="Arial"/>
          <w:sz w:val="18"/>
          <w:szCs w:val="18"/>
        </w:rPr>
        <w:t xml:space="preserve">Virginia Business is the only publication in Virginia dedicated to covering economic activity in every sector and region of the commonwealth. The magazine has established a reputation as a must-read for those who want to stay abreast of commercial events in Virginia and attracts a diverse group of readers, including business leaders who hold managerial and financial positions and fill a host of C-suite positions. Virginia Business hosts several annual events to recognize excellence and provide leadership opportunities and </w:t>
      </w:r>
      <w:proofErr w:type="gramStart"/>
      <w:r w:rsidRPr="00DA79EF">
        <w:rPr>
          <w:rFonts w:ascii="Arial" w:hAnsi="Arial" w:cs="Arial"/>
          <w:sz w:val="18"/>
          <w:szCs w:val="18"/>
        </w:rPr>
        <w:t>facilitates</w:t>
      </w:r>
      <w:proofErr w:type="gramEnd"/>
      <w:r w:rsidRPr="00DA79EF">
        <w:rPr>
          <w:rFonts w:ascii="Arial" w:hAnsi="Arial" w:cs="Arial"/>
          <w:sz w:val="18"/>
          <w:szCs w:val="18"/>
        </w:rPr>
        <w:t xml:space="preserve"> thoughtful discussion with market leaders through its webinar series. Its Digital Marketing Solutions </w:t>
      </w:r>
      <w:r w:rsidRPr="00DA79EF">
        <w:rPr>
          <w:rFonts w:ascii="Arial" w:hAnsi="Arial" w:cs="Arial"/>
          <w:sz w:val="18"/>
          <w:szCs w:val="18"/>
        </w:rPr>
        <w:lastRenderedPageBreak/>
        <w:t>helps customers with social media, search engine marketing and optimization, retargeting, email marketing and more. Virginia Business is part of Bridge</w:t>
      </w:r>
      <w:r>
        <w:rPr>
          <w:rFonts w:ascii="Arial" w:hAnsi="Arial" w:cs="Arial"/>
          <w:sz w:val="18"/>
          <w:szCs w:val="18"/>
        </w:rPr>
        <w:t xml:space="preserve"> </w:t>
      </w:r>
      <w:r w:rsidRPr="00DA79EF">
        <w:rPr>
          <w:rFonts w:ascii="Arial" w:hAnsi="Arial" w:cs="Arial"/>
          <w:sz w:val="18"/>
          <w:szCs w:val="18"/>
        </w:rPr>
        <w:t xml:space="preserve">Tower Media, the leading provider of B2B information, research, events and marketing solutions across more than 25 U.S. markets and industries. For more information, visit </w:t>
      </w:r>
      <w:hyperlink r:id="rId10" w:history="1">
        <w:r w:rsidRPr="00DA79EF">
          <w:rPr>
            <w:rStyle w:val="Hyperlink"/>
            <w:rFonts w:ascii="Arial" w:hAnsi="Arial" w:cs="Arial"/>
            <w:sz w:val="18"/>
            <w:szCs w:val="18"/>
          </w:rPr>
          <w:t>VirginiaBusiness.com.</w:t>
        </w:r>
      </w:hyperlink>
    </w:p>
    <w:p w14:paraId="36A4D042" w14:textId="77777777" w:rsidR="00DA79EF" w:rsidRPr="00DA79EF" w:rsidRDefault="00DA79EF" w:rsidP="00DA79EF">
      <w:pPr>
        <w:pStyle w:val="NormalWeb"/>
        <w:spacing w:before="0" w:beforeAutospacing="0" w:after="0" w:afterAutospacing="0"/>
        <w:rPr>
          <w:rFonts w:ascii="Arial" w:hAnsi="Arial" w:cs="Arial"/>
          <w:sz w:val="18"/>
          <w:szCs w:val="18"/>
        </w:rPr>
      </w:pPr>
    </w:p>
    <w:p w14:paraId="54701527" w14:textId="77777777" w:rsidR="00DA79EF" w:rsidRPr="00DA79EF" w:rsidRDefault="00DA79EF" w:rsidP="00DA79EF">
      <w:pPr>
        <w:pStyle w:val="NormalWeb"/>
        <w:spacing w:before="0" w:beforeAutospacing="0" w:after="0" w:afterAutospacing="0"/>
        <w:rPr>
          <w:rFonts w:ascii="Arial" w:hAnsi="Arial" w:cs="Arial"/>
          <w:sz w:val="18"/>
          <w:szCs w:val="18"/>
        </w:rPr>
      </w:pPr>
      <w:r w:rsidRPr="00DA79EF">
        <w:rPr>
          <w:rStyle w:val="Strong"/>
          <w:rFonts w:ascii="Arial" w:hAnsi="Arial" w:cs="Arial"/>
          <w:sz w:val="18"/>
          <w:szCs w:val="18"/>
        </w:rPr>
        <w:t xml:space="preserve">About Best Companies Group </w:t>
      </w:r>
    </w:p>
    <w:p w14:paraId="6AE85ED8" w14:textId="37E4DD75" w:rsidR="00DA79EF" w:rsidRPr="00DA79EF" w:rsidRDefault="00DA79EF" w:rsidP="00DA79EF">
      <w:pPr>
        <w:pStyle w:val="NormalWeb"/>
        <w:spacing w:before="0" w:beforeAutospacing="0" w:after="0" w:afterAutospacing="0"/>
        <w:rPr>
          <w:rFonts w:ascii="Arial" w:hAnsi="Arial" w:cs="Arial"/>
          <w:sz w:val="18"/>
          <w:szCs w:val="18"/>
        </w:rPr>
      </w:pPr>
      <w:r w:rsidRPr="00DA79EF">
        <w:rPr>
          <w:rFonts w:ascii="Arial" w:hAnsi="Arial" w:cs="Arial"/>
          <w:sz w:val="18"/>
          <w:szCs w:val="18"/>
        </w:rPr>
        <w:t>Since 2004, Best Companies Group has been dedicated to identifying and celebrating top workplaces. With expertise in employee engagement, they’ve helped over 10,000 organizations enhance the employee experience, boosting engagement, productivity, innovation and retention. A leader in engagement insights, Best Companies Group ranks thousands of companies annually using rigorous, research-based methodology. Their services include Ph.D.</w:t>
      </w:r>
      <w:r w:rsidR="0092414B">
        <w:rPr>
          <w:rFonts w:ascii="Arial" w:hAnsi="Arial" w:cs="Arial"/>
          <w:sz w:val="18"/>
          <w:szCs w:val="18"/>
        </w:rPr>
        <w:t xml:space="preserve"> </w:t>
      </w:r>
      <w:r w:rsidRPr="00DA79EF">
        <w:rPr>
          <w:rFonts w:ascii="Arial" w:hAnsi="Arial" w:cs="Arial"/>
          <w:sz w:val="18"/>
          <w:szCs w:val="18"/>
        </w:rPr>
        <w:t xml:space="preserve">designed engagement surveys, actionable insights, exclusive benchmarks and accessible consulting. Learn more at </w:t>
      </w:r>
      <w:hyperlink r:id="rId11" w:history="1">
        <w:r w:rsidRPr="00DA79EF">
          <w:rPr>
            <w:rStyle w:val="Hyperlink"/>
            <w:rFonts w:ascii="Arial" w:hAnsi="Arial" w:cs="Arial"/>
            <w:sz w:val="18"/>
            <w:szCs w:val="18"/>
          </w:rPr>
          <w:t>bestcompaniesgroup.com.</w:t>
        </w:r>
      </w:hyperlink>
    </w:p>
    <w:p w14:paraId="4DA3FD7C" w14:textId="77777777" w:rsidR="00F14520" w:rsidRDefault="00F14520" w:rsidP="00093FC4">
      <w:pPr>
        <w:pStyle w:val="NoSpacing"/>
        <w:ind w:firstLine="720"/>
        <w:rPr>
          <w:rFonts w:ascii="Arial" w:hAnsi="Arial" w:cs="Arial"/>
          <w:b/>
          <w:sz w:val="20"/>
          <w:szCs w:val="20"/>
        </w:rPr>
      </w:pPr>
    </w:p>
    <w:p w14:paraId="0CA69502" w14:textId="38E1E892" w:rsidR="005C4ECE" w:rsidRDefault="000216BE" w:rsidP="00F14520">
      <w:pPr>
        <w:pStyle w:val="NoSpacing"/>
        <w:ind w:firstLine="720"/>
        <w:jc w:val="center"/>
        <w:rPr>
          <w:rFonts w:ascii="Segoe UI" w:hAnsi="Segoe UI" w:cs="Segoe UI"/>
        </w:rPr>
      </w:pPr>
      <w:r w:rsidRPr="00093FC4">
        <w:rPr>
          <w:rFonts w:ascii="Arial" w:hAnsi="Arial" w:cs="Arial"/>
          <w:b/>
          <w:sz w:val="20"/>
          <w:szCs w:val="20"/>
        </w:rPr>
        <w:t>5175 Parkstone Drive, Suite 200, Chantilly, Virginia 20151 Phone: 800.550.5328</w:t>
      </w:r>
    </w:p>
    <w:sectPr w:rsidR="005C4ECE" w:rsidSect="00F14520">
      <w:headerReference w:type="even" r:id="rId12"/>
      <w:headerReference w:type="default" r:id="rId13"/>
      <w:footerReference w:type="even" r:id="rId14"/>
      <w:footerReference w:type="default" r:id="rId15"/>
      <w:headerReference w:type="first" r:id="rId16"/>
      <w:footerReference w:type="first" r:id="rId17"/>
      <w:pgSz w:w="12240" w:h="15840" w:code="1"/>
      <w:pgMar w:top="576" w:right="864" w:bottom="576" w:left="864"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3278C" w14:textId="77777777" w:rsidR="00F91515" w:rsidRDefault="00F91515" w:rsidP="003B7B77">
      <w:pPr>
        <w:spacing w:after="0" w:line="240" w:lineRule="auto"/>
      </w:pPr>
      <w:r>
        <w:separator/>
      </w:r>
    </w:p>
  </w:endnote>
  <w:endnote w:type="continuationSeparator" w:id="0">
    <w:p w14:paraId="3AAAC1D7" w14:textId="77777777" w:rsidR="00F91515" w:rsidRDefault="00F91515" w:rsidP="003B7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58A5A" w14:textId="77777777" w:rsidR="00570D63" w:rsidRDefault="00570D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ED81" w14:textId="77777777" w:rsidR="00570D63" w:rsidRDefault="00570D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49567" w14:textId="77777777" w:rsidR="00570D63" w:rsidRDefault="00570D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BB5B4" w14:textId="77777777" w:rsidR="00F91515" w:rsidRDefault="00F91515" w:rsidP="003B7B77">
      <w:pPr>
        <w:spacing w:after="0" w:line="240" w:lineRule="auto"/>
      </w:pPr>
      <w:r>
        <w:separator/>
      </w:r>
    </w:p>
  </w:footnote>
  <w:footnote w:type="continuationSeparator" w:id="0">
    <w:p w14:paraId="6D4C4919" w14:textId="77777777" w:rsidR="00F91515" w:rsidRDefault="00F91515" w:rsidP="003B7B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610D7" w14:textId="77777777" w:rsidR="00570D63" w:rsidRDefault="00570D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A373E" w14:textId="77777777" w:rsidR="00570D63" w:rsidRDefault="00570D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ADAC7" w14:textId="77777777" w:rsidR="00570D63" w:rsidRDefault="00570D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C14BB"/>
    <w:multiLevelType w:val="hybridMultilevel"/>
    <w:tmpl w:val="F0186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9F23E0"/>
    <w:multiLevelType w:val="multilevel"/>
    <w:tmpl w:val="EB3A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0785906">
    <w:abstractNumId w:val="0"/>
  </w:num>
  <w:num w:numId="2" w16cid:durableId="115681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7CF"/>
    <w:rsid w:val="000216BE"/>
    <w:rsid w:val="00033EA7"/>
    <w:rsid w:val="000863DF"/>
    <w:rsid w:val="00090F01"/>
    <w:rsid w:val="00093FC4"/>
    <w:rsid w:val="000A033D"/>
    <w:rsid w:val="000A5270"/>
    <w:rsid w:val="000F7AAB"/>
    <w:rsid w:val="00103B3B"/>
    <w:rsid w:val="00113C18"/>
    <w:rsid w:val="0011565E"/>
    <w:rsid w:val="00165288"/>
    <w:rsid w:val="001841DA"/>
    <w:rsid w:val="00184B6B"/>
    <w:rsid w:val="00186A98"/>
    <w:rsid w:val="00197112"/>
    <w:rsid w:val="001C19C4"/>
    <w:rsid w:val="001E7884"/>
    <w:rsid w:val="00203217"/>
    <w:rsid w:val="0020459B"/>
    <w:rsid w:val="00211B2C"/>
    <w:rsid w:val="00214633"/>
    <w:rsid w:val="00222D7A"/>
    <w:rsid w:val="00232384"/>
    <w:rsid w:val="00272E52"/>
    <w:rsid w:val="002766F5"/>
    <w:rsid w:val="00285990"/>
    <w:rsid w:val="00285FDD"/>
    <w:rsid w:val="00292D76"/>
    <w:rsid w:val="002A07E1"/>
    <w:rsid w:val="002A1DDB"/>
    <w:rsid w:val="002B0823"/>
    <w:rsid w:val="002C11BE"/>
    <w:rsid w:val="002E453D"/>
    <w:rsid w:val="002F454D"/>
    <w:rsid w:val="00337201"/>
    <w:rsid w:val="0035286B"/>
    <w:rsid w:val="003602B0"/>
    <w:rsid w:val="00387745"/>
    <w:rsid w:val="0039104C"/>
    <w:rsid w:val="003A6E40"/>
    <w:rsid w:val="003B7511"/>
    <w:rsid w:val="003B7B77"/>
    <w:rsid w:val="003F1012"/>
    <w:rsid w:val="003F4290"/>
    <w:rsid w:val="0040015D"/>
    <w:rsid w:val="004117A0"/>
    <w:rsid w:val="00415944"/>
    <w:rsid w:val="004369D2"/>
    <w:rsid w:val="00445AFD"/>
    <w:rsid w:val="004B5B25"/>
    <w:rsid w:val="004E5080"/>
    <w:rsid w:val="004E74B3"/>
    <w:rsid w:val="0050470B"/>
    <w:rsid w:val="005079A5"/>
    <w:rsid w:val="0051311A"/>
    <w:rsid w:val="00543067"/>
    <w:rsid w:val="0054365E"/>
    <w:rsid w:val="0054467E"/>
    <w:rsid w:val="00550422"/>
    <w:rsid w:val="00570D2A"/>
    <w:rsid w:val="00570D63"/>
    <w:rsid w:val="00574509"/>
    <w:rsid w:val="005813D9"/>
    <w:rsid w:val="005A23DA"/>
    <w:rsid w:val="005C26DE"/>
    <w:rsid w:val="005C4ECE"/>
    <w:rsid w:val="005C61C0"/>
    <w:rsid w:val="005C6462"/>
    <w:rsid w:val="005D5E45"/>
    <w:rsid w:val="005E6C7F"/>
    <w:rsid w:val="006107CF"/>
    <w:rsid w:val="00617994"/>
    <w:rsid w:val="00620235"/>
    <w:rsid w:val="00636D16"/>
    <w:rsid w:val="00641402"/>
    <w:rsid w:val="00652878"/>
    <w:rsid w:val="006550ED"/>
    <w:rsid w:val="006A2EBB"/>
    <w:rsid w:val="006C373D"/>
    <w:rsid w:val="006C654A"/>
    <w:rsid w:val="006F4231"/>
    <w:rsid w:val="00701057"/>
    <w:rsid w:val="00706EEC"/>
    <w:rsid w:val="0072485F"/>
    <w:rsid w:val="00735784"/>
    <w:rsid w:val="00746E5B"/>
    <w:rsid w:val="00750758"/>
    <w:rsid w:val="0075766B"/>
    <w:rsid w:val="00762071"/>
    <w:rsid w:val="00781F26"/>
    <w:rsid w:val="007A5639"/>
    <w:rsid w:val="007D40A4"/>
    <w:rsid w:val="007D66AF"/>
    <w:rsid w:val="007F22D2"/>
    <w:rsid w:val="007F49F3"/>
    <w:rsid w:val="00827C0C"/>
    <w:rsid w:val="00830F8A"/>
    <w:rsid w:val="008448D2"/>
    <w:rsid w:val="0084559D"/>
    <w:rsid w:val="00857A50"/>
    <w:rsid w:val="008900C9"/>
    <w:rsid w:val="008B1B11"/>
    <w:rsid w:val="008B2ED0"/>
    <w:rsid w:val="00923CD0"/>
    <w:rsid w:val="0092414B"/>
    <w:rsid w:val="00931F03"/>
    <w:rsid w:val="00932770"/>
    <w:rsid w:val="00964D7F"/>
    <w:rsid w:val="0097631B"/>
    <w:rsid w:val="009967C9"/>
    <w:rsid w:val="009A416A"/>
    <w:rsid w:val="009B3053"/>
    <w:rsid w:val="009C3875"/>
    <w:rsid w:val="009D24BE"/>
    <w:rsid w:val="00A073BC"/>
    <w:rsid w:val="00A10A8D"/>
    <w:rsid w:val="00A26E56"/>
    <w:rsid w:val="00A3008F"/>
    <w:rsid w:val="00A35DBD"/>
    <w:rsid w:val="00A52D63"/>
    <w:rsid w:val="00A55823"/>
    <w:rsid w:val="00A62487"/>
    <w:rsid w:val="00A9180A"/>
    <w:rsid w:val="00AA4DA1"/>
    <w:rsid w:val="00AD338F"/>
    <w:rsid w:val="00AD66F7"/>
    <w:rsid w:val="00B04CF4"/>
    <w:rsid w:val="00B13A4C"/>
    <w:rsid w:val="00B24995"/>
    <w:rsid w:val="00B3086D"/>
    <w:rsid w:val="00B50C1D"/>
    <w:rsid w:val="00B5297C"/>
    <w:rsid w:val="00B568D9"/>
    <w:rsid w:val="00B656C6"/>
    <w:rsid w:val="00B67911"/>
    <w:rsid w:val="00BA79DF"/>
    <w:rsid w:val="00BB1919"/>
    <w:rsid w:val="00BB3E7F"/>
    <w:rsid w:val="00BC5C3D"/>
    <w:rsid w:val="00BC6762"/>
    <w:rsid w:val="00BC7801"/>
    <w:rsid w:val="00BE41F1"/>
    <w:rsid w:val="00BE754A"/>
    <w:rsid w:val="00C55C0E"/>
    <w:rsid w:val="00C674A5"/>
    <w:rsid w:val="00CA1EF0"/>
    <w:rsid w:val="00CA3F93"/>
    <w:rsid w:val="00CA4C56"/>
    <w:rsid w:val="00CB6DD9"/>
    <w:rsid w:val="00CC0155"/>
    <w:rsid w:val="00CC0A8A"/>
    <w:rsid w:val="00CD0384"/>
    <w:rsid w:val="00CD51B8"/>
    <w:rsid w:val="00CF508A"/>
    <w:rsid w:val="00D027E6"/>
    <w:rsid w:val="00D06097"/>
    <w:rsid w:val="00D10300"/>
    <w:rsid w:val="00D37C5B"/>
    <w:rsid w:val="00D45E33"/>
    <w:rsid w:val="00D46199"/>
    <w:rsid w:val="00D67176"/>
    <w:rsid w:val="00D96C2C"/>
    <w:rsid w:val="00DA79EF"/>
    <w:rsid w:val="00DD558F"/>
    <w:rsid w:val="00DE122B"/>
    <w:rsid w:val="00DE161E"/>
    <w:rsid w:val="00DE462E"/>
    <w:rsid w:val="00DE5FD3"/>
    <w:rsid w:val="00E03686"/>
    <w:rsid w:val="00E06BFA"/>
    <w:rsid w:val="00E253FB"/>
    <w:rsid w:val="00E43A8B"/>
    <w:rsid w:val="00E64DAF"/>
    <w:rsid w:val="00E74D01"/>
    <w:rsid w:val="00E7515C"/>
    <w:rsid w:val="00E81F7C"/>
    <w:rsid w:val="00E906CE"/>
    <w:rsid w:val="00EA442D"/>
    <w:rsid w:val="00EB4314"/>
    <w:rsid w:val="00EB4D65"/>
    <w:rsid w:val="00EB6FAD"/>
    <w:rsid w:val="00EF3C58"/>
    <w:rsid w:val="00EF4391"/>
    <w:rsid w:val="00EF463E"/>
    <w:rsid w:val="00F14520"/>
    <w:rsid w:val="00F363E3"/>
    <w:rsid w:val="00F56B76"/>
    <w:rsid w:val="00F668FA"/>
    <w:rsid w:val="00F7743F"/>
    <w:rsid w:val="00F826CA"/>
    <w:rsid w:val="00F91515"/>
    <w:rsid w:val="00FB5F79"/>
    <w:rsid w:val="00FB7FDC"/>
    <w:rsid w:val="00FC5829"/>
    <w:rsid w:val="00FD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935ADA"/>
  <w15:docId w15:val="{D69228BF-FEB2-4CB7-8533-F2A48E91F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07CF"/>
    <w:rPr>
      <w:color w:val="0000FF"/>
      <w:u w:val="single"/>
    </w:rPr>
  </w:style>
  <w:style w:type="paragraph" w:styleId="NormalWeb">
    <w:name w:val="Normal (Web)"/>
    <w:basedOn w:val="Normal"/>
    <w:uiPriority w:val="99"/>
    <w:unhideWhenUsed/>
    <w:rsid w:val="0038774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7745"/>
    <w:rPr>
      <w:b/>
      <w:bCs/>
    </w:rPr>
  </w:style>
  <w:style w:type="paragraph" w:styleId="NoSpacing">
    <w:name w:val="No Spacing"/>
    <w:uiPriority w:val="1"/>
    <w:qFormat/>
    <w:rsid w:val="007A5639"/>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7A56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639"/>
    <w:rPr>
      <w:rFonts w:ascii="Tahoma" w:hAnsi="Tahoma" w:cs="Tahoma"/>
      <w:sz w:val="16"/>
      <w:szCs w:val="16"/>
    </w:rPr>
  </w:style>
  <w:style w:type="paragraph" w:styleId="Header">
    <w:name w:val="header"/>
    <w:basedOn w:val="Normal"/>
    <w:link w:val="HeaderChar"/>
    <w:uiPriority w:val="99"/>
    <w:unhideWhenUsed/>
    <w:rsid w:val="003B7B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B77"/>
  </w:style>
  <w:style w:type="paragraph" w:styleId="Footer">
    <w:name w:val="footer"/>
    <w:basedOn w:val="Normal"/>
    <w:link w:val="FooterChar"/>
    <w:uiPriority w:val="99"/>
    <w:unhideWhenUsed/>
    <w:rsid w:val="003B7B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B77"/>
  </w:style>
  <w:style w:type="character" w:styleId="FollowedHyperlink">
    <w:name w:val="FollowedHyperlink"/>
    <w:basedOn w:val="DefaultParagraphFont"/>
    <w:uiPriority w:val="99"/>
    <w:semiHidden/>
    <w:unhideWhenUsed/>
    <w:rsid w:val="000A5270"/>
    <w:rPr>
      <w:color w:val="800080" w:themeColor="followedHyperlink"/>
      <w:u w:val="single"/>
    </w:rPr>
  </w:style>
  <w:style w:type="paragraph" w:styleId="ListParagraph">
    <w:name w:val="List Paragraph"/>
    <w:basedOn w:val="Normal"/>
    <w:uiPriority w:val="34"/>
    <w:qFormat/>
    <w:rsid w:val="00AD66F7"/>
    <w:pPr>
      <w:ind w:left="720"/>
      <w:contextualSpacing/>
    </w:pPr>
  </w:style>
  <w:style w:type="paragraph" w:customStyle="1" w:styleId="Default">
    <w:name w:val="Default"/>
    <w:rsid w:val="0097631B"/>
    <w:pPr>
      <w:autoSpaceDE w:val="0"/>
      <w:autoSpaceDN w:val="0"/>
      <w:adjustRightInd w:val="0"/>
      <w:spacing w:after="0" w:line="240" w:lineRule="auto"/>
    </w:pPr>
    <w:rPr>
      <w:rFonts w:ascii="Roboto" w:hAnsi="Roboto" w:cs="Roboto"/>
      <w:color w:val="000000"/>
      <w:sz w:val="24"/>
      <w:szCs w:val="24"/>
    </w:rPr>
  </w:style>
  <w:style w:type="paragraph" w:styleId="Title">
    <w:name w:val="Title"/>
    <w:basedOn w:val="Normal"/>
    <w:next w:val="Normal"/>
    <w:link w:val="TitleChar"/>
    <w:uiPriority w:val="10"/>
    <w:qFormat/>
    <w:rsid w:val="00093FC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93FC4"/>
    <w:rPr>
      <w:rFonts w:asciiTheme="majorHAnsi" w:eastAsiaTheme="majorEastAsia" w:hAnsiTheme="majorHAnsi" w:cstheme="majorBidi"/>
      <w:spacing w:val="-10"/>
      <w:kern w:val="28"/>
      <w:sz w:val="56"/>
      <w:szCs w:val="56"/>
      <w14:ligatures w14:val="standardContextual"/>
    </w:rPr>
  </w:style>
  <w:style w:type="character" w:styleId="UnresolvedMention">
    <w:name w:val="Unresolved Mention"/>
    <w:basedOn w:val="DefaultParagraphFont"/>
    <w:uiPriority w:val="99"/>
    <w:semiHidden/>
    <w:unhideWhenUsed/>
    <w:rsid w:val="00DA79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065430">
      <w:bodyDiv w:val="1"/>
      <w:marLeft w:val="0"/>
      <w:marRight w:val="0"/>
      <w:marTop w:val="0"/>
      <w:marBottom w:val="0"/>
      <w:divBdr>
        <w:top w:val="none" w:sz="0" w:space="0" w:color="auto"/>
        <w:left w:val="none" w:sz="0" w:space="0" w:color="auto"/>
        <w:bottom w:val="none" w:sz="0" w:space="0" w:color="auto"/>
        <w:right w:val="none" w:sz="0" w:space="0" w:color="auto"/>
      </w:divBdr>
    </w:div>
    <w:div w:id="593174948">
      <w:bodyDiv w:val="1"/>
      <w:marLeft w:val="0"/>
      <w:marRight w:val="0"/>
      <w:marTop w:val="0"/>
      <w:marBottom w:val="0"/>
      <w:divBdr>
        <w:top w:val="none" w:sz="0" w:space="0" w:color="auto"/>
        <w:left w:val="none" w:sz="0" w:space="0" w:color="auto"/>
        <w:bottom w:val="none" w:sz="0" w:space="0" w:color="auto"/>
        <w:right w:val="none" w:sz="0" w:space="0" w:color="auto"/>
      </w:divBdr>
      <w:divsChild>
        <w:div w:id="1428161771">
          <w:marLeft w:val="0"/>
          <w:marRight w:val="0"/>
          <w:marTop w:val="0"/>
          <w:marBottom w:val="0"/>
          <w:divBdr>
            <w:top w:val="none" w:sz="0" w:space="0" w:color="auto"/>
            <w:left w:val="none" w:sz="0" w:space="0" w:color="auto"/>
            <w:bottom w:val="none" w:sz="0" w:space="0" w:color="auto"/>
            <w:right w:val="none" w:sz="0" w:space="0" w:color="auto"/>
          </w:divBdr>
        </w:div>
      </w:divsChild>
    </w:div>
    <w:div w:id="202227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bestcompaniesgroup.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VirginiaBusiness.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jfcu.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54D45-D62B-4483-8742-B3A8E9A92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678</Words>
  <Characters>4184</Characters>
  <Application>Microsoft Office Word</Application>
  <DocSecurity>0</DocSecurity>
  <Lines>59</Lines>
  <Paragraphs>23</Paragraphs>
  <ScaleCrop>false</ScaleCrop>
  <HeadingPairs>
    <vt:vector size="2" baseType="variant">
      <vt:variant>
        <vt:lpstr>Title</vt:lpstr>
      </vt:variant>
      <vt:variant>
        <vt:i4>1</vt:i4>
      </vt:variant>
    </vt:vector>
  </HeadingPairs>
  <TitlesOfParts>
    <vt:vector size="1" baseType="lpstr">
      <vt:lpstr/>
    </vt:vector>
  </TitlesOfParts>
  <Company>Justice Federal Credit Union</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660</dc:creator>
  <cp:keywords/>
  <dc:description/>
  <cp:lastModifiedBy>Pat Duke</cp:lastModifiedBy>
  <cp:revision>3</cp:revision>
  <cp:lastPrinted>2015-02-25T16:06:00Z</cp:lastPrinted>
  <dcterms:created xsi:type="dcterms:W3CDTF">2026-04-01T17:36:00Z</dcterms:created>
  <dcterms:modified xsi:type="dcterms:W3CDTF">2026-04-01T17:36:00Z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561d0fc9-f7f0-4fc0-846f-64e13d1d9ef1</vt:lpwstr>
  </property>
</Properties>
</file>