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84080" w14:textId="50DFDA24" w:rsidR="00597B08" w:rsidRPr="00F7721F" w:rsidRDefault="0080482B" w:rsidP="00597B08">
      <w:pPr>
        <w:pStyle w:val="NoSpacing"/>
        <w:rPr>
          <w:rFonts w:cs="Calibri"/>
          <w:b/>
          <w:bCs/>
          <w:color w:val="000000"/>
          <w:sz w:val="28"/>
          <w:szCs w:val="24"/>
        </w:rPr>
      </w:pPr>
      <w:r w:rsidRPr="00F7721F">
        <w:rPr>
          <w:b/>
          <w:bCs/>
          <w:noProof/>
        </w:rPr>
        <w:drawing>
          <wp:inline distT="0" distB="0" distL="0" distR="0" wp14:anchorId="2E195525" wp14:editId="1CE444A2">
            <wp:extent cx="1397731" cy="453254"/>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rivers.jpg"/>
                    <pic:cNvPicPr/>
                  </pic:nvPicPr>
                  <pic:blipFill>
                    <a:blip r:embed="rId8">
                      <a:extLst>
                        <a:ext uri="{28A0092B-C50C-407E-A947-70E740481C1C}">
                          <a14:useLocalDpi xmlns:a14="http://schemas.microsoft.com/office/drawing/2010/main" val="0"/>
                        </a:ext>
                      </a:extLst>
                    </a:blip>
                    <a:stretch>
                      <a:fillRect/>
                    </a:stretch>
                  </pic:blipFill>
                  <pic:spPr>
                    <a:xfrm>
                      <a:off x="0" y="0"/>
                      <a:ext cx="1400480" cy="454146"/>
                    </a:xfrm>
                    <a:prstGeom prst="rect">
                      <a:avLst/>
                    </a:prstGeom>
                  </pic:spPr>
                </pic:pic>
              </a:graphicData>
            </a:graphic>
          </wp:inline>
        </w:drawing>
      </w:r>
      <w:r w:rsidR="008F447B" w:rsidRPr="00F7721F">
        <w:rPr>
          <w:b/>
          <w:bCs/>
        </w:rPr>
        <w:tab/>
      </w:r>
      <w:r w:rsidR="008F447B" w:rsidRPr="00F7721F">
        <w:rPr>
          <w:b/>
          <w:bCs/>
        </w:rPr>
        <w:tab/>
      </w:r>
      <w:r w:rsidR="008F447B" w:rsidRPr="00F7721F">
        <w:rPr>
          <w:b/>
          <w:bCs/>
        </w:rPr>
        <w:tab/>
      </w:r>
      <w:r w:rsidR="008F447B" w:rsidRPr="00F7721F">
        <w:rPr>
          <w:b/>
          <w:bCs/>
        </w:rPr>
        <w:tab/>
      </w:r>
      <w:r w:rsidR="008F447B" w:rsidRPr="00F7721F">
        <w:rPr>
          <w:rFonts w:cs="Calibri"/>
          <w:b/>
          <w:bCs/>
          <w:color w:val="000000"/>
          <w:sz w:val="28"/>
          <w:szCs w:val="24"/>
        </w:rPr>
        <w:t>***</w:t>
      </w:r>
      <w:r w:rsidR="005B768C" w:rsidRPr="00F7721F">
        <w:rPr>
          <w:rFonts w:cs="Calibri"/>
          <w:b/>
          <w:bCs/>
          <w:color w:val="000000"/>
          <w:sz w:val="28"/>
          <w:szCs w:val="24"/>
        </w:rPr>
        <w:t>PRESS RELEAS</w:t>
      </w:r>
      <w:r w:rsidR="00E46841" w:rsidRPr="00F7721F">
        <w:rPr>
          <w:rFonts w:cs="Calibri"/>
          <w:b/>
          <w:bCs/>
          <w:color w:val="000000"/>
          <w:sz w:val="28"/>
          <w:szCs w:val="24"/>
        </w:rPr>
        <w:t>E</w:t>
      </w:r>
      <w:r w:rsidR="008F447B" w:rsidRPr="00F7721F">
        <w:rPr>
          <w:rFonts w:cs="Calibri"/>
          <w:b/>
          <w:bCs/>
          <w:color w:val="000000"/>
          <w:sz w:val="28"/>
          <w:szCs w:val="24"/>
        </w:rPr>
        <w:t xml:space="preserve">***                               </w:t>
      </w:r>
    </w:p>
    <w:p w14:paraId="373F3349" w14:textId="77777777" w:rsidR="00597B08" w:rsidRPr="00F7721F" w:rsidRDefault="00597B08" w:rsidP="00597B08">
      <w:pPr>
        <w:pStyle w:val="NoSpacing"/>
        <w:rPr>
          <w:rFonts w:cs="Calibri"/>
          <w:b/>
          <w:bCs/>
          <w:color w:val="000000"/>
          <w:sz w:val="28"/>
          <w:szCs w:val="24"/>
        </w:rPr>
      </w:pPr>
    </w:p>
    <w:p w14:paraId="0E9F479F" w14:textId="05749232" w:rsidR="00803345" w:rsidRPr="00F7721F" w:rsidRDefault="004B4F11" w:rsidP="00597B08">
      <w:pPr>
        <w:pStyle w:val="NoSpacing"/>
        <w:rPr>
          <w:sz w:val="20"/>
          <w:szCs w:val="20"/>
        </w:rPr>
      </w:pPr>
      <w:r w:rsidRPr="00F7721F">
        <w:rPr>
          <w:b/>
          <w:bCs/>
          <w:sz w:val="20"/>
          <w:szCs w:val="20"/>
        </w:rPr>
        <w:t>Date:</w:t>
      </w:r>
      <w:r w:rsidRPr="00F7721F">
        <w:rPr>
          <w:sz w:val="20"/>
          <w:szCs w:val="20"/>
        </w:rPr>
        <w:tab/>
      </w:r>
      <w:r w:rsidRPr="00F7721F">
        <w:rPr>
          <w:sz w:val="20"/>
          <w:szCs w:val="20"/>
        </w:rPr>
        <w:tab/>
      </w:r>
      <w:r w:rsidR="00732DB8" w:rsidRPr="00F7721F">
        <w:rPr>
          <w:sz w:val="20"/>
          <w:szCs w:val="20"/>
        </w:rPr>
        <w:t>April 10, 2026</w:t>
      </w:r>
      <w:r w:rsidRPr="00F7721F">
        <w:rPr>
          <w:sz w:val="20"/>
          <w:szCs w:val="20"/>
        </w:rPr>
        <w:br/>
      </w:r>
      <w:r w:rsidRPr="00F7721F">
        <w:rPr>
          <w:b/>
          <w:bCs/>
          <w:sz w:val="20"/>
          <w:szCs w:val="20"/>
        </w:rPr>
        <w:t>Contact:</w:t>
      </w:r>
      <w:r w:rsidRPr="00F7721F">
        <w:rPr>
          <w:b/>
          <w:bCs/>
          <w:sz w:val="20"/>
          <w:szCs w:val="20"/>
        </w:rPr>
        <w:tab/>
      </w:r>
      <w:r w:rsidRPr="00F7721F">
        <w:rPr>
          <w:sz w:val="20"/>
          <w:szCs w:val="20"/>
        </w:rPr>
        <w:tab/>
      </w:r>
      <w:r w:rsidR="000E482E" w:rsidRPr="00F7721F">
        <w:rPr>
          <w:sz w:val="20"/>
          <w:szCs w:val="20"/>
        </w:rPr>
        <w:t>Aly Hess</w:t>
      </w:r>
      <w:r w:rsidRPr="00F7721F">
        <w:rPr>
          <w:sz w:val="20"/>
          <w:szCs w:val="20"/>
        </w:rPr>
        <w:br/>
      </w:r>
      <w:r w:rsidRPr="00F7721F">
        <w:rPr>
          <w:sz w:val="20"/>
          <w:szCs w:val="20"/>
        </w:rPr>
        <w:tab/>
      </w:r>
      <w:r w:rsidRPr="00F7721F">
        <w:rPr>
          <w:sz w:val="20"/>
          <w:szCs w:val="20"/>
        </w:rPr>
        <w:tab/>
      </w:r>
      <w:r w:rsidR="000E482E" w:rsidRPr="00F7721F">
        <w:rPr>
          <w:sz w:val="20"/>
          <w:szCs w:val="20"/>
        </w:rPr>
        <w:t>Marketing Content Manager</w:t>
      </w:r>
      <w:r w:rsidR="00CE2B8E" w:rsidRPr="00F7721F">
        <w:rPr>
          <w:sz w:val="20"/>
          <w:szCs w:val="20"/>
        </w:rPr>
        <w:t xml:space="preserve"> </w:t>
      </w:r>
      <w:r w:rsidRPr="00F7721F">
        <w:rPr>
          <w:sz w:val="20"/>
          <w:szCs w:val="20"/>
        </w:rPr>
        <w:br/>
      </w:r>
      <w:r w:rsidRPr="00F7721F">
        <w:rPr>
          <w:b/>
          <w:bCs/>
          <w:sz w:val="20"/>
          <w:szCs w:val="20"/>
        </w:rPr>
        <w:t>Phone:</w:t>
      </w:r>
      <w:r w:rsidRPr="00F7721F">
        <w:rPr>
          <w:sz w:val="20"/>
          <w:szCs w:val="20"/>
        </w:rPr>
        <w:tab/>
      </w:r>
      <w:r w:rsidRPr="00F7721F">
        <w:rPr>
          <w:sz w:val="20"/>
          <w:szCs w:val="20"/>
        </w:rPr>
        <w:tab/>
      </w:r>
      <w:r w:rsidR="00E46841" w:rsidRPr="00F7721F">
        <w:rPr>
          <w:sz w:val="20"/>
          <w:szCs w:val="20"/>
        </w:rPr>
        <w:t>260.224.5697</w:t>
      </w:r>
    </w:p>
    <w:p w14:paraId="0F8B58E9" w14:textId="1ECBED4A" w:rsidR="004B4F11" w:rsidRPr="00F7721F" w:rsidRDefault="00873644" w:rsidP="00597B08">
      <w:pPr>
        <w:pStyle w:val="NoSpacing"/>
        <w:rPr>
          <w:sz w:val="18"/>
          <w:szCs w:val="18"/>
        </w:rPr>
      </w:pPr>
      <w:r w:rsidRPr="00F7721F">
        <w:rPr>
          <w:b/>
          <w:bCs/>
          <w:sz w:val="20"/>
          <w:szCs w:val="20"/>
        </w:rPr>
        <w:t>Email:</w:t>
      </w:r>
      <w:r w:rsidRPr="00F7721F">
        <w:rPr>
          <w:sz w:val="20"/>
          <w:szCs w:val="20"/>
        </w:rPr>
        <w:tab/>
      </w:r>
      <w:r w:rsidRPr="00F7721F">
        <w:rPr>
          <w:sz w:val="20"/>
          <w:szCs w:val="20"/>
        </w:rPr>
        <w:tab/>
      </w:r>
      <w:r w:rsidR="000E482E" w:rsidRPr="00F7721F">
        <w:rPr>
          <w:sz w:val="20"/>
          <w:szCs w:val="20"/>
        </w:rPr>
        <w:t>ahess</w:t>
      </w:r>
      <w:r w:rsidR="00004D95" w:rsidRPr="00F7721F">
        <w:rPr>
          <w:sz w:val="20"/>
          <w:szCs w:val="20"/>
        </w:rPr>
        <w:t>@trfcu.org</w:t>
      </w:r>
    </w:p>
    <w:p w14:paraId="051C30E2" w14:textId="77777777" w:rsidR="00732DB8" w:rsidRPr="00F7721F" w:rsidRDefault="00732971" w:rsidP="00732DB8">
      <w:pPr>
        <w:spacing w:after="160" w:line="278" w:lineRule="auto"/>
        <w:rPr>
          <w:rFonts w:ascii="Calibri" w:hAnsi="Calibri" w:cs="Calibri"/>
          <w:b/>
          <w:bCs/>
          <w:i/>
          <w:iCs/>
          <w:sz w:val="20"/>
          <w:szCs w:val="20"/>
        </w:rPr>
      </w:pPr>
      <w:r w:rsidRPr="00F7721F">
        <w:rPr>
          <w:b/>
          <w:color w:val="000000"/>
          <w:sz w:val="20"/>
          <w:szCs w:val="20"/>
        </w:rPr>
        <w:br/>
      </w:r>
      <w:r w:rsidR="00732DB8" w:rsidRPr="00F7721F">
        <w:rPr>
          <w:rFonts w:ascii="Calibri" w:hAnsi="Calibri" w:cs="Calibri"/>
          <w:b/>
          <w:bCs/>
          <w:i/>
          <w:iCs/>
          <w:sz w:val="20"/>
          <w:szCs w:val="20"/>
        </w:rPr>
        <w:t>FOR IMMEDIATE RELEASE</w:t>
      </w:r>
    </w:p>
    <w:p w14:paraId="08E00886" w14:textId="77777777" w:rsidR="00732DB8" w:rsidRPr="00F7721F" w:rsidRDefault="00732DB8" w:rsidP="00732DB8">
      <w:pPr>
        <w:pStyle w:val="NoSpacing"/>
        <w:rPr>
          <w:rFonts w:cs="Calibri"/>
          <w:b/>
          <w:bCs/>
          <w:sz w:val="24"/>
          <w:szCs w:val="24"/>
        </w:rPr>
      </w:pPr>
      <w:r w:rsidRPr="00F7721F">
        <w:rPr>
          <w:rFonts w:cs="Calibri"/>
          <w:b/>
          <w:bCs/>
          <w:sz w:val="24"/>
          <w:szCs w:val="24"/>
        </w:rPr>
        <w:t>3Rivers Federal Credit Union, Junior Achievement, and Fort Wayne Community Schools Collaborate to Expand Real-World Financial Education Across Indiana</w:t>
      </w:r>
    </w:p>
    <w:p w14:paraId="15B3C13E" w14:textId="77777777" w:rsidR="00732DB8" w:rsidRPr="00F7721F" w:rsidRDefault="00732DB8" w:rsidP="00732DB8">
      <w:pPr>
        <w:pStyle w:val="NoSpacing"/>
        <w:rPr>
          <w:rFonts w:cs="Calibri"/>
          <w:sz w:val="20"/>
          <w:szCs w:val="20"/>
        </w:rPr>
      </w:pPr>
      <w:r w:rsidRPr="00F7721F">
        <w:rPr>
          <w:b/>
          <w:bCs/>
        </w:rPr>
        <w:br/>
      </w:r>
      <w:r w:rsidRPr="00F7721F">
        <w:rPr>
          <w:rFonts w:cs="Calibri"/>
          <w:b/>
          <w:bCs/>
          <w:sz w:val="20"/>
          <w:szCs w:val="20"/>
        </w:rPr>
        <w:t>FORT WAYNE, Ind.</w:t>
      </w:r>
      <w:r w:rsidRPr="00F7721F">
        <w:rPr>
          <w:rFonts w:cs="Calibri"/>
          <w:sz w:val="20"/>
          <w:szCs w:val="20"/>
        </w:rPr>
        <w:t xml:space="preserve"> — As Indiana moves toward a 2028 graduation requirement for personal financial responsibility, one challenge has become clear: while financial literacy is now mandated, no dedicated state funding was provided to support it.</w:t>
      </w:r>
    </w:p>
    <w:p w14:paraId="2C0922B8" w14:textId="77777777" w:rsidR="00732DB8" w:rsidRPr="00F7721F" w:rsidRDefault="00732DB8" w:rsidP="00732DB8">
      <w:pPr>
        <w:pStyle w:val="NoSpacing"/>
        <w:rPr>
          <w:rFonts w:cs="Calibri"/>
          <w:sz w:val="20"/>
          <w:szCs w:val="20"/>
        </w:rPr>
      </w:pPr>
    </w:p>
    <w:p w14:paraId="7585B359" w14:textId="111C04C3" w:rsidR="00732DB8" w:rsidRPr="00F7721F" w:rsidRDefault="00732DB8" w:rsidP="00732DB8">
      <w:pPr>
        <w:pStyle w:val="NoSpacing"/>
        <w:rPr>
          <w:rFonts w:cs="Calibri"/>
          <w:sz w:val="20"/>
          <w:szCs w:val="20"/>
        </w:rPr>
      </w:pPr>
      <w:r w:rsidRPr="00F7721F">
        <w:rPr>
          <w:rFonts w:cs="Calibri"/>
          <w:sz w:val="20"/>
          <w:szCs w:val="20"/>
        </w:rPr>
        <w:t>In response, 3Rivers Federal Credit Union partnered with Junior Achievement of Northern Indiana and Fort Wayne Community Schools (FWCS) to help develop and implement a financial literacy curriculum designed to bring real-world money management into the classroom—</w:t>
      </w:r>
      <w:r w:rsidRPr="00F7721F">
        <w:rPr>
          <w:rFonts w:cs="Calibri"/>
          <w:i/>
          <w:iCs/>
          <w:sz w:val="20"/>
          <w:szCs w:val="20"/>
        </w:rPr>
        <w:t xml:space="preserve">before </w:t>
      </w:r>
      <w:r w:rsidRPr="00F7721F">
        <w:rPr>
          <w:rFonts w:cs="Calibri"/>
          <w:sz w:val="20"/>
          <w:szCs w:val="20"/>
        </w:rPr>
        <w:t>students need to rely on it.</w:t>
      </w:r>
    </w:p>
    <w:p w14:paraId="253E5A9D" w14:textId="77777777" w:rsidR="00732DB8" w:rsidRPr="00F7721F" w:rsidRDefault="00732DB8" w:rsidP="00732DB8">
      <w:pPr>
        <w:pStyle w:val="NoSpacing"/>
        <w:rPr>
          <w:rFonts w:cs="Calibri"/>
          <w:sz w:val="20"/>
          <w:szCs w:val="20"/>
        </w:rPr>
      </w:pPr>
    </w:p>
    <w:p w14:paraId="6427077C" w14:textId="5D6F726B" w:rsidR="00732DB8" w:rsidRPr="00F7721F" w:rsidRDefault="00732DB8" w:rsidP="00732DB8">
      <w:pPr>
        <w:pStyle w:val="NoSpacing"/>
        <w:rPr>
          <w:rFonts w:cs="Calibri"/>
          <w:sz w:val="20"/>
          <w:szCs w:val="20"/>
        </w:rPr>
      </w:pPr>
      <w:r w:rsidRPr="00F7721F">
        <w:rPr>
          <w:rFonts w:cs="Calibri"/>
          <w:sz w:val="20"/>
          <w:szCs w:val="20"/>
        </w:rPr>
        <w:t>Together, the organizations are working to close the gap between policy and practice</w:t>
      </w:r>
      <w:r w:rsidR="00A72010" w:rsidRPr="00F7721F">
        <w:rPr>
          <w:rFonts w:cs="Calibri"/>
          <w:sz w:val="20"/>
          <w:szCs w:val="20"/>
        </w:rPr>
        <w:t xml:space="preserve">, </w:t>
      </w:r>
      <w:r w:rsidRPr="00F7721F">
        <w:rPr>
          <w:rFonts w:cs="Calibri"/>
          <w:sz w:val="20"/>
          <w:szCs w:val="20"/>
        </w:rPr>
        <w:t>ensuring students have access to meaningful, relevant financial education.</w:t>
      </w:r>
    </w:p>
    <w:p w14:paraId="485700B4" w14:textId="77777777" w:rsidR="00732DB8" w:rsidRPr="00F7721F" w:rsidRDefault="00732DB8" w:rsidP="00732DB8">
      <w:pPr>
        <w:pStyle w:val="NoSpacing"/>
        <w:rPr>
          <w:rFonts w:cs="Calibri"/>
          <w:sz w:val="20"/>
          <w:szCs w:val="20"/>
        </w:rPr>
      </w:pPr>
    </w:p>
    <w:p w14:paraId="352FE936" w14:textId="77777777" w:rsidR="00A72010" w:rsidRPr="00F7721F" w:rsidRDefault="00732DB8" w:rsidP="00732DB8">
      <w:pPr>
        <w:pStyle w:val="NoSpacing"/>
        <w:rPr>
          <w:rFonts w:cs="Calibri"/>
          <w:sz w:val="20"/>
          <w:szCs w:val="20"/>
        </w:rPr>
      </w:pPr>
      <w:r w:rsidRPr="00F7721F">
        <w:rPr>
          <w:rFonts w:cs="Calibri"/>
          <w:b/>
          <w:bCs/>
        </w:rPr>
        <w:t>A Collaborative Model Built to Work in the Classroom</w:t>
      </w:r>
    </w:p>
    <w:p w14:paraId="07424B3F" w14:textId="77777777" w:rsidR="00A72010" w:rsidRPr="00F7721F" w:rsidRDefault="00A72010" w:rsidP="00732DB8">
      <w:pPr>
        <w:pStyle w:val="NoSpacing"/>
        <w:rPr>
          <w:rFonts w:cs="Calibri"/>
          <w:sz w:val="20"/>
          <w:szCs w:val="20"/>
        </w:rPr>
      </w:pPr>
    </w:p>
    <w:p w14:paraId="6AFFFB27" w14:textId="5653E829" w:rsidR="00732DB8" w:rsidRPr="00F7721F" w:rsidRDefault="00732DB8" w:rsidP="00732DB8">
      <w:pPr>
        <w:pStyle w:val="NoSpacing"/>
        <w:rPr>
          <w:rFonts w:cs="Calibri"/>
          <w:sz w:val="20"/>
          <w:szCs w:val="20"/>
        </w:rPr>
      </w:pPr>
      <w:r w:rsidRPr="00F7721F">
        <w:rPr>
          <w:rFonts w:cs="Calibri"/>
          <w:sz w:val="20"/>
          <w:szCs w:val="20"/>
        </w:rPr>
        <w:t>Through a multi-year collaboration, 3Rivers, Junior Achievement, and FWCS combined their expertise to create a curriculum grounded in real-life application:</w:t>
      </w:r>
    </w:p>
    <w:p w14:paraId="17874DF8" w14:textId="77777777" w:rsidR="00A72010" w:rsidRPr="00F7721F" w:rsidRDefault="00A72010" w:rsidP="00732DB8">
      <w:pPr>
        <w:pStyle w:val="NoSpacing"/>
        <w:rPr>
          <w:rFonts w:cs="Calibri"/>
          <w:sz w:val="20"/>
          <w:szCs w:val="20"/>
        </w:rPr>
      </w:pPr>
    </w:p>
    <w:p w14:paraId="7952F77B" w14:textId="77777777" w:rsidR="00732DB8" w:rsidRPr="00F7721F" w:rsidRDefault="00732DB8" w:rsidP="00732DB8">
      <w:pPr>
        <w:pStyle w:val="NoSpacing"/>
        <w:numPr>
          <w:ilvl w:val="0"/>
          <w:numId w:val="8"/>
        </w:numPr>
        <w:rPr>
          <w:rFonts w:cs="Calibri"/>
          <w:sz w:val="20"/>
          <w:szCs w:val="20"/>
        </w:rPr>
      </w:pPr>
      <w:r w:rsidRPr="00F7721F">
        <w:rPr>
          <w:rFonts w:cs="Calibri"/>
          <w:sz w:val="20"/>
          <w:szCs w:val="20"/>
        </w:rPr>
        <w:t>Junior Achievement’s established financial education frameworks</w:t>
      </w:r>
    </w:p>
    <w:p w14:paraId="7EED34AC" w14:textId="77777777" w:rsidR="00732DB8" w:rsidRPr="00F7721F" w:rsidRDefault="00732DB8" w:rsidP="00732DB8">
      <w:pPr>
        <w:pStyle w:val="NoSpacing"/>
        <w:numPr>
          <w:ilvl w:val="0"/>
          <w:numId w:val="8"/>
        </w:numPr>
        <w:rPr>
          <w:rFonts w:cs="Calibri"/>
          <w:sz w:val="20"/>
          <w:szCs w:val="20"/>
        </w:rPr>
      </w:pPr>
      <w:r w:rsidRPr="00F7721F">
        <w:rPr>
          <w:rFonts w:cs="Calibri"/>
          <w:sz w:val="20"/>
          <w:szCs w:val="20"/>
        </w:rPr>
        <w:t>3Rivers’ subject-matter expertise, content development, and ongoing access to financial professionals</w:t>
      </w:r>
    </w:p>
    <w:p w14:paraId="6D0AA896" w14:textId="77777777" w:rsidR="00732DB8" w:rsidRPr="00F7721F" w:rsidRDefault="00732DB8" w:rsidP="00732DB8">
      <w:pPr>
        <w:pStyle w:val="NoSpacing"/>
        <w:numPr>
          <w:ilvl w:val="0"/>
          <w:numId w:val="8"/>
        </w:numPr>
        <w:rPr>
          <w:rFonts w:cs="Calibri"/>
          <w:sz w:val="20"/>
          <w:szCs w:val="20"/>
        </w:rPr>
      </w:pPr>
      <w:r w:rsidRPr="00F7721F">
        <w:rPr>
          <w:rFonts w:cs="Calibri"/>
          <w:sz w:val="20"/>
          <w:szCs w:val="20"/>
        </w:rPr>
        <w:t>FWCS educators’ leadership in curriculum design, classroom integration, and real-world testing</w:t>
      </w:r>
    </w:p>
    <w:p w14:paraId="4CF2774E" w14:textId="77777777" w:rsidR="00732DB8" w:rsidRPr="00F7721F" w:rsidRDefault="00732DB8" w:rsidP="00732DB8">
      <w:pPr>
        <w:pStyle w:val="NoSpacing"/>
        <w:rPr>
          <w:rFonts w:cs="Calibri"/>
          <w:sz w:val="20"/>
          <w:szCs w:val="20"/>
        </w:rPr>
      </w:pPr>
      <w:r w:rsidRPr="00F7721F">
        <w:br/>
      </w:r>
      <w:r w:rsidRPr="00F7721F">
        <w:rPr>
          <w:rFonts w:cs="Calibri"/>
          <w:sz w:val="20"/>
          <w:szCs w:val="20"/>
        </w:rPr>
        <w:t>As the implementing partner, FWCS played a critical role in bringing the curriculum to life—helping shape, test, and refine it to ensure it works for both educators and students.</w:t>
      </w:r>
    </w:p>
    <w:p w14:paraId="0CD7CC12" w14:textId="77777777" w:rsidR="00732DB8" w:rsidRPr="00F7721F" w:rsidRDefault="00732DB8" w:rsidP="00732DB8">
      <w:pPr>
        <w:pStyle w:val="NoSpacing"/>
        <w:rPr>
          <w:rFonts w:cs="Calibri"/>
          <w:sz w:val="20"/>
          <w:szCs w:val="20"/>
        </w:rPr>
      </w:pPr>
    </w:p>
    <w:p w14:paraId="4DBC951F" w14:textId="77777777" w:rsidR="00732DB8" w:rsidRPr="00F7721F" w:rsidRDefault="00732DB8" w:rsidP="00732DB8">
      <w:pPr>
        <w:pStyle w:val="NoSpacing"/>
        <w:rPr>
          <w:rFonts w:cs="Calibri"/>
          <w:sz w:val="20"/>
          <w:szCs w:val="20"/>
        </w:rPr>
      </w:pPr>
      <w:r w:rsidRPr="00F7721F">
        <w:rPr>
          <w:rFonts w:cs="Calibri"/>
          <w:sz w:val="20"/>
          <w:szCs w:val="20"/>
        </w:rPr>
        <w:t>3Rivers contributed not only financial expertise, but also a library of real-world content—including articles, videos, and educational resources—along with ongoing access to team members who support classroom instruction, lead sessions, and provide subject-matter insight as needed.</w:t>
      </w:r>
    </w:p>
    <w:p w14:paraId="36CB4EBA" w14:textId="77777777" w:rsidR="00F7721F" w:rsidRPr="00F7721F" w:rsidRDefault="00F7721F" w:rsidP="00732DB8">
      <w:pPr>
        <w:pStyle w:val="NoSpacing"/>
        <w:rPr>
          <w:rFonts w:cs="Calibri"/>
          <w:sz w:val="20"/>
          <w:szCs w:val="20"/>
        </w:rPr>
      </w:pPr>
    </w:p>
    <w:p w14:paraId="5590F56F" w14:textId="3B962AE5" w:rsidR="00F7721F" w:rsidRPr="00F7721F" w:rsidRDefault="00F7721F" w:rsidP="00732DB8">
      <w:pPr>
        <w:pStyle w:val="NoSpacing"/>
        <w:rPr>
          <w:rFonts w:cs="Calibri"/>
          <w:sz w:val="20"/>
          <w:szCs w:val="20"/>
        </w:rPr>
      </w:pPr>
      <w:r w:rsidRPr="00F7721F">
        <w:rPr>
          <w:rFonts w:cs="Calibri"/>
          <w:sz w:val="20"/>
          <w:szCs w:val="20"/>
        </w:rPr>
        <w:t>In addition to meeting Indiana’s graduation requirements, the program also offers students the opportunity to earn college credit through Purdue University Fort Wayne. Students who meet academic proficiency standards are eligible to earn three credit hours for BUS 26000: Personal Finance.</w:t>
      </w:r>
    </w:p>
    <w:p w14:paraId="56B1A425" w14:textId="77777777" w:rsidR="00732DB8" w:rsidRPr="00F7721F" w:rsidRDefault="00732DB8" w:rsidP="00732DB8">
      <w:pPr>
        <w:pStyle w:val="NoSpacing"/>
        <w:rPr>
          <w:rFonts w:cs="Calibri"/>
          <w:sz w:val="20"/>
          <w:szCs w:val="20"/>
        </w:rPr>
      </w:pPr>
    </w:p>
    <w:p w14:paraId="77F31021" w14:textId="77E6BCEC" w:rsidR="00732DB8" w:rsidRPr="00F7721F" w:rsidRDefault="00F7721F" w:rsidP="00732DB8">
      <w:pPr>
        <w:pStyle w:val="NoSpacing"/>
        <w:rPr>
          <w:rFonts w:cs="Calibri"/>
          <w:sz w:val="20"/>
          <w:szCs w:val="20"/>
        </w:rPr>
      </w:pPr>
      <w:r w:rsidRPr="00F7721F">
        <w:rPr>
          <w:rFonts w:cs="Calibri"/>
          <w:sz w:val="20"/>
          <w:szCs w:val="20"/>
        </w:rPr>
        <w:t>Alongside</w:t>
      </w:r>
      <w:r w:rsidR="00732DB8" w:rsidRPr="00F7721F">
        <w:rPr>
          <w:rFonts w:cs="Calibri"/>
          <w:sz w:val="20"/>
          <w:szCs w:val="20"/>
        </w:rPr>
        <w:t xml:space="preserve"> its hands-on involvement, 3Rivers recently committed an additional $300,000 in support of Junior Achievement’s mission—helping expand access to financial education across the region and accelerate efforts ahead of the 2028 requirement.</w:t>
      </w:r>
    </w:p>
    <w:p w14:paraId="42BEC962" w14:textId="77777777" w:rsidR="00732DB8" w:rsidRPr="00F7721F" w:rsidRDefault="00732DB8" w:rsidP="00732DB8">
      <w:pPr>
        <w:pStyle w:val="NoSpacing"/>
        <w:rPr>
          <w:rFonts w:cs="Calibri"/>
          <w:sz w:val="20"/>
          <w:szCs w:val="20"/>
        </w:rPr>
      </w:pPr>
    </w:p>
    <w:p w14:paraId="33842C51" w14:textId="37602D5D" w:rsidR="00A72010" w:rsidRPr="00F7721F" w:rsidRDefault="00F7721F" w:rsidP="00732DB8">
      <w:pPr>
        <w:pStyle w:val="NoSpacing"/>
        <w:rPr>
          <w:rFonts w:cs="Calibri"/>
          <w:sz w:val="20"/>
          <w:szCs w:val="20"/>
        </w:rPr>
      </w:pPr>
      <w:r w:rsidRPr="00F7721F">
        <w:rPr>
          <w:rFonts w:cs="Calibri"/>
          <w:sz w:val="20"/>
          <w:szCs w:val="20"/>
        </w:rPr>
        <w:lastRenderedPageBreak/>
        <w:t xml:space="preserve">Over the past year, the curriculum has been successfully piloted in Fort Wayne Community Schools and other area classrooms, with growing interest from districts across the region. As the program continues to evolve, it is well-positioned to expand in alignment with district needs and the </w:t>
      </w:r>
      <w:r w:rsidRPr="00F7721F">
        <w:rPr>
          <w:rFonts w:cs="Calibri"/>
          <w:sz w:val="20"/>
          <w:szCs w:val="20"/>
        </w:rPr>
        <w:t>state</w:t>
      </w:r>
      <w:r w:rsidRPr="00F7721F">
        <w:rPr>
          <w:rFonts w:cs="Calibri"/>
          <w:sz w:val="20"/>
          <w:szCs w:val="20"/>
        </w:rPr>
        <w:t xml:space="preserve"> requirement.</w:t>
      </w:r>
    </w:p>
    <w:p w14:paraId="167CEE08" w14:textId="77777777" w:rsidR="00F7721F" w:rsidRPr="00F7721F" w:rsidRDefault="00F7721F" w:rsidP="00732DB8">
      <w:pPr>
        <w:pStyle w:val="NoSpacing"/>
        <w:rPr>
          <w:rFonts w:cs="Calibri"/>
          <w:sz w:val="20"/>
          <w:szCs w:val="20"/>
        </w:rPr>
      </w:pPr>
    </w:p>
    <w:p w14:paraId="44F2C7B9" w14:textId="3CC6D91E" w:rsidR="00732DB8" w:rsidRPr="00F7721F" w:rsidRDefault="00732DB8" w:rsidP="00732DB8">
      <w:pPr>
        <w:pStyle w:val="NoSpacing"/>
        <w:rPr>
          <w:rFonts w:cs="Calibri"/>
          <w:sz w:val="20"/>
          <w:szCs w:val="20"/>
        </w:rPr>
      </w:pPr>
      <w:r w:rsidRPr="00F7721F">
        <w:rPr>
          <w:rFonts w:cs="Calibri"/>
          <w:sz w:val="20"/>
          <w:szCs w:val="20"/>
        </w:rPr>
        <w:t>The result is a model that works locally—and can scale.</w:t>
      </w:r>
    </w:p>
    <w:p w14:paraId="30E4CBEA" w14:textId="77777777" w:rsidR="00732DB8" w:rsidRPr="00F7721F" w:rsidRDefault="00732DB8" w:rsidP="00732DB8">
      <w:pPr>
        <w:pStyle w:val="NoSpacing"/>
        <w:rPr>
          <w:rFonts w:cs="Calibri"/>
          <w:sz w:val="20"/>
          <w:szCs w:val="20"/>
        </w:rPr>
      </w:pPr>
    </w:p>
    <w:p w14:paraId="546FA354" w14:textId="77777777" w:rsidR="00732DB8" w:rsidRPr="00F7721F" w:rsidRDefault="00732DB8" w:rsidP="00732DB8">
      <w:pPr>
        <w:pStyle w:val="NoSpacing"/>
        <w:rPr>
          <w:rFonts w:cs="Calibri"/>
          <w:sz w:val="20"/>
          <w:szCs w:val="20"/>
        </w:rPr>
      </w:pPr>
      <w:r w:rsidRPr="00F7721F">
        <w:rPr>
          <w:rFonts w:cs="Calibri"/>
          <w:sz w:val="20"/>
          <w:szCs w:val="20"/>
        </w:rPr>
        <w:t>“Confidence doesn’t come from a single lesson. It comes from consistent exposure and the chance to apply what you’ve learned in real situations,” said Don Cates, President &amp; CEO at 3Rivers. “We often think about education in terms of what’s taught, but what sticks is what’s used. When financial concepts are introduced early and reinforced through real-life context, they become something students can carry with them long after the classroom.”</w:t>
      </w:r>
    </w:p>
    <w:p w14:paraId="59D9A6C1" w14:textId="77777777" w:rsidR="00732DB8" w:rsidRPr="00F7721F" w:rsidRDefault="00732DB8" w:rsidP="00732DB8">
      <w:pPr>
        <w:pStyle w:val="NoSpacing"/>
        <w:rPr>
          <w:rFonts w:cs="Calibri"/>
          <w:sz w:val="20"/>
          <w:szCs w:val="20"/>
        </w:rPr>
      </w:pPr>
    </w:p>
    <w:p w14:paraId="0DDF20C5" w14:textId="77777777" w:rsidR="00732DB8" w:rsidRPr="00F7721F" w:rsidRDefault="00732DB8" w:rsidP="00732DB8">
      <w:pPr>
        <w:pStyle w:val="NoSpacing"/>
        <w:rPr>
          <w:rFonts w:cs="Calibri"/>
          <w:sz w:val="20"/>
          <w:szCs w:val="20"/>
        </w:rPr>
      </w:pPr>
      <w:r w:rsidRPr="00F7721F">
        <w:rPr>
          <w:rFonts w:cs="Calibri"/>
          <w:sz w:val="20"/>
          <w:szCs w:val="20"/>
        </w:rPr>
        <w:t>At a recent press conference, Cates emphasized the importance of relevance in education, asking how many in the room had taken advanced math courses in high school, and how many could still apply them today. Most hands dropped.</w:t>
      </w:r>
    </w:p>
    <w:p w14:paraId="43F8D333" w14:textId="77777777" w:rsidR="00732DB8" w:rsidRPr="00F7721F" w:rsidRDefault="00732DB8" w:rsidP="00732DB8">
      <w:pPr>
        <w:pStyle w:val="NoSpacing"/>
        <w:rPr>
          <w:rFonts w:cs="Calibri"/>
          <w:sz w:val="20"/>
          <w:szCs w:val="20"/>
        </w:rPr>
      </w:pPr>
    </w:p>
    <w:p w14:paraId="2F832A57" w14:textId="77777777" w:rsidR="00F7721F" w:rsidRPr="00F7721F" w:rsidRDefault="00732DB8" w:rsidP="00F7721F">
      <w:pPr>
        <w:pStyle w:val="NoSpacing"/>
        <w:rPr>
          <w:rFonts w:cs="Calibri"/>
          <w:sz w:val="20"/>
          <w:szCs w:val="20"/>
        </w:rPr>
      </w:pPr>
      <w:r w:rsidRPr="00F7721F">
        <w:rPr>
          <w:rFonts w:cs="Calibri"/>
          <w:sz w:val="20"/>
          <w:szCs w:val="20"/>
        </w:rPr>
        <w:t xml:space="preserve">What people retain, he noted, is what they </w:t>
      </w:r>
      <w:proofErr w:type="gramStart"/>
      <w:r w:rsidR="00A72010" w:rsidRPr="00F7721F">
        <w:rPr>
          <w:rFonts w:cs="Calibri"/>
          <w:sz w:val="20"/>
          <w:szCs w:val="20"/>
        </w:rPr>
        <w:t>actually use</w:t>
      </w:r>
      <w:proofErr w:type="gramEnd"/>
      <w:r w:rsidR="00A72010" w:rsidRPr="00F7721F">
        <w:rPr>
          <w:rFonts w:cs="Calibri"/>
          <w:sz w:val="20"/>
          <w:szCs w:val="20"/>
        </w:rPr>
        <w:t>.</w:t>
      </w:r>
    </w:p>
    <w:p w14:paraId="41D13F24" w14:textId="77777777" w:rsidR="00F7721F" w:rsidRPr="00F7721F" w:rsidRDefault="00F7721F" w:rsidP="00F7721F">
      <w:pPr>
        <w:pStyle w:val="NoSpacing"/>
        <w:rPr>
          <w:rFonts w:cs="Calibri"/>
          <w:sz w:val="20"/>
          <w:szCs w:val="20"/>
        </w:rPr>
      </w:pPr>
    </w:p>
    <w:p w14:paraId="0BC1AD56" w14:textId="77777777" w:rsidR="00F7721F" w:rsidRPr="00F7721F" w:rsidRDefault="00732DB8" w:rsidP="00732DB8">
      <w:pPr>
        <w:pStyle w:val="NoSpacing"/>
        <w:rPr>
          <w:rFonts w:cs="Calibri"/>
          <w:sz w:val="20"/>
          <w:szCs w:val="20"/>
        </w:rPr>
      </w:pPr>
      <w:r w:rsidRPr="00F7721F">
        <w:rPr>
          <w:rFonts w:cs="Calibri"/>
          <w:b/>
          <w:bCs/>
        </w:rPr>
        <w:t>Proven Impact</w:t>
      </w:r>
      <w:r w:rsidR="00A72010" w:rsidRPr="00F7721F">
        <w:rPr>
          <w:rFonts w:cs="Calibri"/>
          <w:b/>
          <w:bCs/>
        </w:rPr>
        <w:t xml:space="preserve"> and</w:t>
      </w:r>
      <w:r w:rsidRPr="00F7721F">
        <w:rPr>
          <w:rFonts w:cs="Calibri"/>
          <w:b/>
          <w:bCs/>
        </w:rPr>
        <w:t xml:space="preserve"> Growing Urgency</w:t>
      </w:r>
    </w:p>
    <w:p w14:paraId="099EA1BC" w14:textId="77777777" w:rsidR="00F7721F" w:rsidRPr="00F7721F" w:rsidRDefault="00F7721F" w:rsidP="00732DB8">
      <w:pPr>
        <w:pStyle w:val="NoSpacing"/>
        <w:rPr>
          <w:rFonts w:cs="Calibri"/>
          <w:sz w:val="20"/>
          <w:szCs w:val="20"/>
        </w:rPr>
      </w:pPr>
    </w:p>
    <w:p w14:paraId="7A6AA0FF" w14:textId="202369CD" w:rsidR="00732DB8" w:rsidRPr="00F7721F" w:rsidRDefault="00732DB8" w:rsidP="00732DB8">
      <w:pPr>
        <w:pStyle w:val="NoSpacing"/>
        <w:rPr>
          <w:rFonts w:cs="Calibri"/>
          <w:sz w:val="20"/>
          <w:szCs w:val="20"/>
        </w:rPr>
      </w:pPr>
      <w:r w:rsidRPr="00F7721F">
        <w:rPr>
          <w:rFonts w:cs="Calibri"/>
          <w:sz w:val="20"/>
          <w:szCs w:val="20"/>
        </w:rPr>
        <w:t>The need for accessible, effective financial education is not theoretical—it’s measurable.</w:t>
      </w:r>
    </w:p>
    <w:p w14:paraId="67AF4EE5" w14:textId="77777777" w:rsidR="00732DB8" w:rsidRPr="00F7721F" w:rsidRDefault="00732DB8" w:rsidP="00732DB8">
      <w:pPr>
        <w:pStyle w:val="NoSpacing"/>
        <w:rPr>
          <w:rFonts w:cs="Calibri"/>
          <w:sz w:val="20"/>
          <w:szCs w:val="20"/>
        </w:rPr>
      </w:pPr>
    </w:p>
    <w:p w14:paraId="4B72958F" w14:textId="77777777" w:rsidR="00732DB8" w:rsidRPr="00F7721F" w:rsidRDefault="00732DB8" w:rsidP="00732DB8">
      <w:pPr>
        <w:pStyle w:val="NoSpacing"/>
        <w:rPr>
          <w:rFonts w:cs="Calibri"/>
          <w:sz w:val="20"/>
          <w:szCs w:val="20"/>
        </w:rPr>
      </w:pPr>
      <w:r w:rsidRPr="00F7721F">
        <w:rPr>
          <w:rFonts w:cs="Calibri"/>
          <w:sz w:val="20"/>
          <w:szCs w:val="20"/>
        </w:rPr>
        <w:t xml:space="preserve">Through </w:t>
      </w:r>
      <w:r w:rsidRPr="00F7721F">
        <w:rPr>
          <w:rFonts w:cs="Calibri"/>
          <w:i/>
          <w:iCs/>
          <w:sz w:val="20"/>
          <w:szCs w:val="20"/>
        </w:rPr>
        <w:t>JA Financial Literacy for Indiana</w:t>
      </w:r>
      <w:r w:rsidRPr="00F7721F">
        <w:rPr>
          <w:rFonts w:cs="Calibri"/>
          <w:sz w:val="20"/>
          <w:szCs w:val="20"/>
        </w:rPr>
        <w:t>, students are already showing significant gains in understanding key financial concepts. In Fall 2025 impact data, the percentage of students who understood the Rule of 72—a concept used to estimate how quickly money can double through compound interest—increased from 18% to 59%.</w:t>
      </w:r>
    </w:p>
    <w:p w14:paraId="05E07E26" w14:textId="77777777" w:rsidR="00732DB8" w:rsidRPr="00F7721F" w:rsidRDefault="00732DB8" w:rsidP="00732DB8">
      <w:pPr>
        <w:pStyle w:val="NoSpacing"/>
        <w:rPr>
          <w:rFonts w:cs="Calibri"/>
          <w:sz w:val="20"/>
          <w:szCs w:val="20"/>
        </w:rPr>
      </w:pPr>
    </w:p>
    <w:p w14:paraId="10541A33" w14:textId="77777777" w:rsidR="00732DB8" w:rsidRPr="00F7721F" w:rsidRDefault="00732DB8" w:rsidP="00732DB8">
      <w:pPr>
        <w:pStyle w:val="NoSpacing"/>
        <w:rPr>
          <w:rFonts w:cs="Calibri"/>
          <w:sz w:val="20"/>
          <w:szCs w:val="20"/>
        </w:rPr>
      </w:pPr>
      <w:r w:rsidRPr="00F7721F">
        <w:rPr>
          <w:rFonts w:cs="Calibri"/>
          <w:sz w:val="20"/>
          <w:szCs w:val="20"/>
        </w:rPr>
        <w:t>Early exposure to concepts like these can meaningfully influence long-term financial outcomes.</w:t>
      </w:r>
    </w:p>
    <w:p w14:paraId="057DD851" w14:textId="77777777" w:rsidR="00732DB8" w:rsidRPr="00F7721F" w:rsidRDefault="00732DB8" w:rsidP="00732DB8">
      <w:pPr>
        <w:pStyle w:val="NoSpacing"/>
        <w:rPr>
          <w:rFonts w:cs="Calibri"/>
          <w:sz w:val="20"/>
          <w:szCs w:val="20"/>
        </w:rPr>
      </w:pPr>
    </w:p>
    <w:p w14:paraId="47E06155" w14:textId="77777777" w:rsidR="00732DB8" w:rsidRPr="00F7721F" w:rsidRDefault="00732DB8" w:rsidP="00732DB8">
      <w:pPr>
        <w:pStyle w:val="NoSpacing"/>
        <w:rPr>
          <w:rFonts w:cs="Calibri"/>
          <w:sz w:val="20"/>
          <w:szCs w:val="20"/>
        </w:rPr>
      </w:pPr>
      <w:r w:rsidRPr="00F7721F">
        <w:rPr>
          <w:rFonts w:cs="Calibri"/>
          <w:sz w:val="20"/>
          <w:szCs w:val="20"/>
        </w:rPr>
        <w:t xml:space="preserve">At the same time, the broader challenge </w:t>
      </w:r>
      <w:proofErr w:type="gramStart"/>
      <w:r w:rsidRPr="00F7721F">
        <w:rPr>
          <w:rFonts w:cs="Calibri"/>
          <w:sz w:val="20"/>
          <w:szCs w:val="20"/>
        </w:rPr>
        <w:t>remains:</w:t>
      </w:r>
      <w:proofErr w:type="gramEnd"/>
      <w:r w:rsidRPr="00F7721F">
        <w:rPr>
          <w:rFonts w:cs="Calibri"/>
          <w:sz w:val="20"/>
          <w:szCs w:val="20"/>
        </w:rPr>
        <w:t xml:space="preserve"> without dedicated funding, schools across Indiana are relying on partnerships like this one to meet the state’s requirement in a way that is both sustainable and effective.</w:t>
      </w:r>
    </w:p>
    <w:p w14:paraId="0602E5C8" w14:textId="77777777" w:rsidR="00732DB8" w:rsidRPr="00F7721F" w:rsidRDefault="00732DB8" w:rsidP="00732DB8">
      <w:pPr>
        <w:pStyle w:val="NoSpacing"/>
        <w:rPr>
          <w:rFonts w:cs="Calibri"/>
          <w:sz w:val="20"/>
          <w:szCs w:val="20"/>
        </w:rPr>
      </w:pPr>
    </w:p>
    <w:p w14:paraId="538B85F6" w14:textId="1BF9DF46" w:rsidR="00F7721F" w:rsidRPr="00F7721F" w:rsidRDefault="00732DB8" w:rsidP="00732DB8">
      <w:pPr>
        <w:pStyle w:val="NoSpacing"/>
        <w:rPr>
          <w:rFonts w:cs="Calibri"/>
          <w:sz w:val="20"/>
          <w:szCs w:val="20"/>
        </w:rPr>
      </w:pPr>
      <w:r w:rsidRPr="00F7721F">
        <w:rPr>
          <w:rFonts w:cs="Calibri"/>
          <w:sz w:val="20"/>
          <w:szCs w:val="20"/>
        </w:rPr>
        <w:t>“This is about more than meeting a requirement,” said Lena Yarian, President of Junior Achievement serving Northern Indiana. “It’s about making sure every student has access to financial education that truly prepares them for what’s ahead. When students can connect what they’re learning to real decisions, the impact is immediate and lasting.”</w:t>
      </w:r>
    </w:p>
    <w:p w14:paraId="02ED4FFF" w14:textId="77777777" w:rsidR="00732DB8" w:rsidRPr="00F7721F" w:rsidRDefault="00732DB8" w:rsidP="00732DB8">
      <w:pPr>
        <w:pStyle w:val="NoSpacing"/>
        <w:rPr>
          <w:rFonts w:cs="Calibri"/>
          <w:sz w:val="20"/>
          <w:szCs w:val="20"/>
        </w:rPr>
      </w:pPr>
    </w:p>
    <w:p w14:paraId="65229F0F" w14:textId="77777777" w:rsidR="00732DB8" w:rsidRPr="00F7721F" w:rsidRDefault="00732DB8" w:rsidP="00732DB8">
      <w:pPr>
        <w:pStyle w:val="NoSpacing"/>
        <w:rPr>
          <w:rFonts w:cs="Calibri"/>
          <w:b/>
          <w:bCs/>
        </w:rPr>
      </w:pPr>
      <w:r w:rsidRPr="00F7721F">
        <w:rPr>
          <w:rFonts w:cs="Calibri"/>
          <w:b/>
          <w:bCs/>
        </w:rPr>
        <w:t>From Early Exposure to Real-World Application</w:t>
      </w:r>
    </w:p>
    <w:p w14:paraId="7C3CEFD8" w14:textId="77777777" w:rsidR="00732DB8" w:rsidRPr="00F7721F" w:rsidRDefault="00732DB8" w:rsidP="00732DB8">
      <w:pPr>
        <w:pStyle w:val="NoSpacing"/>
        <w:rPr>
          <w:rFonts w:cs="Calibri"/>
          <w:sz w:val="20"/>
          <w:szCs w:val="20"/>
        </w:rPr>
      </w:pPr>
    </w:p>
    <w:p w14:paraId="48CA29CE" w14:textId="77777777" w:rsidR="00732DB8" w:rsidRPr="00F7721F" w:rsidRDefault="00732DB8" w:rsidP="00732DB8">
      <w:pPr>
        <w:pStyle w:val="NoSpacing"/>
        <w:rPr>
          <w:rFonts w:cs="Calibri"/>
          <w:sz w:val="20"/>
          <w:szCs w:val="20"/>
        </w:rPr>
      </w:pPr>
      <w:r w:rsidRPr="00F7721F">
        <w:rPr>
          <w:rFonts w:cs="Calibri"/>
          <w:sz w:val="20"/>
          <w:szCs w:val="20"/>
        </w:rPr>
        <w:t xml:space="preserve">3Rivers’ partnership with Junior Achievement has long included hands-on involvement in classrooms through programs like </w:t>
      </w:r>
      <w:r w:rsidRPr="00F7721F">
        <w:rPr>
          <w:rFonts w:cs="Calibri"/>
          <w:i/>
          <w:iCs/>
          <w:sz w:val="20"/>
          <w:szCs w:val="20"/>
        </w:rPr>
        <w:t>JA in a Day</w:t>
      </w:r>
      <w:r w:rsidRPr="00F7721F">
        <w:rPr>
          <w:rFonts w:cs="Calibri"/>
          <w:sz w:val="20"/>
          <w:szCs w:val="20"/>
        </w:rPr>
        <w:t>, where employees volunteer for a full school day to lead structured lessons on budgeting, earning, saving, and decision-making.</w:t>
      </w:r>
    </w:p>
    <w:p w14:paraId="0EB292BD" w14:textId="77777777" w:rsidR="00732DB8" w:rsidRPr="00F7721F" w:rsidRDefault="00732DB8" w:rsidP="00732DB8">
      <w:pPr>
        <w:pStyle w:val="NoSpacing"/>
        <w:rPr>
          <w:rFonts w:cs="Calibri"/>
          <w:sz w:val="20"/>
          <w:szCs w:val="20"/>
        </w:rPr>
      </w:pPr>
    </w:p>
    <w:p w14:paraId="73B41A66" w14:textId="77777777" w:rsidR="00732DB8" w:rsidRPr="00F7721F" w:rsidRDefault="00732DB8" w:rsidP="00732DB8">
      <w:pPr>
        <w:pStyle w:val="NoSpacing"/>
        <w:rPr>
          <w:rFonts w:cs="Calibri"/>
          <w:sz w:val="20"/>
          <w:szCs w:val="20"/>
        </w:rPr>
      </w:pPr>
      <w:r w:rsidRPr="00F7721F">
        <w:rPr>
          <w:rFonts w:cs="Calibri"/>
          <w:sz w:val="20"/>
          <w:szCs w:val="20"/>
        </w:rPr>
        <w:t>For many students, it’s their first meaningful exposure to financial concepts delivered through conversation, real-life examples, and direct interaction with professionals.</w:t>
      </w:r>
    </w:p>
    <w:p w14:paraId="5F65AEAB" w14:textId="77777777" w:rsidR="00732DB8" w:rsidRPr="00F7721F" w:rsidRDefault="00732DB8" w:rsidP="00732DB8">
      <w:pPr>
        <w:pStyle w:val="NoSpacing"/>
        <w:rPr>
          <w:rFonts w:cs="Calibri"/>
          <w:sz w:val="20"/>
          <w:szCs w:val="20"/>
        </w:rPr>
      </w:pPr>
    </w:p>
    <w:p w14:paraId="5AEABA73" w14:textId="77777777" w:rsidR="00732DB8" w:rsidRPr="00F7721F" w:rsidRDefault="00732DB8" w:rsidP="00732DB8">
      <w:pPr>
        <w:pStyle w:val="NoSpacing"/>
        <w:rPr>
          <w:rFonts w:cs="Calibri"/>
          <w:sz w:val="20"/>
          <w:szCs w:val="20"/>
        </w:rPr>
      </w:pPr>
      <w:r w:rsidRPr="00F7721F">
        <w:rPr>
          <w:rFonts w:cs="Calibri"/>
          <w:sz w:val="20"/>
          <w:szCs w:val="20"/>
        </w:rPr>
        <w:t xml:space="preserve">That learning is reinforced through immersive experiences like </w:t>
      </w:r>
      <w:r w:rsidRPr="00F7721F">
        <w:rPr>
          <w:rFonts w:cs="Calibri"/>
          <w:i/>
          <w:iCs/>
          <w:sz w:val="20"/>
          <w:szCs w:val="20"/>
        </w:rPr>
        <w:t>JA BizTown®</w:t>
      </w:r>
      <w:r w:rsidRPr="00F7721F">
        <w:rPr>
          <w:rFonts w:cs="Calibri"/>
          <w:sz w:val="20"/>
          <w:szCs w:val="20"/>
        </w:rPr>
        <w:t>, where students step into a simulated economy—earning paychecks, managing expenses, and making financial decisions in real time.</w:t>
      </w:r>
    </w:p>
    <w:p w14:paraId="79FFAFEE" w14:textId="77777777" w:rsidR="00732DB8" w:rsidRPr="00F7721F" w:rsidRDefault="00732DB8" w:rsidP="00732DB8">
      <w:pPr>
        <w:pStyle w:val="NoSpacing"/>
        <w:rPr>
          <w:rFonts w:cs="Calibri"/>
          <w:sz w:val="20"/>
          <w:szCs w:val="20"/>
        </w:rPr>
      </w:pPr>
    </w:p>
    <w:p w14:paraId="610D3BB7" w14:textId="77777777" w:rsidR="00732DB8" w:rsidRPr="00F7721F" w:rsidRDefault="00732DB8" w:rsidP="00732DB8">
      <w:pPr>
        <w:pStyle w:val="NoSpacing"/>
        <w:rPr>
          <w:rFonts w:cs="Calibri"/>
          <w:sz w:val="20"/>
          <w:szCs w:val="20"/>
        </w:rPr>
      </w:pPr>
      <w:r w:rsidRPr="00F7721F">
        <w:rPr>
          <w:rFonts w:cs="Calibri"/>
          <w:sz w:val="20"/>
          <w:szCs w:val="20"/>
        </w:rPr>
        <w:t>Junior Achievement’s long-standing expertise in experiential learning played a key role in shaping how the broader curriculum comes to life, bridging the gap between understanding and application.</w:t>
      </w:r>
    </w:p>
    <w:p w14:paraId="53B8B7DE" w14:textId="77777777" w:rsidR="00732DB8" w:rsidRPr="00F7721F" w:rsidRDefault="00732DB8" w:rsidP="00732DB8">
      <w:pPr>
        <w:pStyle w:val="NoSpacing"/>
        <w:rPr>
          <w:rFonts w:cs="Calibri"/>
          <w:b/>
          <w:bCs/>
          <w:sz w:val="20"/>
          <w:szCs w:val="20"/>
        </w:rPr>
      </w:pPr>
    </w:p>
    <w:p w14:paraId="70729810" w14:textId="77777777" w:rsidR="00732DB8" w:rsidRPr="00F7721F" w:rsidRDefault="00732DB8" w:rsidP="00732DB8">
      <w:pPr>
        <w:pStyle w:val="NoSpacing"/>
        <w:rPr>
          <w:rFonts w:cs="Calibri"/>
          <w:b/>
          <w:bCs/>
        </w:rPr>
      </w:pPr>
      <w:r w:rsidRPr="00F7721F">
        <w:rPr>
          <w:rFonts w:cs="Calibri"/>
          <w:b/>
          <w:bCs/>
        </w:rPr>
        <w:t>Supporting Different Paths Forward</w:t>
      </w:r>
    </w:p>
    <w:p w14:paraId="77408489" w14:textId="77777777" w:rsidR="00732DB8" w:rsidRPr="00F7721F" w:rsidRDefault="00732DB8" w:rsidP="00732DB8">
      <w:pPr>
        <w:pStyle w:val="NoSpacing"/>
        <w:rPr>
          <w:rFonts w:cs="Calibri"/>
          <w:sz w:val="20"/>
          <w:szCs w:val="20"/>
        </w:rPr>
      </w:pPr>
    </w:p>
    <w:p w14:paraId="01297D2D" w14:textId="77777777" w:rsidR="00732DB8" w:rsidRPr="00F7721F" w:rsidRDefault="00732DB8" w:rsidP="00732DB8">
      <w:pPr>
        <w:pStyle w:val="NoSpacing"/>
        <w:rPr>
          <w:rFonts w:cs="Calibri"/>
          <w:sz w:val="20"/>
          <w:szCs w:val="20"/>
        </w:rPr>
      </w:pPr>
      <w:r w:rsidRPr="00F7721F">
        <w:rPr>
          <w:rFonts w:cs="Calibri"/>
          <w:sz w:val="20"/>
          <w:szCs w:val="20"/>
        </w:rPr>
        <w:t>In recent years, 3Rivers has also expanded its partnership with FWCS through support of the district’s Amp Lab at Electric Works, where students explore career pathways through hands-on, real-world learning.</w:t>
      </w:r>
    </w:p>
    <w:p w14:paraId="2FB3CF23" w14:textId="77777777" w:rsidR="00732DB8" w:rsidRPr="00F7721F" w:rsidRDefault="00732DB8" w:rsidP="00732DB8">
      <w:pPr>
        <w:pStyle w:val="NoSpacing"/>
        <w:rPr>
          <w:rFonts w:cs="Calibri"/>
          <w:sz w:val="20"/>
          <w:szCs w:val="20"/>
        </w:rPr>
      </w:pPr>
    </w:p>
    <w:p w14:paraId="201E3681" w14:textId="77777777" w:rsidR="00732DB8" w:rsidRPr="00F7721F" w:rsidRDefault="00732DB8" w:rsidP="00732DB8">
      <w:pPr>
        <w:pStyle w:val="NoSpacing"/>
        <w:rPr>
          <w:rFonts w:cs="Calibri"/>
          <w:sz w:val="20"/>
          <w:szCs w:val="20"/>
        </w:rPr>
      </w:pPr>
      <w:r w:rsidRPr="00F7721F">
        <w:rPr>
          <w:rFonts w:cs="Calibri"/>
          <w:sz w:val="20"/>
          <w:szCs w:val="20"/>
        </w:rPr>
        <w:t>Amp Lab reflects a shift already happening among students. While four-year college remains one path, more students are exploring alternatives, including trade programs, certifications, or entering the workforce directly.</w:t>
      </w:r>
    </w:p>
    <w:p w14:paraId="421DA81A" w14:textId="77777777" w:rsidR="00732DB8" w:rsidRPr="00F7721F" w:rsidRDefault="00732DB8" w:rsidP="00732DB8">
      <w:pPr>
        <w:pStyle w:val="NoSpacing"/>
        <w:rPr>
          <w:rFonts w:cs="Calibri"/>
          <w:sz w:val="20"/>
          <w:szCs w:val="20"/>
        </w:rPr>
      </w:pPr>
    </w:p>
    <w:p w14:paraId="06C6B63E" w14:textId="77777777" w:rsidR="00732DB8" w:rsidRPr="00F7721F" w:rsidRDefault="00732DB8" w:rsidP="00732DB8">
      <w:pPr>
        <w:pStyle w:val="NoSpacing"/>
        <w:rPr>
          <w:rFonts w:cs="Calibri"/>
          <w:sz w:val="20"/>
          <w:szCs w:val="20"/>
        </w:rPr>
      </w:pPr>
      <w:r w:rsidRPr="00F7721F">
        <w:rPr>
          <w:rFonts w:cs="Calibri"/>
          <w:sz w:val="20"/>
          <w:szCs w:val="20"/>
        </w:rPr>
        <w:t>Through its Youth &amp; College Support Team and subject-matter experts, 3Rivers works with students to connect financial education to those decisions—what it means to pay for school, manage income, or weigh different paths based on both personal goals and financial realities.</w:t>
      </w:r>
    </w:p>
    <w:p w14:paraId="104A1AA7" w14:textId="77777777" w:rsidR="00732DB8" w:rsidRPr="00F7721F" w:rsidRDefault="00732DB8" w:rsidP="00732DB8">
      <w:pPr>
        <w:pStyle w:val="NoSpacing"/>
        <w:rPr>
          <w:rFonts w:cs="Calibri"/>
          <w:sz w:val="20"/>
          <w:szCs w:val="20"/>
        </w:rPr>
      </w:pPr>
    </w:p>
    <w:p w14:paraId="05ED4001" w14:textId="77777777" w:rsidR="00732DB8" w:rsidRPr="00F7721F" w:rsidRDefault="00732DB8" w:rsidP="00732DB8">
      <w:pPr>
        <w:pStyle w:val="NoSpacing"/>
        <w:rPr>
          <w:rFonts w:cs="Calibri"/>
          <w:sz w:val="20"/>
          <w:szCs w:val="20"/>
        </w:rPr>
      </w:pPr>
      <w:r w:rsidRPr="00F7721F">
        <w:rPr>
          <w:rFonts w:cs="Calibri"/>
          <w:sz w:val="20"/>
          <w:szCs w:val="20"/>
        </w:rPr>
        <w:t>The focus isn’t on steering students toward a single outcome, but on helping them make informed decisions that align with their lives.</w:t>
      </w:r>
      <w:r w:rsidRPr="00F7721F">
        <w:rPr>
          <w:rFonts w:cs="Calibri"/>
          <w:sz w:val="20"/>
          <w:szCs w:val="20"/>
        </w:rPr>
        <w:br/>
      </w:r>
    </w:p>
    <w:p w14:paraId="79BD16D7" w14:textId="2D437A58" w:rsidR="00732DB8" w:rsidRPr="00F7721F" w:rsidRDefault="00732DB8" w:rsidP="00732DB8">
      <w:pPr>
        <w:pStyle w:val="NoSpacing"/>
        <w:rPr>
          <w:rFonts w:cs="Calibri"/>
          <w:sz w:val="20"/>
          <w:szCs w:val="20"/>
        </w:rPr>
      </w:pPr>
      <w:r w:rsidRPr="00F7721F">
        <w:rPr>
          <w:rFonts w:cs="Calibri"/>
          <w:sz w:val="20"/>
          <w:szCs w:val="20"/>
        </w:rPr>
        <w:t>“Student success doesn’t follow one path</w:t>
      </w:r>
      <w:r w:rsidR="00A72010" w:rsidRPr="00F7721F">
        <w:rPr>
          <w:rFonts w:cs="Calibri"/>
          <w:sz w:val="20"/>
          <w:szCs w:val="20"/>
        </w:rPr>
        <w:t xml:space="preserve">… </w:t>
      </w:r>
      <w:r w:rsidRPr="00F7721F">
        <w:rPr>
          <w:rFonts w:cs="Calibri"/>
          <w:sz w:val="20"/>
          <w:szCs w:val="20"/>
        </w:rPr>
        <w:t>and it shouldn’t,” said Riley Johnson, Principal at Amp Lab. “Amp Lab gives students the opportunity to explore what’s right for them, and this partnership helps ensure they’re prepared for what comes next.”</w:t>
      </w:r>
    </w:p>
    <w:p w14:paraId="662223F3" w14:textId="77777777" w:rsidR="00732DB8" w:rsidRPr="00F7721F" w:rsidRDefault="00732DB8" w:rsidP="00732DB8">
      <w:pPr>
        <w:pStyle w:val="NoSpacing"/>
        <w:rPr>
          <w:rFonts w:cs="Calibri"/>
          <w:sz w:val="20"/>
          <w:szCs w:val="20"/>
        </w:rPr>
      </w:pPr>
    </w:p>
    <w:p w14:paraId="46CA060E" w14:textId="77777777" w:rsidR="00732DB8" w:rsidRPr="00F7721F" w:rsidRDefault="00732DB8" w:rsidP="00732DB8">
      <w:pPr>
        <w:pStyle w:val="NoSpacing"/>
        <w:rPr>
          <w:rFonts w:cs="Calibri"/>
          <w:sz w:val="20"/>
          <w:szCs w:val="20"/>
        </w:rPr>
      </w:pPr>
      <w:r w:rsidRPr="00F7721F">
        <w:rPr>
          <w:rFonts w:cs="Calibri"/>
          <w:sz w:val="20"/>
          <w:szCs w:val="20"/>
        </w:rPr>
        <w:t>“We’re seeing students ask different questions than they did even a few years ago—about trade careers, certifications, or going straight into the workforce,” said Jordan Hersey, Youth &amp; College Advisor at 3Rivers. “Our role is to meet them there and help them understand what those choices mean financially, so they can move forward with confidence.”</w:t>
      </w:r>
    </w:p>
    <w:p w14:paraId="4F572CB0" w14:textId="77777777" w:rsidR="00732DB8" w:rsidRPr="00F7721F" w:rsidRDefault="00732DB8" w:rsidP="00732DB8">
      <w:pPr>
        <w:pStyle w:val="NoSpacing"/>
        <w:rPr>
          <w:rFonts w:cs="Calibri"/>
          <w:sz w:val="20"/>
          <w:szCs w:val="20"/>
        </w:rPr>
      </w:pPr>
    </w:p>
    <w:p w14:paraId="5E5A4177" w14:textId="77777777" w:rsidR="00732DB8" w:rsidRPr="00F7721F" w:rsidRDefault="00732DB8" w:rsidP="00732DB8">
      <w:pPr>
        <w:pStyle w:val="NoSpacing"/>
        <w:rPr>
          <w:rFonts w:cs="Calibri"/>
          <w:b/>
          <w:bCs/>
        </w:rPr>
      </w:pPr>
      <w:r w:rsidRPr="00F7721F">
        <w:rPr>
          <w:rFonts w:cs="Calibri"/>
          <w:b/>
          <w:bCs/>
        </w:rPr>
        <w:t>Reframing Financial Education</w:t>
      </w:r>
    </w:p>
    <w:p w14:paraId="478E50CA" w14:textId="77777777" w:rsidR="00732DB8" w:rsidRPr="00F7721F" w:rsidRDefault="00732DB8" w:rsidP="00732DB8">
      <w:pPr>
        <w:pStyle w:val="NoSpacing"/>
        <w:rPr>
          <w:rFonts w:cs="Calibri"/>
          <w:sz w:val="20"/>
          <w:szCs w:val="20"/>
        </w:rPr>
      </w:pPr>
    </w:p>
    <w:p w14:paraId="39BE3810" w14:textId="77777777" w:rsidR="00732DB8" w:rsidRPr="00F7721F" w:rsidRDefault="00732DB8" w:rsidP="00732DB8">
      <w:pPr>
        <w:pStyle w:val="NoSpacing"/>
        <w:rPr>
          <w:rFonts w:cs="Calibri"/>
          <w:sz w:val="20"/>
          <w:szCs w:val="20"/>
        </w:rPr>
      </w:pPr>
      <w:r w:rsidRPr="00F7721F">
        <w:rPr>
          <w:rFonts w:cs="Calibri"/>
          <w:sz w:val="20"/>
          <w:szCs w:val="20"/>
        </w:rPr>
        <w:t>For 3Rivers, the work reflects a broader belief: financial education is most effective when it starts early, feels relevant, and is reinforced over time.</w:t>
      </w:r>
    </w:p>
    <w:p w14:paraId="5179A01E" w14:textId="77777777" w:rsidR="00732DB8" w:rsidRPr="00F7721F" w:rsidRDefault="00732DB8" w:rsidP="00732DB8">
      <w:pPr>
        <w:pStyle w:val="NoSpacing"/>
        <w:rPr>
          <w:rFonts w:cs="Calibri"/>
          <w:sz w:val="20"/>
          <w:szCs w:val="20"/>
        </w:rPr>
      </w:pPr>
    </w:p>
    <w:p w14:paraId="64A7A829" w14:textId="21446CFB" w:rsidR="001E4982" w:rsidRPr="00F7721F" w:rsidRDefault="00732DB8" w:rsidP="00732DB8">
      <w:pPr>
        <w:pStyle w:val="NoSpacing"/>
        <w:rPr>
          <w:rFonts w:cs="Calibri"/>
          <w:sz w:val="20"/>
          <w:szCs w:val="20"/>
        </w:rPr>
      </w:pPr>
      <w:r w:rsidRPr="00F7721F">
        <w:rPr>
          <w:rFonts w:cs="Calibri"/>
          <w:sz w:val="20"/>
          <w:szCs w:val="20"/>
        </w:rPr>
        <w:t>“We think of financial literacy as something people need</w:t>
      </w:r>
      <w:r w:rsidR="004D32D9" w:rsidRPr="00F7721F">
        <w:rPr>
          <w:rFonts w:cs="Calibri"/>
          <w:sz w:val="20"/>
          <w:szCs w:val="20"/>
        </w:rPr>
        <w:t xml:space="preserve">, </w:t>
      </w:r>
      <w:r w:rsidRPr="00F7721F">
        <w:rPr>
          <w:rFonts w:cs="Calibri"/>
          <w:sz w:val="20"/>
          <w:szCs w:val="20"/>
        </w:rPr>
        <w:t xml:space="preserve">but too often, it shows up after the moment they needed it most,” said Aly Hess, Marketing Content Manager at 3Rivers. </w:t>
      </w:r>
    </w:p>
    <w:p w14:paraId="69F26604" w14:textId="77777777" w:rsidR="001E4982" w:rsidRPr="00F7721F" w:rsidRDefault="001E4982" w:rsidP="00732DB8">
      <w:pPr>
        <w:pStyle w:val="NoSpacing"/>
        <w:rPr>
          <w:rFonts w:cs="Calibri"/>
          <w:sz w:val="20"/>
          <w:szCs w:val="20"/>
        </w:rPr>
      </w:pPr>
    </w:p>
    <w:p w14:paraId="420084BA" w14:textId="0EEB0A2F" w:rsidR="00732DB8" w:rsidRPr="00F7721F" w:rsidRDefault="00732DB8" w:rsidP="00732DB8">
      <w:pPr>
        <w:pStyle w:val="NoSpacing"/>
        <w:rPr>
          <w:rFonts w:cs="Calibri"/>
          <w:sz w:val="20"/>
          <w:szCs w:val="20"/>
        </w:rPr>
      </w:pPr>
      <w:r w:rsidRPr="00F7721F">
        <w:rPr>
          <w:rFonts w:cs="Calibri"/>
          <w:sz w:val="20"/>
          <w:szCs w:val="20"/>
        </w:rPr>
        <w:t>“This is about shifting that</w:t>
      </w:r>
      <w:r w:rsidR="004D32D9" w:rsidRPr="00F7721F">
        <w:rPr>
          <w:rFonts w:cs="Calibri"/>
          <w:sz w:val="20"/>
          <w:szCs w:val="20"/>
        </w:rPr>
        <w:t xml:space="preserve"> and </w:t>
      </w:r>
      <w:r w:rsidRPr="00F7721F">
        <w:rPr>
          <w:rFonts w:cs="Calibri"/>
          <w:sz w:val="20"/>
          <w:szCs w:val="20"/>
        </w:rPr>
        <w:t>giving students something to hold onto before the first paycheck, the first decision, the first ‘I wish I had known.’ And just as importantly, it’s about making sure what we’re teaching reflects real life—how money feels, how it functions, and how it shows up in everyday decisions. That’s where it becomes something lasting.”</w:t>
      </w:r>
    </w:p>
    <w:p w14:paraId="28F0A7A4" w14:textId="77777777" w:rsidR="00732DB8" w:rsidRPr="00F7721F" w:rsidRDefault="00732DB8" w:rsidP="00732DB8">
      <w:pPr>
        <w:pStyle w:val="NoSpacing"/>
        <w:rPr>
          <w:rFonts w:cs="Calibri"/>
          <w:b/>
          <w:bCs/>
          <w:sz w:val="20"/>
          <w:szCs w:val="20"/>
        </w:rPr>
      </w:pPr>
    </w:p>
    <w:p w14:paraId="335C10C7" w14:textId="77777777" w:rsidR="00732DB8" w:rsidRPr="00F7721F" w:rsidRDefault="00732DB8" w:rsidP="00732DB8">
      <w:pPr>
        <w:pStyle w:val="NoSpacing"/>
        <w:rPr>
          <w:rFonts w:cs="Calibri"/>
          <w:b/>
          <w:bCs/>
        </w:rPr>
      </w:pPr>
      <w:r w:rsidRPr="00F7721F">
        <w:rPr>
          <w:rFonts w:cs="Calibri"/>
          <w:b/>
          <w:bCs/>
        </w:rPr>
        <w:t>A Model Others Can Build On</w:t>
      </w:r>
    </w:p>
    <w:p w14:paraId="6DFC5FBB" w14:textId="77777777" w:rsidR="00732DB8" w:rsidRPr="00F7721F" w:rsidRDefault="00732DB8" w:rsidP="00732DB8">
      <w:pPr>
        <w:pStyle w:val="NoSpacing"/>
        <w:rPr>
          <w:rFonts w:cs="Calibri"/>
          <w:sz w:val="20"/>
          <w:szCs w:val="20"/>
        </w:rPr>
      </w:pPr>
    </w:p>
    <w:p w14:paraId="05F1870B" w14:textId="77777777" w:rsidR="00732DB8" w:rsidRPr="00F7721F" w:rsidRDefault="00732DB8" w:rsidP="00732DB8">
      <w:pPr>
        <w:pStyle w:val="NoSpacing"/>
        <w:rPr>
          <w:rFonts w:cs="Calibri"/>
          <w:sz w:val="20"/>
          <w:szCs w:val="20"/>
        </w:rPr>
      </w:pPr>
      <w:r w:rsidRPr="00F7721F">
        <w:rPr>
          <w:rFonts w:cs="Calibri"/>
          <w:sz w:val="20"/>
          <w:szCs w:val="20"/>
        </w:rPr>
        <w:t>As financial literacy requirements expand, the partnership between 3Rivers, Junior Achievement, and FWCS offers a clear example of what’s possible when financial institutions, nonprofits, and school systems work together.</w:t>
      </w:r>
    </w:p>
    <w:p w14:paraId="1DD65916" w14:textId="77777777" w:rsidR="00732DB8" w:rsidRPr="00F7721F" w:rsidRDefault="00732DB8" w:rsidP="00732DB8">
      <w:pPr>
        <w:pStyle w:val="NoSpacing"/>
        <w:rPr>
          <w:rFonts w:cs="Calibri"/>
          <w:sz w:val="20"/>
          <w:szCs w:val="20"/>
        </w:rPr>
      </w:pPr>
    </w:p>
    <w:p w14:paraId="64CEE57F" w14:textId="4DC1326F" w:rsidR="00732DB8" w:rsidRPr="00F7721F" w:rsidRDefault="00A72010" w:rsidP="00732DB8">
      <w:pPr>
        <w:pStyle w:val="NoSpacing"/>
        <w:rPr>
          <w:rFonts w:cs="Calibri"/>
          <w:sz w:val="20"/>
          <w:szCs w:val="20"/>
        </w:rPr>
      </w:pPr>
      <w:r w:rsidRPr="00F7721F">
        <w:rPr>
          <w:rFonts w:cs="Calibri"/>
          <w:sz w:val="20"/>
          <w:szCs w:val="20"/>
        </w:rPr>
        <w:t>It’s a model designed to turn a requirement into something real.</w:t>
      </w:r>
    </w:p>
    <w:p w14:paraId="2522B464" w14:textId="77777777" w:rsidR="00A72010" w:rsidRPr="00F7721F" w:rsidRDefault="00A72010" w:rsidP="00732DB8">
      <w:pPr>
        <w:pStyle w:val="NoSpacing"/>
        <w:rPr>
          <w:rFonts w:cs="Calibri"/>
          <w:b/>
          <w:bCs/>
          <w:sz w:val="20"/>
          <w:szCs w:val="20"/>
        </w:rPr>
      </w:pPr>
    </w:p>
    <w:p w14:paraId="1E3338DE" w14:textId="328F1579" w:rsidR="001910BB" w:rsidRPr="00BD4EF1" w:rsidRDefault="00732DB8" w:rsidP="00B55AAF">
      <w:pPr>
        <w:pStyle w:val="NoSpacing"/>
        <w:rPr>
          <w:rFonts w:cs="Calibri"/>
          <w:b/>
          <w:bCs/>
          <w:i/>
          <w:iCs/>
          <w:sz w:val="18"/>
          <w:szCs w:val="18"/>
        </w:rPr>
      </w:pPr>
      <w:r w:rsidRPr="00BD4EF1">
        <w:rPr>
          <w:rFonts w:cs="Calibri"/>
          <w:b/>
          <w:bCs/>
          <w:i/>
          <w:iCs/>
          <w:sz w:val="18"/>
          <w:szCs w:val="18"/>
        </w:rPr>
        <w:t xml:space="preserve">About 3Rivers Federal Credit Union: </w:t>
      </w:r>
      <w:r w:rsidRPr="00BD4EF1">
        <w:rPr>
          <w:rFonts w:cs="Calibri"/>
          <w:i/>
          <w:iCs/>
          <w:sz w:val="18"/>
          <w:szCs w:val="18"/>
        </w:rPr>
        <w:t>3Rivers Federal Credit Union empowers our community to achieve financial wellness through personalized service, tools, and education. Founded in 1935, 3Rivers is a member-owned, not-for-profit, cooperative that serves over 135,000 members with 24 branches and over 500 employees. Offering a complete line of financial services, including mortgages, business services, college funding, and retirement planning. For more information, including how we give back and invest in our community, visit </w:t>
      </w:r>
      <w:hyperlink r:id="rId9" w:history="1">
        <w:r w:rsidRPr="00BD4EF1">
          <w:rPr>
            <w:rFonts w:eastAsiaTheme="majorEastAsia"/>
            <w:i/>
            <w:iCs/>
            <w:sz w:val="18"/>
            <w:szCs w:val="18"/>
          </w:rPr>
          <w:t>www.3riversfcu.org</w:t>
        </w:r>
      </w:hyperlink>
      <w:r w:rsidRPr="00BD4EF1">
        <w:rPr>
          <w:i/>
          <w:iCs/>
          <w:sz w:val="18"/>
          <w:szCs w:val="18"/>
        </w:rPr>
        <w:t>/community.</w:t>
      </w:r>
    </w:p>
    <w:sectPr w:rsidR="001910BB" w:rsidRPr="00BD4EF1" w:rsidSect="004F5C7C">
      <w:headerReference w:type="even" r:id="rId10"/>
      <w:headerReference w:type="default" r:id="rId11"/>
      <w:footerReference w:type="even" r:id="rId12"/>
      <w:footerReference w:type="default" r:id="rId13"/>
      <w:headerReference w:type="first" r:id="rId14"/>
      <w:footerReference w:type="first" r:id="rId15"/>
      <w:pgSz w:w="12240" w:h="15840"/>
      <w:pgMar w:top="1296" w:right="1296" w:bottom="1296"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3D7795" w14:textId="77777777" w:rsidR="00634899" w:rsidRDefault="00634899" w:rsidP="004C4E19">
      <w:r>
        <w:separator/>
      </w:r>
    </w:p>
  </w:endnote>
  <w:endnote w:type="continuationSeparator" w:id="0">
    <w:p w14:paraId="4BF6A6A0" w14:textId="77777777" w:rsidR="00634899" w:rsidRDefault="00634899" w:rsidP="004C4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E853D" w14:textId="77777777" w:rsidR="00771A2D" w:rsidRDefault="00771A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73C05" w14:textId="77777777" w:rsidR="00F71C0A" w:rsidRDefault="00F71C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9A5F1" w14:textId="77777777" w:rsidR="00771A2D" w:rsidRDefault="00771A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00DB9" w14:textId="77777777" w:rsidR="00634899" w:rsidRDefault="00634899" w:rsidP="004C4E19">
      <w:r>
        <w:separator/>
      </w:r>
    </w:p>
  </w:footnote>
  <w:footnote w:type="continuationSeparator" w:id="0">
    <w:p w14:paraId="7567D16C" w14:textId="77777777" w:rsidR="00634899" w:rsidRDefault="00634899" w:rsidP="004C4E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90762" w14:textId="77777777" w:rsidR="00771A2D" w:rsidRDefault="00771A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444DF" w14:textId="28D1FAE7" w:rsidR="00F71C0A" w:rsidRDefault="00F71C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2AFE5" w14:textId="77777777" w:rsidR="00771A2D" w:rsidRDefault="00771A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669BC"/>
    <w:multiLevelType w:val="hybridMultilevel"/>
    <w:tmpl w:val="417C8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197AE3"/>
    <w:multiLevelType w:val="multilevel"/>
    <w:tmpl w:val="7200E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345254"/>
    <w:multiLevelType w:val="hybridMultilevel"/>
    <w:tmpl w:val="621A0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7133A4"/>
    <w:multiLevelType w:val="multilevel"/>
    <w:tmpl w:val="CAB8A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0B4C8B"/>
    <w:multiLevelType w:val="multilevel"/>
    <w:tmpl w:val="7786E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463306"/>
    <w:multiLevelType w:val="hybridMultilevel"/>
    <w:tmpl w:val="3E464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9946AA"/>
    <w:multiLevelType w:val="hybridMultilevel"/>
    <w:tmpl w:val="5D061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715473"/>
    <w:multiLevelType w:val="hybridMultilevel"/>
    <w:tmpl w:val="07AA6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78098772">
    <w:abstractNumId w:val="1"/>
  </w:num>
  <w:num w:numId="2" w16cid:durableId="1860703256">
    <w:abstractNumId w:val="4"/>
  </w:num>
  <w:num w:numId="3" w16cid:durableId="61683748">
    <w:abstractNumId w:val="7"/>
  </w:num>
  <w:num w:numId="4" w16cid:durableId="1472676112">
    <w:abstractNumId w:val="3"/>
  </w:num>
  <w:num w:numId="5" w16cid:durableId="906888738">
    <w:abstractNumId w:val="6"/>
  </w:num>
  <w:num w:numId="6" w16cid:durableId="1163350600">
    <w:abstractNumId w:val="5"/>
  </w:num>
  <w:num w:numId="7" w16cid:durableId="1869102166">
    <w:abstractNumId w:val="0"/>
  </w:num>
  <w:num w:numId="8" w16cid:durableId="6782343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C1E"/>
    <w:rsid w:val="00003A5B"/>
    <w:rsid w:val="00004D95"/>
    <w:rsid w:val="00006DF3"/>
    <w:rsid w:val="000202B3"/>
    <w:rsid w:val="000260BC"/>
    <w:rsid w:val="00040A14"/>
    <w:rsid w:val="00040DB5"/>
    <w:rsid w:val="00070A09"/>
    <w:rsid w:val="00073B0D"/>
    <w:rsid w:val="0007493B"/>
    <w:rsid w:val="00085858"/>
    <w:rsid w:val="00087076"/>
    <w:rsid w:val="00096CD0"/>
    <w:rsid w:val="000C425B"/>
    <w:rsid w:val="000D2F7F"/>
    <w:rsid w:val="000E482E"/>
    <w:rsid w:val="000E6206"/>
    <w:rsid w:val="00107058"/>
    <w:rsid w:val="00120C2A"/>
    <w:rsid w:val="0012327B"/>
    <w:rsid w:val="0013219D"/>
    <w:rsid w:val="001549A5"/>
    <w:rsid w:val="00154FBF"/>
    <w:rsid w:val="001652C0"/>
    <w:rsid w:val="00167D9C"/>
    <w:rsid w:val="0018385D"/>
    <w:rsid w:val="00184842"/>
    <w:rsid w:val="001910BB"/>
    <w:rsid w:val="001B4925"/>
    <w:rsid w:val="001E4982"/>
    <w:rsid w:val="001E7C2A"/>
    <w:rsid w:val="00247E3E"/>
    <w:rsid w:val="0025491D"/>
    <w:rsid w:val="00255371"/>
    <w:rsid w:val="002E1B18"/>
    <w:rsid w:val="002F006C"/>
    <w:rsid w:val="00305C21"/>
    <w:rsid w:val="00311404"/>
    <w:rsid w:val="003228F5"/>
    <w:rsid w:val="003401DB"/>
    <w:rsid w:val="00353B07"/>
    <w:rsid w:val="0036405E"/>
    <w:rsid w:val="00380BEE"/>
    <w:rsid w:val="0038176F"/>
    <w:rsid w:val="003957D8"/>
    <w:rsid w:val="003A14DD"/>
    <w:rsid w:val="003A6792"/>
    <w:rsid w:val="003C06B6"/>
    <w:rsid w:val="003C14B3"/>
    <w:rsid w:val="003C23DC"/>
    <w:rsid w:val="003D1834"/>
    <w:rsid w:val="003D243B"/>
    <w:rsid w:val="003D5EEC"/>
    <w:rsid w:val="003F5509"/>
    <w:rsid w:val="003F5726"/>
    <w:rsid w:val="00401D69"/>
    <w:rsid w:val="0043632A"/>
    <w:rsid w:val="004442F7"/>
    <w:rsid w:val="00474100"/>
    <w:rsid w:val="00495C95"/>
    <w:rsid w:val="00496D50"/>
    <w:rsid w:val="004A0384"/>
    <w:rsid w:val="004A468F"/>
    <w:rsid w:val="004B4F11"/>
    <w:rsid w:val="004B6B6A"/>
    <w:rsid w:val="004B6BFD"/>
    <w:rsid w:val="004C4E19"/>
    <w:rsid w:val="004D32D9"/>
    <w:rsid w:val="004E1FFE"/>
    <w:rsid w:val="004E2A3E"/>
    <w:rsid w:val="004E49AE"/>
    <w:rsid w:val="004E7612"/>
    <w:rsid w:val="004F457B"/>
    <w:rsid w:val="004F5C7C"/>
    <w:rsid w:val="00514E53"/>
    <w:rsid w:val="005163F8"/>
    <w:rsid w:val="005218EF"/>
    <w:rsid w:val="00522A68"/>
    <w:rsid w:val="00570BBC"/>
    <w:rsid w:val="00590127"/>
    <w:rsid w:val="00597B08"/>
    <w:rsid w:val="005A103C"/>
    <w:rsid w:val="005A3CAF"/>
    <w:rsid w:val="005B07EA"/>
    <w:rsid w:val="005B38B2"/>
    <w:rsid w:val="005B4879"/>
    <w:rsid w:val="005B768C"/>
    <w:rsid w:val="005D06DD"/>
    <w:rsid w:val="005E7546"/>
    <w:rsid w:val="005F20D8"/>
    <w:rsid w:val="005F50F3"/>
    <w:rsid w:val="005F655A"/>
    <w:rsid w:val="005F7B12"/>
    <w:rsid w:val="00606BA3"/>
    <w:rsid w:val="00607A85"/>
    <w:rsid w:val="006176CB"/>
    <w:rsid w:val="00622310"/>
    <w:rsid w:val="00622884"/>
    <w:rsid w:val="006259DC"/>
    <w:rsid w:val="006269A1"/>
    <w:rsid w:val="00632B08"/>
    <w:rsid w:val="00634899"/>
    <w:rsid w:val="00650C66"/>
    <w:rsid w:val="0065759B"/>
    <w:rsid w:val="0066130C"/>
    <w:rsid w:val="00674433"/>
    <w:rsid w:val="006934C2"/>
    <w:rsid w:val="006941EC"/>
    <w:rsid w:val="006A337B"/>
    <w:rsid w:val="006A6391"/>
    <w:rsid w:val="006A71C6"/>
    <w:rsid w:val="006B5344"/>
    <w:rsid w:val="006C10F9"/>
    <w:rsid w:val="006C17E5"/>
    <w:rsid w:val="006C4829"/>
    <w:rsid w:val="006C5779"/>
    <w:rsid w:val="006C6B3A"/>
    <w:rsid w:val="006D692C"/>
    <w:rsid w:val="006E3EAB"/>
    <w:rsid w:val="006F3220"/>
    <w:rsid w:val="006F385A"/>
    <w:rsid w:val="006F779E"/>
    <w:rsid w:val="0070440A"/>
    <w:rsid w:val="00726EF9"/>
    <w:rsid w:val="007318C2"/>
    <w:rsid w:val="00732971"/>
    <w:rsid w:val="00732DB8"/>
    <w:rsid w:val="00744EE8"/>
    <w:rsid w:val="007637A2"/>
    <w:rsid w:val="00764C4F"/>
    <w:rsid w:val="00771A2D"/>
    <w:rsid w:val="0077699F"/>
    <w:rsid w:val="00784D35"/>
    <w:rsid w:val="007862F6"/>
    <w:rsid w:val="00795B4F"/>
    <w:rsid w:val="007A03AD"/>
    <w:rsid w:val="007B0330"/>
    <w:rsid w:val="007B0DF3"/>
    <w:rsid w:val="007B4B8A"/>
    <w:rsid w:val="007C05F1"/>
    <w:rsid w:val="007C30A7"/>
    <w:rsid w:val="007E4225"/>
    <w:rsid w:val="007F7489"/>
    <w:rsid w:val="00803345"/>
    <w:rsid w:val="0080482B"/>
    <w:rsid w:val="00807363"/>
    <w:rsid w:val="008132C2"/>
    <w:rsid w:val="00820057"/>
    <w:rsid w:val="008205E6"/>
    <w:rsid w:val="008235B4"/>
    <w:rsid w:val="00831143"/>
    <w:rsid w:val="00832EFD"/>
    <w:rsid w:val="00837EB2"/>
    <w:rsid w:val="00842FDC"/>
    <w:rsid w:val="0084549B"/>
    <w:rsid w:val="00852FB2"/>
    <w:rsid w:val="008612FF"/>
    <w:rsid w:val="00862985"/>
    <w:rsid w:val="00866869"/>
    <w:rsid w:val="00866B86"/>
    <w:rsid w:val="00873644"/>
    <w:rsid w:val="00873AA5"/>
    <w:rsid w:val="008A0238"/>
    <w:rsid w:val="008A30ED"/>
    <w:rsid w:val="008A6B31"/>
    <w:rsid w:val="008B0883"/>
    <w:rsid w:val="008B45A2"/>
    <w:rsid w:val="008B6F9D"/>
    <w:rsid w:val="008C652B"/>
    <w:rsid w:val="008C73A8"/>
    <w:rsid w:val="008E2653"/>
    <w:rsid w:val="008F3190"/>
    <w:rsid w:val="008F447B"/>
    <w:rsid w:val="009007C8"/>
    <w:rsid w:val="00915CE0"/>
    <w:rsid w:val="009477F6"/>
    <w:rsid w:val="00960D86"/>
    <w:rsid w:val="00971359"/>
    <w:rsid w:val="00975E96"/>
    <w:rsid w:val="00976343"/>
    <w:rsid w:val="00983DD0"/>
    <w:rsid w:val="00991E71"/>
    <w:rsid w:val="00995532"/>
    <w:rsid w:val="00995B33"/>
    <w:rsid w:val="009973B5"/>
    <w:rsid w:val="009A0B84"/>
    <w:rsid w:val="009E58A1"/>
    <w:rsid w:val="00A06C86"/>
    <w:rsid w:val="00A11557"/>
    <w:rsid w:val="00A25AF1"/>
    <w:rsid w:val="00A27925"/>
    <w:rsid w:val="00A41B6F"/>
    <w:rsid w:val="00A44AFF"/>
    <w:rsid w:val="00A65476"/>
    <w:rsid w:val="00A72010"/>
    <w:rsid w:val="00A74785"/>
    <w:rsid w:val="00A74C6E"/>
    <w:rsid w:val="00A90E09"/>
    <w:rsid w:val="00A92172"/>
    <w:rsid w:val="00A927B4"/>
    <w:rsid w:val="00A95492"/>
    <w:rsid w:val="00A9550A"/>
    <w:rsid w:val="00AA53C1"/>
    <w:rsid w:val="00AC337B"/>
    <w:rsid w:val="00AC49E9"/>
    <w:rsid w:val="00AD7E79"/>
    <w:rsid w:val="00B0080B"/>
    <w:rsid w:val="00B0419D"/>
    <w:rsid w:val="00B15D7E"/>
    <w:rsid w:val="00B24C22"/>
    <w:rsid w:val="00B55AAF"/>
    <w:rsid w:val="00B65E9C"/>
    <w:rsid w:val="00B67D9E"/>
    <w:rsid w:val="00B7169A"/>
    <w:rsid w:val="00B75C6A"/>
    <w:rsid w:val="00BA381B"/>
    <w:rsid w:val="00BA4BC5"/>
    <w:rsid w:val="00BB0A14"/>
    <w:rsid w:val="00BB21B9"/>
    <w:rsid w:val="00BB4247"/>
    <w:rsid w:val="00BC544F"/>
    <w:rsid w:val="00BC7062"/>
    <w:rsid w:val="00BD4EF1"/>
    <w:rsid w:val="00BE2680"/>
    <w:rsid w:val="00C048D8"/>
    <w:rsid w:val="00C05072"/>
    <w:rsid w:val="00C25162"/>
    <w:rsid w:val="00C26063"/>
    <w:rsid w:val="00C26B47"/>
    <w:rsid w:val="00C30C1E"/>
    <w:rsid w:val="00C37923"/>
    <w:rsid w:val="00C47004"/>
    <w:rsid w:val="00C71CA3"/>
    <w:rsid w:val="00C72F37"/>
    <w:rsid w:val="00C7312C"/>
    <w:rsid w:val="00C758E3"/>
    <w:rsid w:val="00CD6BE8"/>
    <w:rsid w:val="00CE2B8E"/>
    <w:rsid w:val="00D318B1"/>
    <w:rsid w:val="00D33089"/>
    <w:rsid w:val="00D3426C"/>
    <w:rsid w:val="00D41A2C"/>
    <w:rsid w:val="00D5216A"/>
    <w:rsid w:val="00D53240"/>
    <w:rsid w:val="00D56C0A"/>
    <w:rsid w:val="00D63CA9"/>
    <w:rsid w:val="00D7325A"/>
    <w:rsid w:val="00D80E2F"/>
    <w:rsid w:val="00D92CF2"/>
    <w:rsid w:val="00DB5606"/>
    <w:rsid w:val="00DC6047"/>
    <w:rsid w:val="00DD15DD"/>
    <w:rsid w:val="00DD44E7"/>
    <w:rsid w:val="00DD5EB9"/>
    <w:rsid w:val="00DE2EFF"/>
    <w:rsid w:val="00DE6C36"/>
    <w:rsid w:val="00DF25BE"/>
    <w:rsid w:val="00E00793"/>
    <w:rsid w:val="00E17EAA"/>
    <w:rsid w:val="00E2685C"/>
    <w:rsid w:val="00E3114E"/>
    <w:rsid w:val="00E321DD"/>
    <w:rsid w:val="00E3249E"/>
    <w:rsid w:val="00E46841"/>
    <w:rsid w:val="00E53967"/>
    <w:rsid w:val="00E55D3E"/>
    <w:rsid w:val="00E628B5"/>
    <w:rsid w:val="00E72919"/>
    <w:rsid w:val="00E76766"/>
    <w:rsid w:val="00E812B6"/>
    <w:rsid w:val="00E81587"/>
    <w:rsid w:val="00E84310"/>
    <w:rsid w:val="00E95A1B"/>
    <w:rsid w:val="00EA658B"/>
    <w:rsid w:val="00EB5FBA"/>
    <w:rsid w:val="00EB7354"/>
    <w:rsid w:val="00EC2A70"/>
    <w:rsid w:val="00EC56D1"/>
    <w:rsid w:val="00ED107E"/>
    <w:rsid w:val="00ED2BAD"/>
    <w:rsid w:val="00F07662"/>
    <w:rsid w:val="00F204C7"/>
    <w:rsid w:val="00F35BB5"/>
    <w:rsid w:val="00F37BD8"/>
    <w:rsid w:val="00F45637"/>
    <w:rsid w:val="00F473D8"/>
    <w:rsid w:val="00F618AE"/>
    <w:rsid w:val="00F63B34"/>
    <w:rsid w:val="00F71C0A"/>
    <w:rsid w:val="00F7721F"/>
    <w:rsid w:val="00F81B7C"/>
    <w:rsid w:val="00F85819"/>
    <w:rsid w:val="00F943C2"/>
    <w:rsid w:val="00FA623A"/>
    <w:rsid w:val="00FB0882"/>
    <w:rsid w:val="00FC71CB"/>
    <w:rsid w:val="00FC7586"/>
    <w:rsid w:val="00FD12F0"/>
    <w:rsid w:val="00FD5FD8"/>
    <w:rsid w:val="00FD7468"/>
    <w:rsid w:val="00FE61E3"/>
    <w:rsid w:val="00FF442A"/>
    <w:rsid w:val="00FF4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f" fillcolor="white" stroke="f">
      <v:fill color="white" on="f"/>
      <v:stroke on="f"/>
    </o:shapedefaults>
    <o:shapelayout v:ext="edit">
      <o:idmap v:ext="edit" data="2"/>
    </o:shapelayout>
  </w:shapeDefaults>
  <w:decimalSymbol w:val="."/>
  <w:listSeparator w:val=","/>
  <w14:docId w14:val="2DACAC3A"/>
  <w14:defaultImageDpi w14:val="96"/>
  <w15:docId w15:val="{06921BA0-CA0A-44F5-816D-CFA2A9FE5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32EFD"/>
    <w:pPr>
      <w:spacing w:after="200" w:line="276" w:lineRule="auto"/>
    </w:pPr>
    <w:rPr>
      <w:rFonts w:asciiTheme="minorHAnsi" w:eastAsiaTheme="minorHAnsi" w:hAnsiTheme="minorHAnsi" w:cstheme="minorBidi"/>
      <w:sz w:val="22"/>
      <w:szCs w:val="22"/>
    </w:rPr>
  </w:style>
  <w:style w:type="paragraph" w:styleId="Heading1">
    <w:name w:val="heading 1"/>
    <w:basedOn w:val="Normal"/>
    <w:next w:val="Normal"/>
    <w:link w:val="Heading1Char"/>
    <w:qFormat/>
    <w:rsid w:val="00764C4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semiHidden/>
    <w:unhideWhenUsed/>
    <w:qFormat/>
    <w:rsid w:val="004F457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764C4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9">
    <w:name w:val="heading 9"/>
    <w:basedOn w:val="Normal"/>
    <w:link w:val="Heading9Char"/>
    <w:uiPriority w:val="9"/>
    <w:semiHidden/>
    <w:unhideWhenUsed/>
    <w:qFormat/>
    <w:rsid w:val="00D63CA9"/>
    <w:pPr>
      <w:overflowPunct w:val="0"/>
      <w:autoSpaceDE w:val="0"/>
      <w:autoSpaceDN w:val="0"/>
      <w:spacing w:before="240" w:after="60" w:line="240" w:lineRule="auto"/>
      <w:outlineLvl w:val="8"/>
    </w:pPr>
    <w:rPr>
      <w:rFonts w:ascii="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F655A"/>
    <w:rPr>
      <w:color w:val="0000FF"/>
      <w:u w:val="single"/>
    </w:rPr>
  </w:style>
  <w:style w:type="paragraph" w:styleId="NoSpacing">
    <w:name w:val="No Spacing"/>
    <w:link w:val="NoSpacingChar"/>
    <w:uiPriority w:val="1"/>
    <w:qFormat/>
    <w:rsid w:val="005F655A"/>
    <w:rPr>
      <w:rFonts w:ascii="Calibri" w:hAnsi="Calibri"/>
      <w:sz w:val="22"/>
      <w:szCs w:val="22"/>
    </w:rPr>
  </w:style>
  <w:style w:type="paragraph" w:styleId="Header">
    <w:name w:val="header"/>
    <w:basedOn w:val="Normal"/>
    <w:link w:val="HeaderChar"/>
    <w:uiPriority w:val="99"/>
    <w:rsid w:val="004C4E19"/>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4C4E19"/>
    <w:rPr>
      <w:sz w:val="24"/>
      <w:szCs w:val="24"/>
    </w:rPr>
  </w:style>
  <w:style w:type="paragraph" w:styleId="Footer">
    <w:name w:val="footer"/>
    <w:basedOn w:val="Normal"/>
    <w:link w:val="FooterChar"/>
    <w:uiPriority w:val="99"/>
    <w:rsid w:val="004C4E19"/>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4C4E19"/>
    <w:rPr>
      <w:sz w:val="24"/>
      <w:szCs w:val="24"/>
    </w:rPr>
  </w:style>
  <w:style w:type="paragraph" w:styleId="BalloonText">
    <w:name w:val="Balloon Text"/>
    <w:basedOn w:val="Normal"/>
    <w:link w:val="BalloonTextChar"/>
    <w:rsid w:val="00DD44E7"/>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DD44E7"/>
    <w:rPr>
      <w:rFonts w:ascii="Tahoma" w:hAnsi="Tahoma" w:cs="Tahoma"/>
      <w:sz w:val="16"/>
      <w:szCs w:val="16"/>
    </w:rPr>
  </w:style>
  <w:style w:type="paragraph" w:customStyle="1" w:styleId="Style1">
    <w:name w:val="Style1"/>
    <w:basedOn w:val="NoSpacing"/>
    <w:link w:val="Style1Char"/>
    <w:qFormat/>
    <w:rsid w:val="00570BBC"/>
  </w:style>
  <w:style w:type="character" w:customStyle="1" w:styleId="NoSpacingChar">
    <w:name w:val="No Spacing Char"/>
    <w:basedOn w:val="DefaultParagraphFont"/>
    <w:link w:val="NoSpacing"/>
    <w:uiPriority w:val="1"/>
    <w:rsid w:val="00570BBC"/>
    <w:rPr>
      <w:rFonts w:ascii="Calibri" w:hAnsi="Calibri"/>
      <w:sz w:val="22"/>
      <w:szCs w:val="22"/>
    </w:rPr>
  </w:style>
  <w:style w:type="character" w:customStyle="1" w:styleId="Style1Char">
    <w:name w:val="Style1 Char"/>
    <w:basedOn w:val="NoSpacingChar"/>
    <w:link w:val="Style1"/>
    <w:rsid w:val="00570BBC"/>
    <w:rPr>
      <w:rFonts w:ascii="Calibri" w:hAnsi="Calibri"/>
      <w:sz w:val="22"/>
      <w:szCs w:val="22"/>
    </w:rPr>
  </w:style>
  <w:style w:type="character" w:customStyle="1" w:styleId="Heading9Char">
    <w:name w:val="Heading 9 Char"/>
    <w:basedOn w:val="DefaultParagraphFont"/>
    <w:link w:val="Heading9"/>
    <w:uiPriority w:val="9"/>
    <w:semiHidden/>
    <w:rsid w:val="00D63CA9"/>
    <w:rPr>
      <w:rFonts w:ascii="Arial" w:eastAsiaTheme="minorHAnsi" w:hAnsi="Arial" w:cs="Arial"/>
      <w:sz w:val="22"/>
      <w:szCs w:val="22"/>
    </w:rPr>
  </w:style>
  <w:style w:type="character" w:styleId="Emphasis">
    <w:name w:val="Emphasis"/>
    <w:basedOn w:val="DefaultParagraphFont"/>
    <w:qFormat/>
    <w:rsid w:val="008F447B"/>
    <w:rPr>
      <w:i/>
      <w:iCs/>
    </w:rPr>
  </w:style>
  <w:style w:type="character" w:styleId="CommentReference">
    <w:name w:val="annotation reference"/>
    <w:basedOn w:val="DefaultParagraphFont"/>
    <w:rsid w:val="006A337B"/>
    <w:rPr>
      <w:sz w:val="16"/>
      <w:szCs w:val="16"/>
    </w:rPr>
  </w:style>
  <w:style w:type="paragraph" w:styleId="CommentText">
    <w:name w:val="annotation text"/>
    <w:basedOn w:val="Normal"/>
    <w:link w:val="CommentTextChar"/>
    <w:rsid w:val="006A337B"/>
    <w:pPr>
      <w:spacing w:line="240" w:lineRule="auto"/>
    </w:pPr>
    <w:rPr>
      <w:sz w:val="20"/>
      <w:szCs w:val="20"/>
    </w:rPr>
  </w:style>
  <w:style w:type="character" w:customStyle="1" w:styleId="CommentTextChar">
    <w:name w:val="Comment Text Char"/>
    <w:basedOn w:val="DefaultParagraphFont"/>
    <w:link w:val="CommentText"/>
    <w:rsid w:val="006A337B"/>
    <w:rPr>
      <w:rFonts w:asciiTheme="minorHAnsi" w:eastAsiaTheme="minorHAnsi" w:hAnsiTheme="minorHAnsi" w:cstheme="minorBidi"/>
    </w:rPr>
  </w:style>
  <w:style w:type="paragraph" w:styleId="CommentSubject">
    <w:name w:val="annotation subject"/>
    <w:basedOn w:val="CommentText"/>
    <w:next w:val="CommentText"/>
    <w:link w:val="CommentSubjectChar"/>
    <w:rsid w:val="006A337B"/>
    <w:rPr>
      <w:b/>
      <w:bCs/>
    </w:rPr>
  </w:style>
  <w:style w:type="character" w:customStyle="1" w:styleId="CommentSubjectChar">
    <w:name w:val="Comment Subject Char"/>
    <w:basedOn w:val="CommentTextChar"/>
    <w:link w:val="CommentSubject"/>
    <w:rsid w:val="006A337B"/>
    <w:rPr>
      <w:rFonts w:asciiTheme="minorHAnsi" w:eastAsiaTheme="minorHAnsi" w:hAnsiTheme="minorHAnsi" w:cstheme="minorBidi"/>
      <w:b/>
      <w:bCs/>
    </w:rPr>
  </w:style>
  <w:style w:type="paragraph" w:styleId="NormalWeb">
    <w:name w:val="Normal (Web)"/>
    <w:basedOn w:val="Normal"/>
    <w:uiPriority w:val="99"/>
    <w:unhideWhenUsed/>
    <w:rsid w:val="00F71C0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71C0A"/>
  </w:style>
  <w:style w:type="character" w:styleId="Strong">
    <w:name w:val="Strong"/>
    <w:basedOn w:val="DefaultParagraphFont"/>
    <w:uiPriority w:val="22"/>
    <w:qFormat/>
    <w:rsid w:val="00F71C0A"/>
    <w:rPr>
      <w:b/>
      <w:bCs/>
    </w:rPr>
  </w:style>
  <w:style w:type="character" w:customStyle="1" w:styleId="Heading1Char">
    <w:name w:val="Heading 1 Char"/>
    <w:basedOn w:val="DefaultParagraphFont"/>
    <w:link w:val="Heading1"/>
    <w:rsid w:val="00764C4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semiHidden/>
    <w:rsid w:val="00764C4F"/>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764C4F"/>
    <w:pPr>
      <w:ind w:left="720"/>
      <w:contextualSpacing/>
    </w:pPr>
  </w:style>
  <w:style w:type="character" w:customStyle="1" w:styleId="Heading2Char">
    <w:name w:val="Heading 2 Char"/>
    <w:basedOn w:val="DefaultParagraphFont"/>
    <w:link w:val="Heading2"/>
    <w:semiHidden/>
    <w:rsid w:val="004F457B"/>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98215">
      <w:marLeft w:val="0"/>
      <w:marRight w:val="0"/>
      <w:marTop w:val="0"/>
      <w:marBottom w:val="0"/>
      <w:divBdr>
        <w:top w:val="none" w:sz="0" w:space="0" w:color="auto"/>
        <w:left w:val="none" w:sz="0" w:space="0" w:color="auto"/>
        <w:bottom w:val="none" w:sz="0" w:space="0" w:color="auto"/>
        <w:right w:val="none" w:sz="0" w:space="0" w:color="auto"/>
      </w:divBdr>
    </w:div>
    <w:div w:id="177698216">
      <w:marLeft w:val="0"/>
      <w:marRight w:val="0"/>
      <w:marTop w:val="0"/>
      <w:marBottom w:val="0"/>
      <w:divBdr>
        <w:top w:val="none" w:sz="0" w:space="0" w:color="auto"/>
        <w:left w:val="none" w:sz="0" w:space="0" w:color="auto"/>
        <w:bottom w:val="none" w:sz="0" w:space="0" w:color="auto"/>
        <w:right w:val="none" w:sz="0" w:space="0" w:color="auto"/>
      </w:divBdr>
    </w:div>
    <w:div w:id="423764486">
      <w:bodyDiv w:val="1"/>
      <w:marLeft w:val="0"/>
      <w:marRight w:val="0"/>
      <w:marTop w:val="0"/>
      <w:marBottom w:val="0"/>
      <w:divBdr>
        <w:top w:val="none" w:sz="0" w:space="0" w:color="auto"/>
        <w:left w:val="none" w:sz="0" w:space="0" w:color="auto"/>
        <w:bottom w:val="none" w:sz="0" w:space="0" w:color="auto"/>
        <w:right w:val="none" w:sz="0" w:space="0" w:color="auto"/>
      </w:divBdr>
    </w:div>
    <w:div w:id="431239626">
      <w:bodyDiv w:val="1"/>
      <w:marLeft w:val="0"/>
      <w:marRight w:val="0"/>
      <w:marTop w:val="0"/>
      <w:marBottom w:val="0"/>
      <w:divBdr>
        <w:top w:val="none" w:sz="0" w:space="0" w:color="auto"/>
        <w:left w:val="none" w:sz="0" w:space="0" w:color="auto"/>
        <w:bottom w:val="none" w:sz="0" w:space="0" w:color="auto"/>
        <w:right w:val="none" w:sz="0" w:space="0" w:color="auto"/>
      </w:divBdr>
    </w:div>
    <w:div w:id="567227454">
      <w:bodyDiv w:val="1"/>
      <w:marLeft w:val="0"/>
      <w:marRight w:val="0"/>
      <w:marTop w:val="0"/>
      <w:marBottom w:val="0"/>
      <w:divBdr>
        <w:top w:val="none" w:sz="0" w:space="0" w:color="auto"/>
        <w:left w:val="none" w:sz="0" w:space="0" w:color="auto"/>
        <w:bottom w:val="none" w:sz="0" w:space="0" w:color="auto"/>
        <w:right w:val="none" w:sz="0" w:space="0" w:color="auto"/>
      </w:divBdr>
    </w:div>
    <w:div w:id="875311270">
      <w:bodyDiv w:val="1"/>
      <w:marLeft w:val="0"/>
      <w:marRight w:val="0"/>
      <w:marTop w:val="0"/>
      <w:marBottom w:val="0"/>
      <w:divBdr>
        <w:top w:val="none" w:sz="0" w:space="0" w:color="auto"/>
        <w:left w:val="none" w:sz="0" w:space="0" w:color="auto"/>
        <w:bottom w:val="none" w:sz="0" w:space="0" w:color="auto"/>
        <w:right w:val="none" w:sz="0" w:space="0" w:color="auto"/>
      </w:divBdr>
    </w:div>
    <w:div w:id="1175730981">
      <w:bodyDiv w:val="1"/>
      <w:marLeft w:val="0"/>
      <w:marRight w:val="0"/>
      <w:marTop w:val="0"/>
      <w:marBottom w:val="0"/>
      <w:divBdr>
        <w:top w:val="none" w:sz="0" w:space="0" w:color="auto"/>
        <w:left w:val="none" w:sz="0" w:space="0" w:color="auto"/>
        <w:bottom w:val="none" w:sz="0" w:space="0" w:color="auto"/>
        <w:right w:val="none" w:sz="0" w:space="0" w:color="auto"/>
      </w:divBdr>
    </w:div>
    <w:div w:id="1329751157">
      <w:bodyDiv w:val="1"/>
      <w:marLeft w:val="0"/>
      <w:marRight w:val="0"/>
      <w:marTop w:val="0"/>
      <w:marBottom w:val="0"/>
      <w:divBdr>
        <w:top w:val="none" w:sz="0" w:space="0" w:color="auto"/>
        <w:left w:val="none" w:sz="0" w:space="0" w:color="auto"/>
        <w:bottom w:val="none" w:sz="0" w:space="0" w:color="auto"/>
        <w:right w:val="none" w:sz="0" w:space="0" w:color="auto"/>
      </w:divBdr>
    </w:div>
    <w:div w:id="1444569615">
      <w:bodyDiv w:val="1"/>
      <w:marLeft w:val="0"/>
      <w:marRight w:val="0"/>
      <w:marTop w:val="0"/>
      <w:marBottom w:val="0"/>
      <w:divBdr>
        <w:top w:val="none" w:sz="0" w:space="0" w:color="auto"/>
        <w:left w:val="none" w:sz="0" w:space="0" w:color="auto"/>
        <w:bottom w:val="none" w:sz="0" w:space="0" w:color="auto"/>
        <w:right w:val="none" w:sz="0" w:space="0" w:color="auto"/>
      </w:divBdr>
    </w:div>
    <w:div w:id="1614048366">
      <w:bodyDiv w:val="1"/>
      <w:marLeft w:val="0"/>
      <w:marRight w:val="0"/>
      <w:marTop w:val="0"/>
      <w:marBottom w:val="0"/>
      <w:divBdr>
        <w:top w:val="none" w:sz="0" w:space="0" w:color="auto"/>
        <w:left w:val="none" w:sz="0" w:space="0" w:color="auto"/>
        <w:bottom w:val="none" w:sz="0" w:space="0" w:color="auto"/>
        <w:right w:val="none" w:sz="0" w:space="0" w:color="auto"/>
      </w:divBdr>
      <w:divsChild>
        <w:div w:id="70859385">
          <w:marLeft w:val="0"/>
          <w:marRight w:val="0"/>
          <w:marTop w:val="0"/>
          <w:marBottom w:val="0"/>
          <w:divBdr>
            <w:top w:val="none" w:sz="0" w:space="0" w:color="auto"/>
            <w:left w:val="none" w:sz="0" w:space="0" w:color="auto"/>
            <w:bottom w:val="none" w:sz="0" w:space="0" w:color="auto"/>
            <w:right w:val="none" w:sz="0" w:space="0" w:color="auto"/>
          </w:divBdr>
          <w:divsChild>
            <w:div w:id="2101098029">
              <w:marLeft w:val="0"/>
              <w:marRight w:val="0"/>
              <w:marTop w:val="0"/>
              <w:marBottom w:val="0"/>
              <w:divBdr>
                <w:top w:val="none" w:sz="0" w:space="0" w:color="auto"/>
                <w:left w:val="none" w:sz="0" w:space="0" w:color="auto"/>
                <w:bottom w:val="none" w:sz="0" w:space="0" w:color="auto"/>
                <w:right w:val="none" w:sz="0" w:space="0" w:color="auto"/>
              </w:divBdr>
              <w:divsChild>
                <w:div w:id="1278096301">
                  <w:marLeft w:val="0"/>
                  <w:marRight w:val="0"/>
                  <w:marTop w:val="0"/>
                  <w:marBottom w:val="0"/>
                  <w:divBdr>
                    <w:top w:val="none" w:sz="0" w:space="0" w:color="auto"/>
                    <w:left w:val="none" w:sz="0" w:space="0" w:color="auto"/>
                    <w:bottom w:val="none" w:sz="0" w:space="0" w:color="auto"/>
                    <w:right w:val="none" w:sz="0" w:space="0" w:color="auto"/>
                  </w:divBdr>
                  <w:divsChild>
                    <w:div w:id="160199663">
                      <w:marLeft w:val="0"/>
                      <w:marRight w:val="0"/>
                      <w:marTop w:val="0"/>
                      <w:marBottom w:val="0"/>
                      <w:divBdr>
                        <w:top w:val="none" w:sz="0" w:space="0" w:color="auto"/>
                        <w:left w:val="none" w:sz="0" w:space="0" w:color="auto"/>
                        <w:bottom w:val="none" w:sz="0" w:space="0" w:color="auto"/>
                        <w:right w:val="none" w:sz="0" w:space="0" w:color="auto"/>
                      </w:divBdr>
                      <w:divsChild>
                        <w:div w:id="1219246878">
                          <w:marLeft w:val="0"/>
                          <w:marRight w:val="0"/>
                          <w:marTop w:val="0"/>
                          <w:marBottom w:val="0"/>
                          <w:divBdr>
                            <w:top w:val="none" w:sz="0" w:space="0" w:color="auto"/>
                            <w:left w:val="none" w:sz="0" w:space="0" w:color="auto"/>
                            <w:bottom w:val="none" w:sz="0" w:space="0" w:color="auto"/>
                            <w:right w:val="none" w:sz="0" w:space="0" w:color="auto"/>
                          </w:divBdr>
                          <w:divsChild>
                            <w:div w:id="334575061">
                              <w:marLeft w:val="0"/>
                              <w:marRight w:val="0"/>
                              <w:marTop w:val="0"/>
                              <w:marBottom w:val="0"/>
                              <w:divBdr>
                                <w:top w:val="none" w:sz="0" w:space="0" w:color="auto"/>
                                <w:left w:val="none" w:sz="0" w:space="0" w:color="auto"/>
                                <w:bottom w:val="none" w:sz="0" w:space="0" w:color="auto"/>
                                <w:right w:val="none" w:sz="0" w:space="0" w:color="auto"/>
                              </w:divBdr>
                            </w:div>
                            <w:div w:id="545265278">
                              <w:marLeft w:val="0"/>
                              <w:marRight w:val="0"/>
                              <w:marTop w:val="0"/>
                              <w:marBottom w:val="0"/>
                              <w:divBdr>
                                <w:top w:val="none" w:sz="0" w:space="0" w:color="auto"/>
                                <w:left w:val="none" w:sz="0" w:space="0" w:color="auto"/>
                                <w:bottom w:val="none" w:sz="0" w:space="0" w:color="auto"/>
                                <w:right w:val="none" w:sz="0" w:space="0" w:color="auto"/>
                              </w:divBdr>
                            </w:div>
                            <w:div w:id="983773388">
                              <w:marLeft w:val="0"/>
                              <w:marRight w:val="0"/>
                              <w:marTop w:val="0"/>
                              <w:marBottom w:val="0"/>
                              <w:divBdr>
                                <w:top w:val="none" w:sz="0" w:space="0" w:color="auto"/>
                                <w:left w:val="none" w:sz="0" w:space="0" w:color="auto"/>
                                <w:bottom w:val="none" w:sz="0" w:space="0" w:color="auto"/>
                                <w:right w:val="none" w:sz="0" w:space="0" w:color="auto"/>
                              </w:divBdr>
                            </w:div>
                            <w:div w:id="1190872261">
                              <w:marLeft w:val="0"/>
                              <w:marRight w:val="0"/>
                              <w:marTop w:val="0"/>
                              <w:marBottom w:val="0"/>
                              <w:divBdr>
                                <w:top w:val="none" w:sz="0" w:space="0" w:color="auto"/>
                                <w:left w:val="none" w:sz="0" w:space="0" w:color="auto"/>
                                <w:bottom w:val="none" w:sz="0" w:space="0" w:color="auto"/>
                                <w:right w:val="none" w:sz="0" w:space="0" w:color="auto"/>
                              </w:divBdr>
                            </w:div>
                            <w:div w:id="1422337561">
                              <w:marLeft w:val="0"/>
                              <w:marRight w:val="0"/>
                              <w:marTop w:val="0"/>
                              <w:marBottom w:val="0"/>
                              <w:divBdr>
                                <w:top w:val="none" w:sz="0" w:space="0" w:color="auto"/>
                                <w:left w:val="none" w:sz="0" w:space="0" w:color="auto"/>
                                <w:bottom w:val="none" w:sz="0" w:space="0" w:color="auto"/>
                                <w:right w:val="none" w:sz="0" w:space="0" w:color="auto"/>
                              </w:divBdr>
                            </w:div>
                            <w:div w:id="1893229186">
                              <w:marLeft w:val="0"/>
                              <w:marRight w:val="0"/>
                              <w:marTop w:val="0"/>
                              <w:marBottom w:val="0"/>
                              <w:divBdr>
                                <w:top w:val="none" w:sz="0" w:space="0" w:color="auto"/>
                                <w:left w:val="none" w:sz="0" w:space="0" w:color="auto"/>
                                <w:bottom w:val="none" w:sz="0" w:space="0" w:color="auto"/>
                                <w:right w:val="none" w:sz="0" w:space="0" w:color="auto"/>
                              </w:divBdr>
                            </w:div>
                            <w:div w:id="209947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3997317">
      <w:bodyDiv w:val="1"/>
      <w:marLeft w:val="0"/>
      <w:marRight w:val="0"/>
      <w:marTop w:val="0"/>
      <w:marBottom w:val="0"/>
      <w:divBdr>
        <w:top w:val="none" w:sz="0" w:space="0" w:color="auto"/>
        <w:left w:val="none" w:sz="0" w:space="0" w:color="auto"/>
        <w:bottom w:val="none" w:sz="0" w:space="0" w:color="auto"/>
        <w:right w:val="none" w:sz="0" w:space="0" w:color="auto"/>
      </w:divBdr>
    </w:div>
    <w:div w:id="1715080990">
      <w:bodyDiv w:val="1"/>
      <w:marLeft w:val="0"/>
      <w:marRight w:val="0"/>
      <w:marTop w:val="0"/>
      <w:marBottom w:val="0"/>
      <w:divBdr>
        <w:top w:val="none" w:sz="0" w:space="0" w:color="auto"/>
        <w:left w:val="none" w:sz="0" w:space="0" w:color="auto"/>
        <w:bottom w:val="none" w:sz="0" w:space="0" w:color="auto"/>
        <w:right w:val="none" w:sz="0" w:space="0" w:color="auto"/>
      </w:divBdr>
    </w:div>
    <w:div w:id="2141069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3riversfcu.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85D58-55EC-4BD2-929A-3294E0483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1279</Words>
  <Characters>7476</Characters>
  <Application>Microsoft Office Word</Application>
  <DocSecurity>0</DocSecurity>
  <Lines>146</Lines>
  <Paragraphs>58</Paragraphs>
  <ScaleCrop>false</ScaleCrop>
  <HeadingPairs>
    <vt:vector size="2" baseType="variant">
      <vt:variant>
        <vt:lpstr>Title</vt:lpstr>
      </vt:variant>
      <vt:variant>
        <vt:i4>1</vt:i4>
      </vt:variant>
    </vt:vector>
  </HeadingPairs>
  <TitlesOfParts>
    <vt:vector size="1" baseType="lpstr">
      <vt:lpstr/>
    </vt:vector>
  </TitlesOfParts>
  <Company>3 Rivers FCU</Company>
  <LinksUpToDate>false</LinksUpToDate>
  <CharactersWithSpaces>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Aubrey Dettmer</dc:creator>
  <cp:lastModifiedBy>Alyson Hess</cp:lastModifiedBy>
  <cp:revision>5</cp:revision>
  <cp:lastPrinted>2023-05-01T21:17:00Z</cp:lastPrinted>
  <dcterms:created xsi:type="dcterms:W3CDTF">2026-04-10T15:55:00Z</dcterms:created>
  <dcterms:modified xsi:type="dcterms:W3CDTF">2026-04-11T16:44:00Z</dcterms:modified>
</cp:coreProperties>
</file>