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4F3982" w14:textId="27B7A5B1" w:rsidR="00E166FF" w:rsidRDefault="00CB02FC" w:rsidP="00D552A7">
      <w:pPr>
        <w:spacing w:before="240"/>
        <w:rPr>
          <w:b/>
          <w:bCs/>
          <w:sz w:val="22"/>
          <w:szCs w:val="22"/>
        </w:rPr>
      </w:pPr>
      <w:r>
        <w:rPr>
          <w:b/>
          <w:bCs/>
          <w:sz w:val="22"/>
          <w:szCs w:val="22"/>
        </w:rPr>
        <w:t>FOR IMMEDIATE RELEASE</w:t>
      </w:r>
    </w:p>
    <w:p w14:paraId="36ED641C" w14:textId="77777777" w:rsidR="00F478F2" w:rsidRDefault="00F478F2" w:rsidP="00E74DFB">
      <w:pPr>
        <w:spacing w:before="240"/>
        <w:rPr>
          <w:b/>
          <w:bCs/>
          <w:sz w:val="22"/>
          <w:szCs w:val="22"/>
        </w:rPr>
      </w:pPr>
      <w:r w:rsidRPr="00F478F2">
        <w:rPr>
          <w:b/>
          <w:bCs/>
          <w:sz w:val="22"/>
          <w:szCs w:val="22"/>
        </w:rPr>
        <w:t>Quavo Fraud &amp; Disputes Intelligence Report: Spirit Airlines Shutdown Triggers 1,000% Surge in Chargeback Claims Across Issuer Network</w:t>
      </w:r>
    </w:p>
    <w:p w14:paraId="0AB1AE8B" w14:textId="50B92E19" w:rsidR="0003242D" w:rsidRPr="0003242D" w:rsidRDefault="0003242D" w:rsidP="0003242D">
      <w:pPr>
        <w:spacing w:before="240"/>
        <w:jc w:val="center"/>
        <w:rPr>
          <w:i/>
          <w:iCs/>
          <w:sz w:val="22"/>
          <w:szCs w:val="22"/>
        </w:rPr>
      </w:pPr>
      <w:r w:rsidRPr="0003242D">
        <w:rPr>
          <w:i/>
          <w:iCs/>
          <w:sz w:val="22"/>
          <w:szCs w:val="22"/>
        </w:rPr>
        <w:t>Quavo data reveals cross-issuer dispute spike and urges financial institutions to act now ahead of 60–90 day wave in services-not-rendered claims</w:t>
      </w:r>
    </w:p>
    <w:p w14:paraId="6F0AEEF0" w14:textId="77777777" w:rsidR="00B46941" w:rsidRPr="00B46941" w:rsidRDefault="008B128F" w:rsidP="00B46941">
      <w:pPr>
        <w:rPr>
          <w:rFonts w:eastAsia="Arial" w:cs="Arial"/>
          <w:sz w:val="22"/>
          <w:szCs w:val="22"/>
        </w:rPr>
      </w:pPr>
      <w:r w:rsidRPr="4A8020D5">
        <w:rPr>
          <w:b/>
          <w:bCs/>
          <w:sz w:val="22"/>
          <w:szCs w:val="22"/>
        </w:rPr>
        <w:t>Wilmington, DE—</w:t>
      </w:r>
      <w:r w:rsidR="009811CD" w:rsidRPr="4A8020D5">
        <w:rPr>
          <w:b/>
          <w:bCs/>
          <w:sz w:val="22"/>
          <w:szCs w:val="22"/>
        </w:rPr>
        <w:t xml:space="preserve"> </w:t>
      </w:r>
      <w:r w:rsidR="0003242D">
        <w:rPr>
          <w:b/>
          <w:bCs/>
          <w:sz w:val="22"/>
          <w:szCs w:val="22"/>
        </w:rPr>
        <w:t>May 6</w:t>
      </w:r>
      <w:r w:rsidR="009811CD" w:rsidRPr="4A8020D5">
        <w:rPr>
          <w:b/>
          <w:bCs/>
          <w:sz w:val="22"/>
          <w:szCs w:val="22"/>
        </w:rPr>
        <w:t>, 202</w:t>
      </w:r>
      <w:r w:rsidR="00DD4665" w:rsidRPr="4A8020D5">
        <w:rPr>
          <w:b/>
          <w:bCs/>
          <w:sz w:val="22"/>
          <w:szCs w:val="22"/>
        </w:rPr>
        <w:t>6</w:t>
      </w:r>
      <w:r w:rsidR="009811CD" w:rsidRPr="4A8020D5">
        <w:rPr>
          <w:b/>
          <w:bCs/>
          <w:sz w:val="22"/>
          <w:szCs w:val="22"/>
        </w:rPr>
        <w:t>—</w:t>
      </w:r>
      <w:r w:rsidR="00F21F34" w:rsidRPr="4A8020D5">
        <w:rPr>
          <w:sz w:val="22"/>
          <w:szCs w:val="22"/>
        </w:rPr>
        <w:t xml:space="preserve"> </w:t>
      </w:r>
      <w:r w:rsidR="00B46941" w:rsidRPr="00B46941">
        <w:rPr>
          <w:rFonts w:eastAsia="Arial" w:cs="Arial"/>
          <w:sz w:val="22"/>
          <w:szCs w:val="22"/>
        </w:rPr>
        <w:t>Quavo, Inc. ("Quavo"), the leading AI disputes technology partner and strategic advisor for financial institutions and technology companies, today announced findings from an internal data study examining the chargeback impact of the Spirit Airlines shutdown on issuer networks.</w:t>
      </w:r>
    </w:p>
    <w:p w14:paraId="117D5FC2" w14:textId="6E79C397" w:rsidR="00B46941" w:rsidRPr="00B46941" w:rsidRDefault="00B46941" w:rsidP="00B46941">
      <w:pPr>
        <w:rPr>
          <w:rFonts w:eastAsia="Arial" w:cs="Arial"/>
          <w:sz w:val="22"/>
          <w:szCs w:val="22"/>
        </w:rPr>
      </w:pPr>
      <w:r w:rsidRPr="00B46941">
        <w:rPr>
          <w:rFonts w:eastAsia="Arial" w:cs="Arial"/>
          <w:sz w:val="22"/>
          <w:szCs w:val="22"/>
        </w:rPr>
        <w:t xml:space="preserve">The May 2, </w:t>
      </w:r>
      <w:r w:rsidR="00022537" w:rsidRPr="00B46941">
        <w:rPr>
          <w:rFonts w:eastAsia="Arial" w:cs="Arial"/>
          <w:sz w:val="22"/>
          <w:szCs w:val="22"/>
        </w:rPr>
        <w:t>2026,</w:t>
      </w:r>
      <w:r w:rsidRPr="00B46941">
        <w:rPr>
          <w:rFonts w:eastAsia="Arial" w:cs="Arial"/>
          <w:sz w:val="22"/>
          <w:szCs w:val="22"/>
        </w:rPr>
        <w:t xml:space="preserve"> cessation of Spirit Airlines operations created an immediate and compounding dispute management challenge for card-issuing financial institutions nationwide. With hundreds of thousands of cardholders holding unfulfilled itineraries and no rebooking accommodation from peer carriers, consumer advocates and media outlets directed affected passengers to initiate chargebacks, triggering a sudden, high-volume claims event with significant operational, compliance, and financial recovery implications across the industry.</w:t>
      </w:r>
    </w:p>
    <w:p w14:paraId="11CF3E9E" w14:textId="15199900" w:rsidR="00B46941" w:rsidRPr="00B46941" w:rsidRDefault="00B46941" w:rsidP="3B2A3B09">
      <w:pPr>
        <w:rPr>
          <w:rFonts w:eastAsia="Arial" w:cs="Arial"/>
          <w:sz w:val="22"/>
          <w:szCs w:val="22"/>
        </w:rPr>
      </w:pPr>
      <w:r w:rsidRPr="3B2A3B09">
        <w:rPr>
          <w:rFonts w:eastAsia="Arial" w:cs="Arial"/>
          <w:sz w:val="22"/>
          <w:szCs w:val="22"/>
        </w:rPr>
        <w:t xml:space="preserve">Quavo's visibility into that impact is unmatched. Processing disputes on behalf of more than </w:t>
      </w:r>
      <w:r w:rsidR="2470CD47" w:rsidRPr="3B2A3B09">
        <w:rPr>
          <w:rFonts w:eastAsia="Arial" w:cs="Arial"/>
          <w:sz w:val="22"/>
          <w:szCs w:val="22"/>
        </w:rPr>
        <w:t>6</w:t>
      </w:r>
      <w:r w:rsidRPr="3B2A3B09">
        <w:rPr>
          <w:rFonts w:eastAsia="Arial" w:cs="Arial"/>
          <w:sz w:val="22"/>
          <w:szCs w:val="22"/>
        </w:rPr>
        <w:t xml:space="preserve">0 financial institution clients across </w:t>
      </w:r>
      <w:r w:rsidR="180561CA" w:rsidRPr="3B2A3B09">
        <w:rPr>
          <w:rFonts w:eastAsia="Arial" w:cs="Arial"/>
          <w:sz w:val="22"/>
          <w:szCs w:val="22"/>
        </w:rPr>
        <w:t>6</w:t>
      </w:r>
      <w:r w:rsidRPr="3B2A3B09">
        <w:rPr>
          <w:rFonts w:eastAsia="Arial" w:cs="Arial"/>
          <w:sz w:val="22"/>
          <w:szCs w:val="22"/>
        </w:rPr>
        <w:t xml:space="preserve">00-plus card programs and roughly </w:t>
      </w:r>
      <w:r w:rsidR="2B0006E7" w:rsidRPr="3B2A3B09">
        <w:rPr>
          <w:rFonts w:eastAsia="Arial" w:cs="Arial"/>
          <w:sz w:val="22"/>
          <w:szCs w:val="22"/>
        </w:rPr>
        <w:t>15</w:t>
      </w:r>
      <w:r w:rsidRPr="3B2A3B09">
        <w:rPr>
          <w:rFonts w:eastAsia="Arial" w:cs="Arial"/>
          <w:sz w:val="22"/>
          <w:szCs w:val="22"/>
        </w:rPr>
        <w:t xml:space="preserve"> million disputes per year, Quavo maintains a real-time, cross-issuer view of how merchant events ripple across the cardholder base, intelligence no single bank or credit union can build on its own. In the 72 hours following Spirit's shutdown, Quavo's network registered an approximately 1,000 percent week-over-week increase in </w:t>
      </w:r>
      <w:r w:rsidR="4B8E1B70" w:rsidRPr="3B2A3B09">
        <w:rPr>
          <w:rFonts w:eastAsia="Arial" w:cs="Arial"/>
          <w:sz w:val="22"/>
          <w:szCs w:val="22"/>
        </w:rPr>
        <w:t>disputes</w:t>
      </w:r>
      <w:r w:rsidRPr="3B2A3B09">
        <w:rPr>
          <w:rFonts w:eastAsia="Arial" w:cs="Arial"/>
          <w:sz w:val="22"/>
          <w:szCs w:val="22"/>
        </w:rPr>
        <w:t xml:space="preserve"> tied to Spirit Airlines transactions, the operational signature of a merchant insolvency event landing simultaneously on the balance sheets and contact centers of issuers who had no advance warning.</w:t>
      </w:r>
    </w:p>
    <w:p w14:paraId="56A1DC29" w14:textId="6C5B9189" w:rsidR="00B46941" w:rsidRPr="00B46941" w:rsidRDefault="00B46941" w:rsidP="00B46941">
      <w:pPr>
        <w:rPr>
          <w:rFonts w:eastAsia="Arial" w:cs="Arial"/>
          <w:sz w:val="22"/>
          <w:szCs w:val="22"/>
        </w:rPr>
      </w:pPr>
      <w:r w:rsidRPr="00B46941">
        <w:rPr>
          <w:rFonts w:eastAsia="Arial" w:cs="Arial"/>
          <w:sz w:val="22"/>
          <w:szCs w:val="22"/>
        </w:rPr>
        <w:t xml:space="preserve">"This is precisely the moment where the value of a network becomes undeniable," said </w:t>
      </w:r>
      <w:r w:rsidR="00A05F46">
        <w:rPr>
          <w:rFonts w:eastAsia="Arial" w:cs="Arial"/>
          <w:sz w:val="22"/>
          <w:szCs w:val="22"/>
        </w:rPr>
        <w:t>Ron Rybicki, VP</w:t>
      </w:r>
      <w:r w:rsidR="00470276">
        <w:rPr>
          <w:rFonts w:eastAsia="Arial" w:cs="Arial"/>
          <w:sz w:val="22"/>
          <w:szCs w:val="22"/>
        </w:rPr>
        <w:t>,</w:t>
      </w:r>
      <w:r w:rsidR="00A05F46">
        <w:rPr>
          <w:rFonts w:eastAsia="Arial" w:cs="Arial"/>
          <w:sz w:val="22"/>
          <w:szCs w:val="22"/>
        </w:rPr>
        <w:t xml:space="preserve"> Data </w:t>
      </w:r>
      <w:r w:rsidR="00470276">
        <w:rPr>
          <w:rFonts w:eastAsia="Arial" w:cs="Arial"/>
          <w:sz w:val="22"/>
          <w:szCs w:val="22"/>
        </w:rPr>
        <w:t>and Analytics</w:t>
      </w:r>
      <w:r w:rsidRPr="00B46941">
        <w:rPr>
          <w:rFonts w:eastAsia="Arial" w:cs="Arial"/>
          <w:sz w:val="22"/>
          <w:szCs w:val="22"/>
        </w:rPr>
        <w:t xml:space="preserve"> at Quavo. "A single issuer sees its own Spirit exposure and thinks it has a handle on the situation. What it doesn't see is whether its volume is in line with peers, whether its cardholders are filing at multiple institutions simultaneously, or how representment is trending industry-wide on this specific merchant. That cross-issuer intelligence is what turns a reactive posture into a strategic one. In a merchant insolvency event, the difference between those two postures is measured in millions of dollars and thousands of cardholder relationships. When a merchant goes dark, the obligation to make it right doesn't. Issuers who are prepared to act decisively in those moments are the ones who restore trust, protect members, and come out stronger on the other side."</w:t>
      </w:r>
    </w:p>
    <w:p w14:paraId="4F031418" w14:textId="77777777" w:rsidR="00B46941" w:rsidRPr="00B46941" w:rsidRDefault="00B46941" w:rsidP="00B46941">
      <w:pPr>
        <w:rPr>
          <w:rFonts w:eastAsia="Arial" w:cs="Arial"/>
          <w:sz w:val="22"/>
          <w:szCs w:val="22"/>
        </w:rPr>
      </w:pPr>
      <w:r w:rsidRPr="00B46941">
        <w:rPr>
          <w:rFonts w:eastAsia="Arial" w:cs="Arial"/>
          <w:sz w:val="22"/>
          <w:szCs w:val="22"/>
        </w:rPr>
        <w:t>Based on Quavo network observations and historical merchant failure data, issuers should expect a sustained elevation in services-not-rendered claims over the next 60 to 90 days, with the heaviest concentration in the first 30 days and a long tail extending through original travel dates. Passengers who booked Spirit flights nine to eleven months in advance have not yet filed. A second wave is anticipated from cardholders who received partial refunds, voucher credits, or Free Spirit points instead of cash and will pursue chargeback rights regardless. Issuers should also prepare for a spike in first-party abuse riding the back of the legitimate dispute wave, as opportunistic claims rise alongside genuine ones and look identical at intake, as well as a compounding compliance load on Reg E and Reg Z timelines where provisional credit obligations do not pause for merchant bankruptcy.</w:t>
      </w:r>
    </w:p>
    <w:p w14:paraId="6A310C62" w14:textId="77777777" w:rsidR="00B46941" w:rsidRPr="00B46941" w:rsidRDefault="00B46941" w:rsidP="00B46941">
      <w:pPr>
        <w:rPr>
          <w:rFonts w:eastAsia="Arial" w:cs="Arial"/>
          <w:sz w:val="22"/>
          <w:szCs w:val="22"/>
        </w:rPr>
      </w:pPr>
      <w:r w:rsidRPr="00B46941">
        <w:rPr>
          <w:rFonts w:eastAsia="Arial" w:cs="Arial"/>
          <w:sz w:val="22"/>
          <w:szCs w:val="22"/>
        </w:rPr>
        <w:t>Three operational moves make the difference between absorbing this event and being overrun by it. Issuers should segment Spirit-related disputes distinctly from general airline travel claims, tighten intake scripts to capture on record whether cardholders have already received any refund, credit, voucher, or points reimbursement from Spirit, and avoid relying solely on internal volume signals to size the response. The merchant collapse already happened. The dispute wave is still building.</w:t>
      </w:r>
    </w:p>
    <w:p w14:paraId="76B4F0FA" w14:textId="76291121" w:rsidR="00B46941" w:rsidRPr="00B46941" w:rsidRDefault="00B46941" w:rsidP="00B46941">
      <w:pPr>
        <w:rPr>
          <w:rFonts w:eastAsia="Arial" w:cs="Arial"/>
          <w:sz w:val="22"/>
          <w:szCs w:val="22"/>
        </w:rPr>
      </w:pPr>
      <w:r w:rsidRPr="00B46941">
        <w:rPr>
          <w:rFonts w:eastAsia="Arial" w:cs="Arial"/>
          <w:sz w:val="22"/>
          <w:szCs w:val="22"/>
        </w:rPr>
        <w:t>Merchant insolvency events are not rare and they are not random. Airlines, gym chains, furniture retailers, subscription platforms, and crypto exchanges all create the same operational shape when they fail: a sudden, concentrated chargeback wave, a long tail of forward-fulfillment claims, and a parallel rise in opportunistic abuse. Issuers who plan for these as a recurring category rather than a one-time crisis recover more, deny correctly more often, and protect their cardholders without overpaying. That preparation requires data no single institution owns. It requires a network. Spirit Airlines is the case study available right now. It will not be the last.</w:t>
      </w:r>
    </w:p>
    <w:p w14:paraId="0F079581" w14:textId="77777777" w:rsidR="00B46941" w:rsidRDefault="00B46941" w:rsidP="00B46941">
      <w:pPr>
        <w:rPr>
          <w:rFonts w:eastAsia="Arial" w:cs="Arial"/>
          <w:sz w:val="22"/>
          <w:szCs w:val="22"/>
        </w:rPr>
      </w:pPr>
      <w:r w:rsidRPr="00B46941">
        <w:rPr>
          <w:rFonts w:eastAsia="Arial" w:cs="Arial"/>
          <w:sz w:val="22"/>
          <w:szCs w:val="22"/>
        </w:rPr>
        <w:t>For financial institutions, making it right has historically meant absorbing cost, manual effort, and strained member relationships. Quavo exists to change that equation so that every dispute, every fraud event, and every merchant failure becomes an opportunity to restore trust, protect members, and strengthen long-term relationships.</w:t>
      </w:r>
    </w:p>
    <w:p w14:paraId="16755373" w14:textId="2C92BE9F" w:rsidR="008B128F" w:rsidRPr="00C40C28" w:rsidRDefault="008B128F" w:rsidP="00B46941">
      <w:pPr>
        <w:rPr>
          <w:b/>
          <w:bCs/>
          <w:sz w:val="22"/>
          <w:szCs w:val="22"/>
        </w:rPr>
      </w:pPr>
      <w:r w:rsidRPr="00C40C28">
        <w:rPr>
          <w:b/>
          <w:bCs/>
          <w:sz w:val="22"/>
          <w:szCs w:val="22"/>
        </w:rPr>
        <w:t>About Quavo, Inc.</w:t>
      </w:r>
    </w:p>
    <w:p w14:paraId="0083218A" w14:textId="77777777" w:rsidR="00DC5729" w:rsidRPr="00DC5729" w:rsidRDefault="00DC5729" w:rsidP="00DC5729">
      <w:pPr>
        <w:spacing w:after="0" w:line="240" w:lineRule="auto"/>
        <w:rPr>
          <w:sz w:val="22"/>
          <w:szCs w:val="22"/>
        </w:rPr>
      </w:pPr>
      <w:r w:rsidRPr="00DC5729">
        <w:rPr>
          <w:sz w:val="22"/>
          <w:szCs w:val="22"/>
        </w:rPr>
        <w:t>Quavo enables financial institutions to transform fraud and dispute management from a costly, fragmented function into a strategic advantage. In an environment where the cost of making it right has historically meant higher risk, manual effort, and strained member relationships, Quavo empowers organizations to do more, with certainty, speed, and confidence.</w:t>
      </w:r>
    </w:p>
    <w:p w14:paraId="41AA63A1" w14:textId="77777777" w:rsidR="00DC5729" w:rsidRPr="00DC5729" w:rsidRDefault="00DC5729" w:rsidP="00DC5729">
      <w:pPr>
        <w:spacing w:after="0" w:line="240" w:lineRule="auto"/>
        <w:rPr>
          <w:sz w:val="22"/>
          <w:szCs w:val="22"/>
        </w:rPr>
      </w:pPr>
      <w:r w:rsidRPr="00DC5729">
        <w:rPr>
          <w:sz w:val="22"/>
          <w:szCs w:val="22"/>
        </w:rPr>
        <w:t> </w:t>
      </w:r>
    </w:p>
    <w:p w14:paraId="40BCEFAE" w14:textId="14F70914" w:rsidR="00DC5729" w:rsidRPr="00DC5729" w:rsidRDefault="00DC5729" w:rsidP="00DC5729">
      <w:pPr>
        <w:spacing w:after="0" w:line="240" w:lineRule="auto"/>
        <w:rPr>
          <w:sz w:val="22"/>
          <w:szCs w:val="22"/>
        </w:rPr>
      </w:pPr>
      <w:r w:rsidRPr="00DC5729">
        <w:rPr>
          <w:sz w:val="22"/>
          <w:szCs w:val="22"/>
        </w:rPr>
        <w:t xml:space="preserve">Powered by </w:t>
      </w:r>
      <w:r w:rsidR="00443146" w:rsidRPr="00DC5729">
        <w:rPr>
          <w:sz w:val="22"/>
          <w:szCs w:val="22"/>
        </w:rPr>
        <w:t>its</w:t>
      </w:r>
      <w:r w:rsidRPr="00DC5729">
        <w:rPr>
          <w:sz w:val="22"/>
          <w:szCs w:val="22"/>
        </w:rPr>
        <w:t xml:space="preserve"> intelligent automation, Aria and guided by a team of experienced dispute specialists, Quavo’s QFD® platform enables institutions to ensure compliance, streamline operations, enhance the customer experience, and maximize financial recovery. Today, industry leaders rely on Quavo to process more than one million disputes every month, recover billions in disputed funds, and resolve cases an average of 26 days faster than the industry standard.</w:t>
      </w:r>
    </w:p>
    <w:p w14:paraId="2B43C380" w14:textId="77777777" w:rsidR="00DC5729" w:rsidRPr="00DC5729" w:rsidRDefault="00DC5729" w:rsidP="00DC5729">
      <w:pPr>
        <w:spacing w:after="0" w:line="240" w:lineRule="auto"/>
        <w:rPr>
          <w:sz w:val="22"/>
          <w:szCs w:val="22"/>
        </w:rPr>
      </w:pPr>
      <w:r w:rsidRPr="00DC5729">
        <w:rPr>
          <w:sz w:val="22"/>
          <w:szCs w:val="22"/>
        </w:rPr>
        <w:t> </w:t>
      </w:r>
    </w:p>
    <w:p w14:paraId="61AFBE72" w14:textId="77777777" w:rsidR="00DC5729" w:rsidRPr="00DC5729" w:rsidRDefault="00DC5729" w:rsidP="00DC5729">
      <w:pPr>
        <w:spacing w:after="0" w:line="240" w:lineRule="auto"/>
        <w:rPr>
          <w:sz w:val="22"/>
          <w:szCs w:val="22"/>
        </w:rPr>
      </w:pPr>
      <w:r w:rsidRPr="00DC5729">
        <w:rPr>
          <w:sz w:val="22"/>
          <w:szCs w:val="22"/>
        </w:rPr>
        <w:t>By helping teams respond decisively in moments that matter most, Quavo turns fraud events into opportunities to restore trust, protect members, and strengthen long</w:t>
      </w:r>
      <w:r w:rsidRPr="00DC5729">
        <w:rPr>
          <w:sz w:val="22"/>
          <w:szCs w:val="22"/>
        </w:rPr>
        <w:noBreakHyphen/>
        <w:t>term relationships.</w:t>
      </w:r>
    </w:p>
    <w:p w14:paraId="2E29F70E" w14:textId="77777777" w:rsidR="00DC5729" w:rsidRPr="00DC5729" w:rsidRDefault="00DC5729" w:rsidP="00DC5729">
      <w:pPr>
        <w:spacing w:after="0" w:line="240" w:lineRule="auto"/>
        <w:rPr>
          <w:sz w:val="22"/>
          <w:szCs w:val="22"/>
        </w:rPr>
      </w:pPr>
      <w:r w:rsidRPr="00DC5729">
        <w:rPr>
          <w:sz w:val="22"/>
          <w:szCs w:val="22"/>
        </w:rPr>
        <w:t> </w:t>
      </w:r>
    </w:p>
    <w:p w14:paraId="1AF78D2F" w14:textId="54134C7E" w:rsidR="00DC5729" w:rsidRDefault="00DC5729" w:rsidP="00DC5729">
      <w:pPr>
        <w:spacing w:after="0" w:line="240" w:lineRule="auto"/>
        <w:rPr>
          <w:b/>
          <w:bCs/>
          <w:sz w:val="22"/>
          <w:szCs w:val="22"/>
        </w:rPr>
      </w:pPr>
      <w:r w:rsidRPr="00DC5729">
        <w:rPr>
          <w:b/>
          <w:bCs/>
          <w:sz w:val="22"/>
          <w:szCs w:val="22"/>
        </w:rPr>
        <w:t xml:space="preserve">Quavo. </w:t>
      </w:r>
      <w:hyperlink r:id="rId10" w:history="1">
        <w:r w:rsidRPr="00DC5729">
          <w:rPr>
            <w:rStyle w:val="Hyperlink"/>
            <w:b/>
            <w:bCs/>
            <w:sz w:val="22"/>
            <w:szCs w:val="22"/>
          </w:rPr>
          <w:t>Now it pays to make it right.™</w:t>
        </w:r>
      </w:hyperlink>
    </w:p>
    <w:p w14:paraId="5BA05BB6" w14:textId="77777777" w:rsidR="00DC5729" w:rsidRPr="00DC5729" w:rsidRDefault="00DC5729" w:rsidP="00DC5729">
      <w:pPr>
        <w:spacing w:after="0" w:line="240" w:lineRule="auto"/>
        <w:rPr>
          <w:sz w:val="22"/>
          <w:szCs w:val="22"/>
        </w:rPr>
      </w:pPr>
    </w:p>
    <w:p w14:paraId="13207570" w14:textId="77777777" w:rsidR="008B128F" w:rsidRPr="008B128F" w:rsidRDefault="008B128F" w:rsidP="008B128F">
      <w:pPr>
        <w:spacing w:after="0" w:line="240" w:lineRule="auto"/>
        <w:rPr>
          <w:b/>
          <w:bCs/>
          <w:sz w:val="22"/>
          <w:szCs w:val="22"/>
        </w:rPr>
      </w:pPr>
      <w:r w:rsidRPr="008B128F">
        <w:rPr>
          <w:b/>
          <w:bCs/>
          <w:sz w:val="22"/>
          <w:szCs w:val="22"/>
        </w:rPr>
        <w:t>Media Contact:</w:t>
      </w:r>
    </w:p>
    <w:p w14:paraId="5F45F3CC" w14:textId="382E9105" w:rsidR="008B128F" w:rsidRPr="008B128F" w:rsidRDefault="008B128F" w:rsidP="008B128F">
      <w:pPr>
        <w:spacing w:after="0" w:line="240" w:lineRule="auto"/>
        <w:rPr>
          <w:sz w:val="22"/>
          <w:szCs w:val="22"/>
        </w:rPr>
      </w:pPr>
      <w:r w:rsidRPr="008B128F">
        <w:rPr>
          <w:sz w:val="22"/>
          <w:szCs w:val="22"/>
        </w:rPr>
        <w:t xml:space="preserve">Julia </w:t>
      </w:r>
      <w:r w:rsidR="008B6018">
        <w:rPr>
          <w:sz w:val="22"/>
          <w:szCs w:val="22"/>
        </w:rPr>
        <w:t>Brady</w:t>
      </w:r>
    </w:p>
    <w:p w14:paraId="19A6B619" w14:textId="158B00B2" w:rsidR="008B128F" w:rsidRPr="008B128F" w:rsidRDefault="00861685" w:rsidP="008B128F">
      <w:pPr>
        <w:spacing w:after="0" w:line="240" w:lineRule="auto"/>
        <w:rPr>
          <w:sz w:val="22"/>
          <w:szCs w:val="22"/>
        </w:rPr>
      </w:pPr>
      <w:r>
        <w:rPr>
          <w:sz w:val="22"/>
          <w:szCs w:val="22"/>
        </w:rPr>
        <w:t>PR &amp; Events Manager</w:t>
      </w:r>
    </w:p>
    <w:p w14:paraId="28F663B9" w14:textId="3C324801" w:rsidR="00D965C7" w:rsidRPr="00AA0AFB" w:rsidRDefault="008B6018" w:rsidP="00AA0AFB">
      <w:pPr>
        <w:spacing w:after="0" w:line="240" w:lineRule="auto"/>
        <w:rPr>
          <w:sz w:val="22"/>
          <w:szCs w:val="22"/>
        </w:rPr>
      </w:pPr>
      <w:hyperlink r:id="rId11" w:history="1">
        <w:r>
          <w:rPr>
            <w:rStyle w:val="Hyperlink"/>
            <w:sz w:val="22"/>
            <w:szCs w:val="22"/>
          </w:rPr>
          <w:t>Julia.Brady@quavo.com</w:t>
        </w:r>
      </w:hyperlink>
      <w:r w:rsidR="008B128F" w:rsidRPr="008B128F">
        <w:rPr>
          <w:sz w:val="22"/>
          <w:szCs w:val="22"/>
        </w:rPr>
        <w:t xml:space="preserve"> </w:t>
      </w:r>
      <w:r w:rsidR="00D965C7">
        <w:tab/>
      </w:r>
    </w:p>
    <w:sectPr w:rsidR="00D965C7" w:rsidRPr="00AA0AFB" w:rsidSect="00D965C7">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02BC39" w14:textId="77777777" w:rsidR="00443E04" w:rsidRDefault="00443E04" w:rsidP="00D965C7">
      <w:pPr>
        <w:spacing w:after="0" w:line="240" w:lineRule="auto"/>
      </w:pPr>
      <w:r>
        <w:separator/>
      </w:r>
    </w:p>
  </w:endnote>
  <w:endnote w:type="continuationSeparator" w:id="0">
    <w:p w14:paraId="294DFBDF" w14:textId="77777777" w:rsidR="00443E04" w:rsidRDefault="00443E04" w:rsidP="00D965C7">
      <w:pPr>
        <w:spacing w:after="0" w:line="240" w:lineRule="auto"/>
      </w:pPr>
      <w:r>
        <w:continuationSeparator/>
      </w:r>
    </w:p>
  </w:endnote>
  <w:endnote w:type="continuationNotice" w:id="1">
    <w:p w14:paraId="1A75B3B8" w14:textId="77777777" w:rsidR="00443E04" w:rsidRDefault="00443E0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panose1 w:val="00000000000000000000"/>
    <w:charset w:val="00"/>
    <w:family w:val="roman"/>
    <w:notTrueType/>
    <w:pitch w:val="default"/>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Neue Haas Unica Light">
    <w:altName w:val="Calibri"/>
    <w:panose1 w:val="00000000000000000000"/>
    <w:charset w:val="00"/>
    <w:family w:val="swiss"/>
    <w:notTrueType/>
    <w:pitch w:val="variable"/>
    <w:sig w:usb0="A00002AF" w:usb1="00000003" w:usb2="00000000" w:usb3="00000000" w:csb0="0000009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18DA50" w14:textId="77777777" w:rsidR="00D1489D" w:rsidRDefault="00D148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639304" w14:textId="17478F82" w:rsidR="00D965C7" w:rsidRDefault="00D965C7">
    <w:pPr>
      <w:pStyle w:val="Footer"/>
    </w:pPr>
    <w:r>
      <w:rPr>
        <w:noProof/>
      </w:rPr>
      <mc:AlternateContent>
        <mc:Choice Requires="wpg">
          <w:drawing>
            <wp:anchor distT="0" distB="0" distL="114300" distR="114300" simplePos="0" relativeHeight="251658241" behindDoc="0" locked="0" layoutInCell="1" allowOverlap="1" wp14:anchorId="2F592A18" wp14:editId="4C4B3482">
              <wp:simplePos x="0" y="0"/>
              <wp:positionH relativeFrom="page">
                <wp:align>right</wp:align>
              </wp:positionH>
              <wp:positionV relativeFrom="paragraph">
                <wp:posOffset>68580</wp:posOffset>
              </wp:positionV>
              <wp:extent cx="7900035" cy="906780"/>
              <wp:effectExtent l="0" t="0" r="5715" b="7620"/>
              <wp:wrapNone/>
              <wp:docPr id="2103942406" name="Group 8"/>
              <wp:cNvGraphicFramePr/>
              <a:graphic xmlns:a="http://schemas.openxmlformats.org/drawingml/2006/main">
                <a:graphicData uri="http://schemas.microsoft.com/office/word/2010/wordprocessingGroup">
                  <wpg:wgp>
                    <wpg:cNvGrpSpPr/>
                    <wpg:grpSpPr>
                      <a:xfrm>
                        <a:off x="0" y="0"/>
                        <a:ext cx="7900035" cy="906780"/>
                        <a:chOff x="0" y="0"/>
                        <a:chExt cx="7900035" cy="906780"/>
                      </a:xfrm>
                    </wpg:grpSpPr>
                    <wps:wsp>
                      <wps:cNvPr id="236247553" name="Rectangle 2"/>
                      <wps:cNvSpPr/>
                      <wps:spPr>
                        <a:xfrm>
                          <a:off x="0" y="0"/>
                          <a:ext cx="7900035" cy="906780"/>
                        </a:xfrm>
                        <a:prstGeom prst="rect">
                          <a:avLst/>
                        </a:prstGeom>
                        <a:gradFill>
                          <a:gsLst>
                            <a:gs pos="0">
                              <a:srgbClr val="A1AD74"/>
                            </a:gs>
                            <a:gs pos="50000">
                              <a:srgbClr val="44A3B6"/>
                            </a:gs>
                            <a:gs pos="100000">
                              <a:srgbClr val="3582A2"/>
                            </a:gs>
                          </a:gsLst>
                          <a:lin ang="14400000" scaled="0"/>
                        </a:gra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87059135" name="Text Box 1"/>
                      <wps:cNvSpPr txBox="1"/>
                      <wps:spPr>
                        <a:xfrm>
                          <a:off x="4015740" y="99060"/>
                          <a:ext cx="3270250" cy="516255"/>
                        </a:xfrm>
                        <a:prstGeom prst="rect">
                          <a:avLst/>
                        </a:prstGeom>
                        <a:noFill/>
                        <a:ln w="6350">
                          <a:noFill/>
                        </a:ln>
                      </wps:spPr>
                      <wps:txbx>
                        <w:txbxContent>
                          <w:p w14:paraId="15C231AB" w14:textId="77777777" w:rsidR="00D965C7" w:rsidRPr="00D965C7" w:rsidRDefault="00D965C7" w:rsidP="00D965C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Orlando HQ</w:t>
                            </w:r>
                          </w:p>
                          <w:p w14:paraId="55F83188" w14:textId="77777777" w:rsidR="00D965C7" w:rsidRPr="00D965C7" w:rsidRDefault="00D965C7" w:rsidP="00D965C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 xml:space="preserve">7680 Universal Blvd., Suite 565, </w:t>
                            </w:r>
                          </w:p>
                          <w:p w14:paraId="2D910207" w14:textId="77777777" w:rsidR="00D965C7" w:rsidRPr="00D965C7" w:rsidRDefault="00D965C7" w:rsidP="00D965C7">
                            <w:pPr>
                              <w:pStyle w:val="Footer"/>
                              <w:jc w:val="right"/>
                              <w:rPr>
                                <w:rFonts w:ascii="Neue Haas Unica Light" w:hAnsi="Neue Haas Unica Light"/>
                                <w:noProof/>
                                <w:color w:val="F6FBF0"/>
                                <w:sz w:val="20"/>
                                <w:szCs w:val="20"/>
                              </w:rPr>
                            </w:pPr>
                            <w:r w:rsidRPr="00D965C7">
                              <w:rPr>
                                <w:rFonts w:ascii="Neue Haas Unica Light" w:hAnsi="Neue Haas Unica Light"/>
                                <w:color w:val="F6FBF0"/>
                                <w:sz w:val="18"/>
                                <w:szCs w:val="18"/>
                              </w:rPr>
                              <w:t>Orlando, FL 32819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pic:pic xmlns:pic="http://schemas.openxmlformats.org/drawingml/2006/picture">
                      <pic:nvPicPr>
                        <pic:cNvPr id="1995861175" name="Graphic 6" descr="Marker with solid fill"/>
                        <pic:cNvPicPr>
                          <a:picLocks noChangeAspect="1"/>
                        </pic:cNvPicPr>
                      </pic:nvPicPr>
                      <pic:blipFill>
                        <a:blip r:embed="rId1">
                          <a:extLst>
                            <a:ext uri="{96DAC541-7B7A-43D3-8B79-37D633B846F1}">
                              <asvg:svgBlip xmlns:asvg="http://schemas.microsoft.com/office/drawing/2016/SVG/main" r:embed="rId2"/>
                            </a:ext>
                          </a:extLst>
                        </a:blip>
                        <a:stretch>
                          <a:fillRect/>
                        </a:stretch>
                      </pic:blipFill>
                      <pic:spPr>
                        <a:xfrm>
                          <a:off x="7200900" y="182880"/>
                          <a:ext cx="434340" cy="434340"/>
                        </a:xfrm>
                        <a:prstGeom prst="rect">
                          <a:avLst/>
                        </a:prstGeom>
                      </pic:spPr>
                    </pic:pic>
                    <pic:pic xmlns:pic="http://schemas.openxmlformats.org/drawingml/2006/picture">
                      <pic:nvPicPr>
                        <pic:cNvPr id="1008957667" name="Graphic 7" descr="Internet with solid fill"/>
                        <pic:cNvPicPr>
                          <a:picLocks noChangeAspect="1"/>
                        </pic:cNvPicPr>
                      </pic:nvPicPr>
                      <pic:blipFill>
                        <a:blip r:embed="rId3">
                          <a:extLst>
                            <a:ext uri="{96DAC541-7B7A-43D3-8B79-37D633B846F1}">
                              <asvg:svgBlip xmlns:asvg="http://schemas.microsoft.com/office/drawing/2016/SVG/main" r:embed="rId4"/>
                            </a:ext>
                          </a:extLst>
                        </a:blip>
                        <a:stretch>
                          <a:fillRect/>
                        </a:stretch>
                      </pic:blipFill>
                      <pic:spPr>
                        <a:xfrm>
                          <a:off x="571500" y="167640"/>
                          <a:ext cx="480060" cy="480060"/>
                        </a:xfrm>
                        <a:prstGeom prst="rect">
                          <a:avLst/>
                        </a:prstGeom>
                      </pic:spPr>
                    </pic:pic>
                    <wps:wsp>
                      <wps:cNvPr id="1948089900" name="Text Box 1"/>
                      <wps:cNvSpPr txBox="1"/>
                      <wps:spPr>
                        <a:xfrm>
                          <a:off x="1082040" y="259080"/>
                          <a:ext cx="1318260" cy="252730"/>
                        </a:xfrm>
                        <a:prstGeom prst="rect">
                          <a:avLst/>
                        </a:prstGeom>
                        <a:noFill/>
                        <a:ln w="6350">
                          <a:noFill/>
                        </a:ln>
                      </wps:spPr>
                      <wps:txbx>
                        <w:txbxContent>
                          <w:p w14:paraId="50F7346A" w14:textId="05115CE2" w:rsidR="00D965C7" w:rsidRPr="00D965C7" w:rsidRDefault="00D965C7" w:rsidP="00D965C7">
                            <w:pPr>
                              <w:pStyle w:val="Footer"/>
                              <w:rPr>
                                <w:rFonts w:ascii="Neue Haas Unica Light" w:hAnsi="Neue Haas Unica Light"/>
                                <w:noProof/>
                                <w:color w:val="F6FBF0"/>
                                <w:sz w:val="20"/>
                                <w:szCs w:val="20"/>
                              </w:rPr>
                            </w:pPr>
                            <w:r>
                              <w:rPr>
                                <w:rFonts w:ascii="Neue Haas Unica Light" w:hAnsi="Neue Haas Unica Light"/>
                                <w:noProof/>
                                <w:color w:val="F6FBF0"/>
                                <w:sz w:val="20"/>
                                <w:szCs w:val="20"/>
                              </w:rPr>
                              <w:t>www.Quavo.com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wpg:wgp>
                </a:graphicData>
              </a:graphic>
            </wp:anchor>
          </w:drawing>
        </mc:Choice>
        <mc:Fallback xmlns:arto="http://schemas.microsoft.com/office/word/2006/arto" xmlns:asvg="http://schemas.microsoft.com/office/drawing/2016/SVG/main" xmlns:pic="http://schemas.openxmlformats.org/drawingml/2006/picture" xmlns:a="http://schemas.openxmlformats.org/drawingml/2006/main">
          <w:pict w14:anchorId="5C06C519">
            <v:group id="Group 8" style="position:absolute;margin-left:570.85pt;margin-top:5.4pt;width:622.05pt;height:71.4pt;z-index:251658241;mso-position-horizontal:right;mso-position-horizontal-relative:page" coordsize="79000,9067" o:spid="_x0000_s1026" w14:anchorId="2F592A18"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">
              <v:rect id="Rectangle 2" style="position:absolute;width:79000;height:9067;visibility:visible;mso-wrap-style:square;v-text-anchor:middle" o:spid="_x0000_s1027" fillcolor="#a1ad74"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">
                <v:fill type="gradient" color2="#3582a2" colors="0 #a1ad74;.5 #44a3b6;1 #3582a2" angle="210" focus="100%">
                  <o:fill v:ext="view" type="gradientUnscaled"/>
                </v:fill>
              </v:rect>
              <v:shapetype id="_x0000_t202" coordsize="21600,21600" o:spt="202" path="m,l,21600r21600,l21600,xe">
                <v:stroke joinstyle="miter"/>
                <v:path gradientshapeok="t" o:connecttype="rect"/>
              </v:shapetype>
              <v:shape id="Text Box 1" style="position:absolute;left:40157;top:990;width:32702;height:5163;visibility:visible;mso-wrap-style:square;v-text-anchor:top" o:spid="_x0000_s1028" filled="f" stroked="f" strokeweight=".5pt"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">
                <v:textbox style="mso-fit-shape-to-text:t">
                  <w:txbxContent>
                    <w:p w:rsidRPr="00D965C7" w:rsidR="00D965C7" w:rsidP="00D965C7" w:rsidRDefault="00D965C7" w14:paraId="129980BD" w14:textId="7777777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Orlando HQ</w:t>
                      </w:r>
                    </w:p>
                    <w:p w:rsidRPr="00D965C7" w:rsidR="00D965C7" w:rsidP="00D965C7" w:rsidRDefault="00D965C7" w14:paraId="6D86A398" w14:textId="7777777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 xml:space="preserve">7680 Universal Blvd., Suite 565, </w:t>
                      </w:r>
                    </w:p>
                    <w:p w:rsidRPr="00D965C7" w:rsidR="00D965C7" w:rsidP="00D965C7" w:rsidRDefault="00D965C7" w14:paraId="61C1B0CE" w14:textId="77777777">
                      <w:pPr>
                        <w:pStyle w:val="Footer"/>
                        <w:jc w:val="right"/>
                        <w:rPr>
                          <w:rFonts w:ascii="Neue Haas Unica Light" w:hAnsi="Neue Haas Unica Light"/>
                          <w:noProof/>
                          <w:color w:val="F6FBF0"/>
                          <w:sz w:val="20"/>
                          <w:szCs w:val="20"/>
                        </w:rPr>
                      </w:pPr>
                      <w:r w:rsidRPr="00D965C7">
                        <w:rPr>
                          <w:rFonts w:ascii="Neue Haas Unica Light" w:hAnsi="Neue Haas Unica Light"/>
                          <w:color w:val="F6FBF0"/>
                          <w:sz w:val="18"/>
                          <w:szCs w:val="18"/>
                        </w:rPr>
                        <w:t>Orlando, FL 32819</w:t>
                      </w:r>
                    </w:p>
                  </w:txbxContent>
                </v:textbox>
              </v:shape>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Graphic 6" style="position:absolute;left:72009;top:1828;width:4343;height:4344;visibility:visible;mso-wrap-style:square" alt="Marker with solid fill"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">
                <v:imagedata o:title="Marker with solid fill" r:id="rId5"/>
              </v:shape>
              <v:shape id="Graphic 7" style="position:absolute;left:5715;top:1676;width:4800;height:4801;visibility:visible;mso-wrap-style:square" alt="Internet with solid fill"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">
                <v:imagedata o:title="Internet with solid fill" r:id="rId6"/>
              </v:shape>
              <v:shape id="Text Box 1" style="position:absolute;left:10820;top:2590;width:13183;height:2528;visibility:visible;mso-wrap-style:square;v-text-anchor:top" o:spid="_x0000_s1031" filled="f" stroked="f" strokeweight=".5pt"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">
                <v:textbox style="mso-fit-shape-to-text:t">
                  <w:txbxContent>
                    <w:p w:rsidRPr="00D965C7" w:rsidR="00D965C7" w:rsidP="00D965C7" w:rsidRDefault="00D965C7" w14:paraId="46F8076B" w14:textId="05115CE2">
                      <w:pPr>
                        <w:pStyle w:val="Footer"/>
                        <w:rPr>
                          <w:rFonts w:ascii="Neue Haas Unica Light" w:hAnsi="Neue Haas Unica Light"/>
                          <w:noProof/>
                          <w:color w:val="F6FBF0"/>
                          <w:sz w:val="20"/>
                          <w:szCs w:val="20"/>
                        </w:rPr>
                      </w:pPr>
                      <w:r>
                        <w:rPr>
                          <w:rFonts w:ascii="Neue Haas Unica Light" w:hAnsi="Neue Haas Unica Light"/>
                          <w:noProof/>
                          <w:color w:val="F6FBF0"/>
                          <w:sz w:val="20"/>
                          <w:szCs w:val="20"/>
                        </w:rPr>
                        <w:t>www.Quavo.com</w:t>
                      </w:r>
                    </w:p>
                  </w:txbxContent>
                </v:textbox>
              </v:shape>
              <w10:wrap anchorx="page"/>
            </v:group>
          </w:pict>
        </mc:Fallback>
      </mc:AlternateContent>
    </w:r>
  </w:p>
  <w:p w14:paraId="62782940" w14:textId="6325A5C6" w:rsidR="00D965C7" w:rsidRPr="00D965C7" w:rsidRDefault="00D965C7" w:rsidP="00D965C7">
    <w:pPr>
      <w:pStyle w:val="Footer"/>
      <w:jc w:val="center"/>
      <w:rPr>
        <w:rFonts w:ascii="Neue Haas Unica Light" w:hAnsi="Neue Haas Unica Light"/>
        <w:color w:val="F6FBF0"/>
      </w:rPr>
    </w:pPr>
    <w:r w:rsidRPr="00D965C7">
      <w:rPr>
        <w:rFonts w:ascii="Neue Haas Unica Light" w:hAnsi="Neue Haas Unica Light"/>
        <w:noProof/>
        <w:color w:val="F6FBF0"/>
      </w:rPr>
      <w:drawing>
        <wp:inline distT="0" distB="0" distL="0" distR="0" wp14:anchorId="419DEA01" wp14:editId="544A25F0">
          <wp:extent cx="213360" cy="213360"/>
          <wp:effectExtent l="0" t="0" r="0" b="0"/>
          <wp:docPr id="477955334" name="Graphic 3" descr="Marker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955334" name="Graphic 477955334" descr="Marker outline"/>
                  <pic:cNvPicPr/>
                </pic:nvPicPr>
                <pic:blipFill>
                  <a:blip r:embed="rId7">
                    <a:extLst>
                      <a:ext uri="{96DAC541-7B7A-43D3-8B79-37D633B846F1}">
                        <asvg:svgBlip xmlns:asvg="http://schemas.microsoft.com/office/drawing/2016/SVG/main" r:embed="rId8"/>
                      </a:ext>
                    </a:extLst>
                  </a:blip>
                  <a:stretch>
                    <a:fillRect/>
                  </a:stretch>
                </pic:blipFill>
                <pic:spPr>
                  <a:xfrm>
                    <a:off x="0" y="0"/>
                    <a:ext cx="213360" cy="213360"/>
                  </a:xfrm>
                  <a:prstGeom prst="rect">
                    <a:avLst/>
                  </a:prstGeom>
                </pic:spPr>
              </pic:pic>
            </a:graphicData>
          </a:graphic>
        </wp:inline>
      </w:drawing>
    </w:r>
    <w:r w:rsidRPr="00D965C7">
      <w:rPr>
        <w:rFonts w:ascii="Neue Haas Unica Light" w:hAnsi="Neue Haas Unica Light"/>
        <w:color w:val="F6FBF0"/>
      </w:rPr>
      <w:t>7680 Universal Blvd., Suite 565, Orlando, FL 32819</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0F0A4C" w14:textId="5161625D" w:rsidR="00D965C7" w:rsidRPr="00D965C7" w:rsidRDefault="00D965C7" w:rsidP="00D965C7">
    <w:r>
      <w:rPr>
        <w:noProof/>
      </w:rPr>
      <mc:AlternateContent>
        <mc:Choice Requires="wpg">
          <w:drawing>
            <wp:anchor distT="0" distB="0" distL="114300" distR="114300" simplePos="0" relativeHeight="251658242" behindDoc="0" locked="0" layoutInCell="1" allowOverlap="1" wp14:anchorId="20077C6D" wp14:editId="42DA9F48">
              <wp:simplePos x="0" y="0"/>
              <wp:positionH relativeFrom="column">
                <wp:posOffset>-1051560</wp:posOffset>
              </wp:positionH>
              <wp:positionV relativeFrom="paragraph">
                <wp:posOffset>121920</wp:posOffset>
              </wp:positionV>
              <wp:extent cx="7900035" cy="906780"/>
              <wp:effectExtent l="0" t="0" r="5715" b="7620"/>
              <wp:wrapNone/>
              <wp:docPr id="705503768" name="Group 8"/>
              <wp:cNvGraphicFramePr/>
              <a:graphic xmlns:a="http://schemas.openxmlformats.org/drawingml/2006/main">
                <a:graphicData uri="http://schemas.microsoft.com/office/word/2010/wordprocessingGroup">
                  <wpg:wgp>
                    <wpg:cNvGrpSpPr/>
                    <wpg:grpSpPr>
                      <a:xfrm>
                        <a:off x="0" y="0"/>
                        <a:ext cx="7900035" cy="906780"/>
                        <a:chOff x="0" y="0"/>
                        <a:chExt cx="7900035" cy="906780"/>
                      </a:xfrm>
                    </wpg:grpSpPr>
                    <wps:wsp>
                      <wps:cNvPr id="12853782" name="Rectangle 2"/>
                      <wps:cNvSpPr/>
                      <wps:spPr>
                        <a:xfrm>
                          <a:off x="0" y="0"/>
                          <a:ext cx="7900035" cy="906780"/>
                        </a:xfrm>
                        <a:prstGeom prst="rect">
                          <a:avLst/>
                        </a:prstGeom>
                        <a:gradFill>
                          <a:gsLst>
                            <a:gs pos="0">
                              <a:srgbClr val="A1AD74"/>
                            </a:gs>
                            <a:gs pos="50000">
                              <a:srgbClr val="44A3B6"/>
                            </a:gs>
                            <a:gs pos="100000">
                              <a:srgbClr val="3582A2"/>
                            </a:gs>
                          </a:gsLst>
                          <a:lin ang="14400000" scaled="0"/>
                        </a:gra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90628724" name="Text Box 1"/>
                      <wps:cNvSpPr txBox="1"/>
                      <wps:spPr>
                        <a:xfrm>
                          <a:off x="4015740" y="99060"/>
                          <a:ext cx="3270250" cy="516255"/>
                        </a:xfrm>
                        <a:prstGeom prst="rect">
                          <a:avLst/>
                        </a:prstGeom>
                        <a:noFill/>
                        <a:ln w="6350">
                          <a:noFill/>
                        </a:ln>
                      </wps:spPr>
                      <wps:txbx>
                        <w:txbxContent>
                          <w:p w14:paraId="0D2C4FDB" w14:textId="12D387F5" w:rsidR="00D965C7" w:rsidRPr="00D965C7" w:rsidRDefault="00D965C7" w:rsidP="00D965C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Orlando HQ</w:t>
                            </w:r>
                          </w:p>
                          <w:p w14:paraId="52649FB7" w14:textId="79500066" w:rsidR="00D965C7" w:rsidRPr="00D965C7" w:rsidRDefault="00D965C7" w:rsidP="00D965C7">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 xml:space="preserve">7680 Universal Blvd., Suite 565, </w:t>
                            </w:r>
                          </w:p>
                          <w:p w14:paraId="563D58D0" w14:textId="670F560A" w:rsidR="00D965C7" w:rsidRPr="00D965C7" w:rsidRDefault="00D965C7" w:rsidP="00D965C7">
                            <w:pPr>
                              <w:pStyle w:val="Footer"/>
                              <w:jc w:val="right"/>
                              <w:rPr>
                                <w:rFonts w:ascii="Neue Haas Unica Light" w:hAnsi="Neue Haas Unica Light"/>
                                <w:noProof/>
                                <w:color w:val="F6FBF0"/>
                                <w:sz w:val="20"/>
                                <w:szCs w:val="20"/>
                              </w:rPr>
                            </w:pPr>
                            <w:r w:rsidRPr="00D965C7">
                              <w:rPr>
                                <w:rFonts w:ascii="Neue Haas Unica Light" w:hAnsi="Neue Haas Unica Light"/>
                                <w:color w:val="F6FBF0"/>
                                <w:sz w:val="18"/>
                                <w:szCs w:val="18"/>
                              </w:rPr>
                              <w:t>Orlando, FL 32819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pic:pic xmlns:pic="http://schemas.openxmlformats.org/drawingml/2006/picture">
                      <pic:nvPicPr>
                        <pic:cNvPr id="1321344159" name="Graphic 6" descr="Marker with solid fill"/>
                        <pic:cNvPicPr>
                          <a:picLocks noChangeAspect="1"/>
                        </pic:cNvPicPr>
                      </pic:nvPicPr>
                      <pic:blipFill>
                        <a:blip r:embed="rId1">
                          <a:extLst>
                            <a:ext uri="{96DAC541-7B7A-43D3-8B79-37D633B846F1}">
                              <asvg:svgBlip xmlns:asvg="http://schemas.microsoft.com/office/drawing/2016/SVG/main" r:embed="rId2"/>
                            </a:ext>
                          </a:extLst>
                        </a:blip>
                        <a:stretch>
                          <a:fillRect/>
                        </a:stretch>
                      </pic:blipFill>
                      <pic:spPr>
                        <a:xfrm>
                          <a:off x="7200900" y="182880"/>
                          <a:ext cx="434340" cy="434340"/>
                        </a:xfrm>
                        <a:prstGeom prst="rect">
                          <a:avLst/>
                        </a:prstGeom>
                      </pic:spPr>
                    </pic:pic>
                    <pic:pic xmlns:pic="http://schemas.openxmlformats.org/drawingml/2006/picture">
                      <pic:nvPicPr>
                        <pic:cNvPr id="998261374" name="Graphic 7" descr="Internet with solid fill"/>
                        <pic:cNvPicPr>
                          <a:picLocks noChangeAspect="1"/>
                        </pic:cNvPicPr>
                      </pic:nvPicPr>
                      <pic:blipFill>
                        <a:blip r:embed="rId3">
                          <a:extLst>
                            <a:ext uri="{96DAC541-7B7A-43D3-8B79-37D633B846F1}">
                              <asvg:svgBlip xmlns:asvg="http://schemas.microsoft.com/office/drawing/2016/SVG/main" r:embed="rId4"/>
                            </a:ext>
                          </a:extLst>
                        </a:blip>
                        <a:stretch>
                          <a:fillRect/>
                        </a:stretch>
                      </pic:blipFill>
                      <pic:spPr>
                        <a:xfrm>
                          <a:off x="571500" y="167640"/>
                          <a:ext cx="480060" cy="480060"/>
                        </a:xfrm>
                        <a:prstGeom prst="rect">
                          <a:avLst/>
                        </a:prstGeom>
                      </pic:spPr>
                    </pic:pic>
                    <wps:wsp>
                      <wps:cNvPr id="405508749" name="Text Box 1"/>
                      <wps:cNvSpPr txBox="1"/>
                      <wps:spPr>
                        <a:xfrm>
                          <a:off x="1082040" y="259080"/>
                          <a:ext cx="1318260" cy="252730"/>
                        </a:xfrm>
                        <a:prstGeom prst="rect">
                          <a:avLst/>
                        </a:prstGeom>
                        <a:noFill/>
                        <a:ln w="6350">
                          <a:noFill/>
                        </a:ln>
                      </wps:spPr>
                      <wps:txbx>
                        <w:txbxContent>
                          <w:p w14:paraId="46D604C8" w14:textId="2B16DDF9" w:rsidR="00D965C7" w:rsidRPr="00D965C7" w:rsidRDefault="00D965C7" w:rsidP="00D965C7">
                            <w:pPr>
                              <w:pStyle w:val="Footer"/>
                              <w:rPr>
                                <w:rFonts w:ascii="Neue Haas Unica Light" w:hAnsi="Neue Haas Unica Light"/>
                                <w:noProof/>
                                <w:color w:val="F6FBF0"/>
                                <w:sz w:val="20"/>
                                <w:szCs w:val="20"/>
                              </w:rPr>
                            </w:pPr>
                            <w:r>
                              <w:rPr>
                                <w:rFonts w:ascii="Neue Haas Unica Light" w:hAnsi="Neue Haas Unica Light"/>
                                <w:noProof/>
                                <w:color w:val="F6FBF0"/>
                                <w:sz w:val="20"/>
                                <w:szCs w:val="20"/>
                              </w:rPr>
                              <w:t>www.Quavo.com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wpg:wgp>
                </a:graphicData>
              </a:graphic>
            </wp:anchor>
          </w:drawing>
        </mc:Choice>
        <mc:Fallback xmlns:arto="http://schemas.microsoft.com/office/word/2006/arto" xmlns:asvg="http://schemas.microsoft.com/office/drawing/2016/SVG/main" xmlns:pic="http://schemas.openxmlformats.org/drawingml/2006/picture" xmlns:a="http://schemas.openxmlformats.org/drawingml/2006/main">
          <w:pict w14:anchorId="1E4B273A">
            <v:group id="_x0000_s1032" style="position:absolute;margin-left:-82.8pt;margin-top:9.6pt;width:622.05pt;height:71.4pt;z-index:251658242" coordsize="79000,9067" w14:anchorId="20077C6D"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">
              <v:rect id="Rectangle 2" style="position:absolute;width:79000;height:9067;visibility:visible;mso-wrap-style:square;v-text-anchor:middle" o:spid="_x0000_s1033" fillcolor="#a1ad74" stroked="f"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">
                <v:fill type="gradient" color2="#3582a2" colors="0 #a1ad74;.5 #44a3b6;1 #3582a2" angle="210" focus="100%">
                  <o:fill v:ext="view" type="gradientUnscaled"/>
                </v:fill>
              </v:rect>
              <v:shapetype id="_x0000_t202" coordsize="21600,21600" o:spt="202" path="m,l,21600r21600,l21600,xe">
                <v:stroke joinstyle="miter"/>
                <v:path gradientshapeok="t" o:connecttype="rect"/>
              </v:shapetype>
              <v:shape id="Text Box 1" style="position:absolute;left:40157;top:990;width:32702;height:5163;visibility:visible;mso-wrap-style:square;v-text-anchor:top" o:spid="_x0000_s1034" filled="f" stroked="f" strokeweight=".5pt"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">
                <v:textbox style="mso-fit-shape-to-text:t">
                  <w:txbxContent>
                    <w:p w:rsidRPr="00D965C7" w:rsidR="00D965C7" w:rsidP="00D965C7" w:rsidRDefault="00D965C7" w14:paraId="7308719C" w14:textId="12D387F5">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Orlando HQ</w:t>
                      </w:r>
                    </w:p>
                    <w:p w:rsidRPr="00D965C7" w:rsidR="00D965C7" w:rsidP="00D965C7" w:rsidRDefault="00D965C7" w14:paraId="3C76D5FB" w14:textId="79500066">
                      <w:pPr>
                        <w:pStyle w:val="Footer"/>
                        <w:jc w:val="right"/>
                        <w:rPr>
                          <w:rFonts w:ascii="Neue Haas Unica Light" w:hAnsi="Neue Haas Unica Light"/>
                          <w:color w:val="F6FBF0"/>
                          <w:sz w:val="18"/>
                          <w:szCs w:val="18"/>
                        </w:rPr>
                      </w:pPr>
                      <w:r w:rsidRPr="00D965C7">
                        <w:rPr>
                          <w:rFonts w:ascii="Neue Haas Unica Light" w:hAnsi="Neue Haas Unica Light"/>
                          <w:color w:val="F6FBF0"/>
                          <w:sz w:val="18"/>
                          <w:szCs w:val="18"/>
                        </w:rPr>
                        <w:t xml:space="preserve">7680 Universal Blvd., Suite 565, </w:t>
                      </w:r>
                    </w:p>
                    <w:p w:rsidRPr="00D965C7" w:rsidR="00D965C7" w:rsidP="00D965C7" w:rsidRDefault="00D965C7" w14:paraId="1EA82448" w14:textId="670F560A">
                      <w:pPr>
                        <w:pStyle w:val="Footer"/>
                        <w:jc w:val="right"/>
                        <w:rPr>
                          <w:rFonts w:ascii="Neue Haas Unica Light" w:hAnsi="Neue Haas Unica Light"/>
                          <w:noProof/>
                          <w:color w:val="F6FBF0"/>
                          <w:sz w:val="20"/>
                          <w:szCs w:val="20"/>
                        </w:rPr>
                      </w:pPr>
                      <w:r w:rsidRPr="00D965C7">
                        <w:rPr>
                          <w:rFonts w:ascii="Neue Haas Unica Light" w:hAnsi="Neue Haas Unica Light"/>
                          <w:color w:val="F6FBF0"/>
                          <w:sz w:val="18"/>
                          <w:szCs w:val="18"/>
                        </w:rPr>
                        <w:t>Orlando, FL 32819</w:t>
                      </w:r>
                    </w:p>
                  </w:txbxContent>
                </v:textbox>
              </v:shape>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Graphic 6" style="position:absolute;left:72009;top:1828;width:4343;height:4344;visibility:visible;mso-wrap-style:square" alt="Marker with solid fill" o:spid="_x0000_s1035"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">
                <v:imagedata o:title="Marker with solid fill" r:id="rId10"/>
              </v:shape>
              <v:shape id="Graphic 7" style="position:absolute;left:5715;top:1676;width:4800;height:4801;visibility:visible;mso-wrap-style:square" alt="Internet with solid fill" o:spid="_x0000_s1036"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">
                <v:imagedata o:title="Internet with solid fill" r:id="rId11"/>
              </v:shape>
              <v:shape id="Text Box 1" style="position:absolute;left:10820;top:2590;width:13183;height:2528;visibility:visible;mso-wrap-style:square;v-text-anchor:top" o:spid="_x0000_s1037" filled="f" stroked="f" strokeweight=".5pt" type="#_x0000_t2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">
                <v:textbox style="mso-fit-shape-to-text:t">
                  <w:txbxContent>
                    <w:p w:rsidRPr="00D965C7" w:rsidR="00D965C7" w:rsidP="00D965C7" w:rsidRDefault="00D965C7" w14:paraId="7E57D4DB" w14:textId="2B16DDF9">
                      <w:pPr>
                        <w:pStyle w:val="Footer"/>
                        <w:rPr>
                          <w:rFonts w:ascii="Neue Haas Unica Light" w:hAnsi="Neue Haas Unica Light"/>
                          <w:noProof/>
                          <w:color w:val="F6FBF0"/>
                          <w:sz w:val="20"/>
                          <w:szCs w:val="20"/>
                        </w:rPr>
                      </w:pPr>
                      <w:r>
                        <w:rPr>
                          <w:rFonts w:ascii="Neue Haas Unica Light" w:hAnsi="Neue Haas Unica Light"/>
                          <w:noProof/>
                          <w:color w:val="F6FBF0"/>
                          <w:sz w:val="20"/>
                          <w:szCs w:val="20"/>
                        </w:rPr>
                        <w:t>www.Quavo.com</w:t>
                      </w:r>
                    </w:p>
                  </w:txbxContent>
                </v:textbox>
              </v:shape>
            </v:group>
          </w:pict>
        </mc:Fallback>
      </mc:AlternateContent>
    </w:r>
  </w:p>
  <w:p w14:paraId="4B19B345" w14:textId="08C1DA6B" w:rsidR="00D965C7" w:rsidRPr="00D965C7" w:rsidRDefault="00D965C7" w:rsidP="00D965C7">
    <w:pPr>
      <w:pStyle w:val="Footer"/>
      <w:jc w:val="center"/>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D15635" w14:textId="77777777" w:rsidR="00443E04" w:rsidRDefault="00443E04" w:rsidP="00D965C7">
      <w:pPr>
        <w:spacing w:after="0" w:line="240" w:lineRule="auto"/>
      </w:pPr>
      <w:r>
        <w:separator/>
      </w:r>
    </w:p>
  </w:footnote>
  <w:footnote w:type="continuationSeparator" w:id="0">
    <w:p w14:paraId="7C12BBFE" w14:textId="77777777" w:rsidR="00443E04" w:rsidRDefault="00443E04" w:rsidP="00D965C7">
      <w:pPr>
        <w:spacing w:after="0" w:line="240" w:lineRule="auto"/>
      </w:pPr>
      <w:r>
        <w:continuationSeparator/>
      </w:r>
    </w:p>
  </w:footnote>
  <w:footnote w:type="continuationNotice" w:id="1">
    <w:p w14:paraId="517443A9" w14:textId="77777777" w:rsidR="00443E04" w:rsidRDefault="00443E0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1FC9D" w14:textId="77777777" w:rsidR="00D1489D" w:rsidRDefault="00D1489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C2F485" w14:textId="77777777" w:rsidR="00D1489D" w:rsidRDefault="00D1489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94BC32" w14:textId="48812926" w:rsidR="00D965C7" w:rsidRDefault="00EC2D44">
    <w:pPr>
      <w:pStyle w:val="Header"/>
    </w:pPr>
    <w:r>
      <w:rPr>
        <w:noProof/>
      </w:rPr>
      <w:drawing>
        <wp:anchor distT="0" distB="0" distL="114300" distR="114300" simplePos="0" relativeHeight="251658240" behindDoc="1" locked="0" layoutInCell="1" allowOverlap="1" wp14:anchorId="1E147FEE" wp14:editId="366B0DBC">
          <wp:simplePos x="0" y="0"/>
          <wp:positionH relativeFrom="page">
            <wp:align>right</wp:align>
          </wp:positionH>
          <wp:positionV relativeFrom="page">
            <wp:align>top</wp:align>
          </wp:positionV>
          <wp:extent cx="7825105" cy="1996440"/>
          <wp:effectExtent l="0" t="0" r="4445" b="3810"/>
          <wp:wrapSquare wrapText="bothSides"/>
          <wp:docPr id="1445928494" name="Picture 9"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5928494" name="Picture 9" descr="A close up of a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825105" cy="199644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9A610E"/>
    <w:multiLevelType w:val="multilevel"/>
    <w:tmpl w:val="629A3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DC921E6"/>
    <w:multiLevelType w:val="multilevel"/>
    <w:tmpl w:val="7D6E4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09A447E"/>
    <w:multiLevelType w:val="hybridMultilevel"/>
    <w:tmpl w:val="D3F8476A"/>
    <w:lvl w:ilvl="0" w:tplc="0480040E">
      <w:start w:val="1"/>
      <w:numFmt w:val="bullet"/>
      <w:lvlText w:val="•"/>
      <w:lvlJc w:val="left"/>
      <w:pPr>
        <w:tabs>
          <w:tab w:val="num" w:pos="720"/>
        </w:tabs>
        <w:ind w:left="720" w:hanging="360"/>
      </w:pPr>
      <w:rPr>
        <w:rFonts w:ascii="Arial" w:hAnsi="Arial" w:hint="default"/>
      </w:rPr>
    </w:lvl>
    <w:lvl w:ilvl="1" w:tplc="F880F3B4" w:tentative="1">
      <w:start w:val="1"/>
      <w:numFmt w:val="bullet"/>
      <w:lvlText w:val="•"/>
      <w:lvlJc w:val="left"/>
      <w:pPr>
        <w:tabs>
          <w:tab w:val="num" w:pos="1440"/>
        </w:tabs>
        <w:ind w:left="1440" w:hanging="360"/>
      </w:pPr>
      <w:rPr>
        <w:rFonts w:ascii="Arial" w:hAnsi="Arial" w:hint="default"/>
      </w:rPr>
    </w:lvl>
    <w:lvl w:ilvl="2" w:tplc="C972B1D6" w:tentative="1">
      <w:start w:val="1"/>
      <w:numFmt w:val="bullet"/>
      <w:lvlText w:val="•"/>
      <w:lvlJc w:val="left"/>
      <w:pPr>
        <w:tabs>
          <w:tab w:val="num" w:pos="2160"/>
        </w:tabs>
        <w:ind w:left="2160" w:hanging="360"/>
      </w:pPr>
      <w:rPr>
        <w:rFonts w:ascii="Arial" w:hAnsi="Arial" w:hint="default"/>
      </w:rPr>
    </w:lvl>
    <w:lvl w:ilvl="3" w:tplc="0C2E99B0" w:tentative="1">
      <w:start w:val="1"/>
      <w:numFmt w:val="bullet"/>
      <w:lvlText w:val="•"/>
      <w:lvlJc w:val="left"/>
      <w:pPr>
        <w:tabs>
          <w:tab w:val="num" w:pos="2880"/>
        </w:tabs>
        <w:ind w:left="2880" w:hanging="360"/>
      </w:pPr>
      <w:rPr>
        <w:rFonts w:ascii="Arial" w:hAnsi="Arial" w:hint="default"/>
      </w:rPr>
    </w:lvl>
    <w:lvl w:ilvl="4" w:tplc="8154E92E" w:tentative="1">
      <w:start w:val="1"/>
      <w:numFmt w:val="bullet"/>
      <w:lvlText w:val="•"/>
      <w:lvlJc w:val="left"/>
      <w:pPr>
        <w:tabs>
          <w:tab w:val="num" w:pos="3600"/>
        </w:tabs>
        <w:ind w:left="3600" w:hanging="360"/>
      </w:pPr>
      <w:rPr>
        <w:rFonts w:ascii="Arial" w:hAnsi="Arial" w:hint="default"/>
      </w:rPr>
    </w:lvl>
    <w:lvl w:ilvl="5" w:tplc="1B14334E" w:tentative="1">
      <w:start w:val="1"/>
      <w:numFmt w:val="bullet"/>
      <w:lvlText w:val="•"/>
      <w:lvlJc w:val="left"/>
      <w:pPr>
        <w:tabs>
          <w:tab w:val="num" w:pos="4320"/>
        </w:tabs>
        <w:ind w:left="4320" w:hanging="360"/>
      </w:pPr>
      <w:rPr>
        <w:rFonts w:ascii="Arial" w:hAnsi="Arial" w:hint="default"/>
      </w:rPr>
    </w:lvl>
    <w:lvl w:ilvl="6" w:tplc="AF000AEE" w:tentative="1">
      <w:start w:val="1"/>
      <w:numFmt w:val="bullet"/>
      <w:lvlText w:val="•"/>
      <w:lvlJc w:val="left"/>
      <w:pPr>
        <w:tabs>
          <w:tab w:val="num" w:pos="5040"/>
        </w:tabs>
        <w:ind w:left="5040" w:hanging="360"/>
      </w:pPr>
      <w:rPr>
        <w:rFonts w:ascii="Arial" w:hAnsi="Arial" w:hint="default"/>
      </w:rPr>
    </w:lvl>
    <w:lvl w:ilvl="7" w:tplc="B896F4D4" w:tentative="1">
      <w:start w:val="1"/>
      <w:numFmt w:val="bullet"/>
      <w:lvlText w:val="•"/>
      <w:lvlJc w:val="left"/>
      <w:pPr>
        <w:tabs>
          <w:tab w:val="num" w:pos="5760"/>
        </w:tabs>
        <w:ind w:left="5760" w:hanging="360"/>
      </w:pPr>
      <w:rPr>
        <w:rFonts w:ascii="Arial" w:hAnsi="Arial" w:hint="default"/>
      </w:rPr>
    </w:lvl>
    <w:lvl w:ilvl="8" w:tplc="28DA956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13C1759"/>
    <w:multiLevelType w:val="multilevel"/>
    <w:tmpl w:val="629A3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4B6F61"/>
    <w:multiLevelType w:val="multilevel"/>
    <w:tmpl w:val="629A3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64F1178"/>
    <w:multiLevelType w:val="multilevel"/>
    <w:tmpl w:val="BD3C1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E4B719C"/>
    <w:multiLevelType w:val="hybridMultilevel"/>
    <w:tmpl w:val="57A02DF0"/>
    <w:lvl w:ilvl="0" w:tplc="753C243E">
      <w:start w:val="2025"/>
      <w:numFmt w:val="bullet"/>
      <w:lvlText w:val="-"/>
      <w:lvlJc w:val="left"/>
      <w:pPr>
        <w:ind w:left="1080" w:hanging="360"/>
      </w:pPr>
      <w:rPr>
        <w:rFonts w:ascii="Aptos" w:eastAsiaTheme="minorHAnsi" w:hAnsi="Aptos" w:cstheme="minorBidi" w:hint="default"/>
        <w:b/>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925111709">
    <w:abstractNumId w:val="6"/>
  </w:num>
  <w:num w:numId="2" w16cid:durableId="233275029">
    <w:abstractNumId w:val="2"/>
  </w:num>
  <w:num w:numId="3" w16cid:durableId="1616401002">
    <w:abstractNumId w:val="3"/>
  </w:num>
  <w:num w:numId="4" w16cid:durableId="283081137">
    <w:abstractNumId w:val="0"/>
  </w:num>
  <w:num w:numId="5" w16cid:durableId="539511696">
    <w:abstractNumId w:val="4"/>
  </w:num>
  <w:num w:numId="6" w16cid:durableId="1282421381">
    <w:abstractNumId w:val="5"/>
  </w:num>
  <w:num w:numId="7" w16cid:durableId="19039038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5C7"/>
    <w:rsid w:val="000056A3"/>
    <w:rsid w:val="00022537"/>
    <w:rsid w:val="00023D33"/>
    <w:rsid w:val="0003242D"/>
    <w:rsid w:val="000556FC"/>
    <w:rsid w:val="000573F3"/>
    <w:rsid w:val="00060F92"/>
    <w:rsid w:val="00062451"/>
    <w:rsid w:val="00062BC3"/>
    <w:rsid w:val="00063466"/>
    <w:rsid w:val="00065070"/>
    <w:rsid w:val="000849F8"/>
    <w:rsid w:val="000B38D6"/>
    <w:rsid w:val="000B7BD4"/>
    <w:rsid w:val="000C4542"/>
    <w:rsid w:val="000D34B9"/>
    <w:rsid w:val="000F1F48"/>
    <w:rsid w:val="000F33C0"/>
    <w:rsid w:val="000F6896"/>
    <w:rsid w:val="00100EA1"/>
    <w:rsid w:val="001131E5"/>
    <w:rsid w:val="001153DA"/>
    <w:rsid w:val="00125954"/>
    <w:rsid w:val="00137CF4"/>
    <w:rsid w:val="00146AD8"/>
    <w:rsid w:val="00146E3D"/>
    <w:rsid w:val="001547E2"/>
    <w:rsid w:val="00154884"/>
    <w:rsid w:val="00165401"/>
    <w:rsid w:val="00165B53"/>
    <w:rsid w:val="00181DEC"/>
    <w:rsid w:val="001A292E"/>
    <w:rsid w:val="001B275D"/>
    <w:rsid w:val="001B548F"/>
    <w:rsid w:val="001C0CF4"/>
    <w:rsid w:val="001C4416"/>
    <w:rsid w:val="001E0EBD"/>
    <w:rsid w:val="001E736A"/>
    <w:rsid w:val="001E7530"/>
    <w:rsid w:val="00211D54"/>
    <w:rsid w:val="00226BD2"/>
    <w:rsid w:val="0023181A"/>
    <w:rsid w:val="00243BBB"/>
    <w:rsid w:val="0026513D"/>
    <w:rsid w:val="002660C8"/>
    <w:rsid w:val="00271B7B"/>
    <w:rsid w:val="00272DDA"/>
    <w:rsid w:val="002746B2"/>
    <w:rsid w:val="002772B3"/>
    <w:rsid w:val="00280F4E"/>
    <w:rsid w:val="00281EA3"/>
    <w:rsid w:val="00283309"/>
    <w:rsid w:val="00297906"/>
    <w:rsid w:val="002C18B7"/>
    <w:rsid w:val="002D3FAE"/>
    <w:rsid w:val="002E5A0A"/>
    <w:rsid w:val="002F7119"/>
    <w:rsid w:val="00312E14"/>
    <w:rsid w:val="00317213"/>
    <w:rsid w:val="0033479B"/>
    <w:rsid w:val="0033487C"/>
    <w:rsid w:val="00357186"/>
    <w:rsid w:val="00372935"/>
    <w:rsid w:val="003744C6"/>
    <w:rsid w:val="00376407"/>
    <w:rsid w:val="00385C9D"/>
    <w:rsid w:val="0039262A"/>
    <w:rsid w:val="003B0BE2"/>
    <w:rsid w:val="003B2A88"/>
    <w:rsid w:val="003C7F40"/>
    <w:rsid w:val="003F1D9D"/>
    <w:rsid w:val="003F7556"/>
    <w:rsid w:val="0041496F"/>
    <w:rsid w:val="00416ECA"/>
    <w:rsid w:val="00421188"/>
    <w:rsid w:val="00422466"/>
    <w:rsid w:val="004226C4"/>
    <w:rsid w:val="004256AA"/>
    <w:rsid w:val="00435CB1"/>
    <w:rsid w:val="00443146"/>
    <w:rsid w:val="00443E04"/>
    <w:rsid w:val="00463BD3"/>
    <w:rsid w:val="00464743"/>
    <w:rsid w:val="0046756A"/>
    <w:rsid w:val="00470276"/>
    <w:rsid w:val="00474275"/>
    <w:rsid w:val="004810FE"/>
    <w:rsid w:val="0048438F"/>
    <w:rsid w:val="00486836"/>
    <w:rsid w:val="004942E3"/>
    <w:rsid w:val="004A47A6"/>
    <w:rsid w:val="004A4D13"/>
    <w:rsid w:val="004B03FE"/>
    <w:rsid w:val="004B64E0"/>
    <w:rsid w:val="004D0287"/>
    <w:rsid w:val="004D46E3"/>
    <w:rsid w:val="004D78CC"/>
    <w:rsid w:val="00500BF2"/>
    <w:rsid w:val="0050590B"/>
    <w:rsid w:val="005109E2"/>
    <w:rsid w:val="005142B2"/>
    <w:rsid w:val="005143A6"/>
    <w:rsid w:val="00517D2F"/>
    <w:rsid w:val="005203C8"/>
    <w:rsid w:val="005356B9"/>
    <w:rsid w:val="00553E01"/>
    <w:rsid w:val="00562320"/>
    <w:rsid w:val="00562DDF"/>
    <w:rsid w:val="00563471"/>
    <w:rsid w:val="00573489"/>
    <w:rsid w:val="0057397A"/>
    <w:rsid w:val="00582B87"/>
    <w:rsid w:val="005A57BA"/>
    <w:rsid w:val="005B3126"/>
    <w:rsid w:val="005C4B94"/>
    <w:rsid w:val="005D05C6"/>
    <w:rsid w:val="005D0CB7"/>
    <w:rsid w:val="005D6A1E"/>
    <w:rsid w:val="005E4162"/>
    <w:rsid w:val="005F114D"/>
    <w:rsid w:val="005F2B24"/>
    <w:rsid w:val="005F77EB"/>
    <w:rsid w:val="0060281E"/>
    <w:rsid w:val="00604A46"/>
    <w:rsid w:val="00613A77"/>
    <w:rsid w:val="00641BAF"/>
    <w:rsid w:val="006422E9"/>
    <w:rsid w:val="00642D9C"/>
    <w:rsid w:val="00645FAD"/>
    <w:rsid w:val="006466FF"/>
    <w:rsid w:val="00656553"/>
    <w:rsid w:val="00656FA6"/>
    <w:rsid w:val="00690ABE"/>
    <w:rsid w:val="006A5297"/>
    <w:rsid w:val="006A565F"/>
    <w:rsid w:val="006B2839"/>
    <w:rsid w:val="006C29EB"/>
    <w:rsid w:val="006C610F"/>
    <w:rsid w:val="006F42C8"/>
    <w:rsid w:val="00700EEC"/>
    <w:rsid w:val="0070326E"/>
    <w:rsid w:val="00710ACD"/>
    <w:rsid w:val="00716AC7"/>
    <w:rsid w:val="00717E5E"/>
    <w:rsid w:val="007207CC"/>
    <w:rsid w:val="00722CE0"/>
    <w:rsid w:val="007273FA"/>
    <w:rsid w:val="007314CD"/>
    <w:rsid w:val="007325AD"/>
    <w:rsid w:val="0073396A"/>
    <w:rsid w:val="00741DC3"/>
    <w:rsid w:val="0074361A"/>
    <w:rsid w:val="007513F7"/>
    <w:rsid w:val="00772B20"/>
    <w:rsid w:val="00772BD2"/>
    <w:rsid w:val="00773341"/>
    <w:rsid w:val="007738A9"/>
    <w:rsid w:val="00783AD0"/>
    <w:rsid w:val="007873A8"/>
    <w:rsid w:val="007932F5"/>
    <w:rsid w:val="007972D9"/>
    <w:rsid w:val="0079747C"/>
    <w:rsid w:val="007A0B2B"/>
    <w:rsid w:val="007B021E"/>
    <w:rsid w:val="007B24F4"/>
    <w:rsid w:val="007B4E57"/>
    <w:rsid w:val="007E1DFB"/>
    <w:rsid w:val="007E5974"/>
    <w:rsid w:val="007E5A8B"/>
    <w:rsid w:val="007E6FB4"/>
    <w:rsid w:val="007F3E46"/>
    <w:rsid w:val="008023EC"/>
    <w:rsid w:val="00825D9E"/>
    <w:rsid w:val="00834064"/>
    <w:rsid w:val="008409FE"/>
    <w:rsid w:val="00840C67"/>
    <w:rsid w:val="00842A94"/>
    <w:rsid w:val="00844741"/>
    <w:rsid w:val="00854C1B"/>
    <w:rsid w:val="00855476"/>
    <w:rsid w:val="00861031"/>
    <w:rsid w:val="00861685"/>
    <w:rsid w:val="00863623"/>
    <w:rsid w:val="00863F87"/>
    <w:rsid w:val="00871106"/>
    <w:rsid w:val="00872A18"/>
    <w:rsid w:val="0088013B"/>
    <w:rsid w:val="008979D9"/>
    <w:rsid w:val="008A2C51"/>
    <w:rsid w:val="008A4088"/>
    <w:rsid w:val="008A7178"/>
    <w:rsid w:val="008A7850"/>
    <w:rsid w:val="008B08BC"/>
    <w:rsid w:val="008B128F"/>
    <w:rsid w:val="008B4F90"/>
    <w:rsid w:val="008B6018"/>
    <w:rsid w:val="008B690E"/>
    <w:rsid w:val="008C7E1D"/>
    <w:rsid w:val="008D7AFB"/>
    <w:rsid w:val="008E0BBA"/>
    <w:rsid w:val="008E33AC"/>
    <w:rsid w:val="008F0A11"/>
    <w:rsid w:val="0090018D"/>
    <w:rsid w:val="00902D85"/>
    <w:rsid w:val="00903808"/>
    <w:rsid w:val="00906FFD"/>
    <w:rsid w:val="0091130C"/>
    <w:rsid w:val="009151CD"/>
    <w:rsid w:val="009266A2"/>
    <w:rsid w:val="009361B5"/>
    <w:rsid w:val="009377A3"/>
    <w:rsid w:val="00943308"/>
    <w:rsid w:val="00947380"/>
    <w:rsid w:val="00955954"/>
    <w:rsid w:val="00966D9F"/>
    <w:rsid w:val="009811CD"/>
    <w:rsid w:val="00997BDF"/>
    <w:rsid w:val="009B1627"/>
    <w:rsid w:val="009B1A03"/>
    <w:rsid w:val="009B3F1A"/>
    <w:rsid w:val="009C629F"/>
    <w:rsid w:val="009D7112"/>
    <w:rsid w:val="00A05B67"/>
    <w:rsid w:val="00A05F46"/>
    <w:rsid w:val="00A118A2"/>
    <w:rsid w:val="00A152DB"/>
    <w:rsid w:val="00A31770"/>
    <w:rsid w:val="00A4364A"/>
    <w:rsid w:val="00A625D5"/>
    <w:rsid w:val="00A70774"/>
    <w:rsid w:val="00A81030"/>
    <w:rsid w:val="00A82735"/>
    <w:rsid w:val="00A935CD"/>
    <w:rsid w:val="00A974E2"/>
    <w:rsid w:val="00AA0AFB"/>
    <w:rsid w:val="00AA220B"/>
    <w:rsid w:val="00AA5905"/>
    <w:rsid w:val="00AC1029"/>
    <w:rsid w:val="00AD2DEC"/>
    <w:rsid w:val="00AD3966"/>
    <w:rsid w:val="00AE3BD1"/>
    <w:rsid w:val="00AE3C1F"/>
    <w:rsid w:val="00AF077E"/>
    <w:rsid w:val="00AF50B9"/>
    <w:rsid w:val="00B14BE8"/>
    <w:rsid w:val="00B16FBB"/>
    <w:rsid w:val="00B31B8C"/>
    <w:rsid w:val="00B42627"/>
    <w:rsid w:val="00B46941"/>
    <w:rsid w:val="00B51F3B"/>
    <w:rsid w:val="00B52819"/>
    <w:rsid w:val="00B5281A"/>
    <w:rsid w:val="00B539B6"/>
    <w:rsid w:val="00B54CD5"/>
    <w:rsid w:val="00B57534"/>
    <w:rsid w:val="00B64415"/>
    <w:rsid w:val="00B74477"/>
    <w:rsid w:val="00B74799"/>
    <w:rsid w:val="00B76C2D"/>
    <w:rsid w:val="00B91350"/>
    <w:rsid w:val="00B9423B"/>
    <w:rsid w:val="00B957EA"/>
    <w:rsid w:val="00B97FE3"/>
    <w:rsid w:val="00BA3BDB"/>
    <w:rsid w:val="00BB7A98"/>
    <w:rsid w:val="00BC759E"/>
    <w:rsid w:val="00BC7714"/>
    <w:rsid w:val="00BF376B"/>
    <w:rsid w:val="00C2302B"/>
    <w:rsid w:val="00C35C54"/>
    <w:rsid w:val="00C407A4"/>
    <w:rsid w:val="00C42B51"/>
    <w:rsid w:val="00C42EE7"/>
    <w:rsid w:val="00C435E0"/>
    <w:rsid w:val="00C55A1B"/>
    <w:rsid w:val="00C561FA"/>
    <w:rsid w:val="00C621D2"/>
    <w:rsid w:val="00C62280"/>
    <w:rsid w:val="00C73614"/>
    <w:rsid w:val="00C74800"/>
    <w:rsid w:val="00C822E0"/>
    <w:rsid w:val="00C97665"/>
    <w:rsid w:val="00CA75B7"/>
    <w:rsid w:val="00CB02FC"/>
    <w:rsid w:val="00CB1D06"/>
    <w:rsid w:val="00CC26B6"/>
    <w:rsid w:val="00CC55DD"/>
    <w:rsid w:val="00CC5FDF"/>
    <w:rsid w:val="00CF2551"/>
    <w:rsid w:val="00CF6805"/>
    <w:rsid w:val="00CF6E1D"/>
    <w:rsid w:val="00D1489D"/>
    <w:rsid w:val="00D362AF"/>
    <w:rsid w:val="00D53C17"/>
    <w:rsid w:val="00D552A7"/>
    <w:rsid w:val="00D66DE6"/>
    <w:rsid w:val="00D72A21"/>
    <w:rsid w:val="00D83C93"/>
    <w:rsid w:val="00D84222"/>
    <w:rsid w:val="00D86E2E"/>
    <w:rsid w:val="00D9569C"/>
    <w:rsid w:val="00D965C7"/>
    <w:rsid w:val="00D9675B"/>
    <w:rsid w:val="00D97908"/>
    <w:rsid w:val="00DA1014"/>
    <w:rsid w:val="00DA4E38"/>
    <w:rsid w:val="00DB3D4D"/>
    <w:rsid w:val="00DB4FEC"/>
    <w:rsid w:val="00DB5BEB"/>
    <w:rsid w:val="00DC5729"/>
    <w:rsid w:val="00DC7884"/>
    <w:rsid w:val="00DD4665"/>
    <w:rsid w:val="00DD603D"/>
    <w:rsid w:val="00DE6D58"/>
    <w:rsid w:val="00DF33AA"/>
    <w:rsid w:val="00E166FF"/>
    <w:rsid w:val="00E20CCD"/>
    <w:rsid w:val="00E33FA3"/>
    <w:rsid w:val="00E345F3"/>
    <w:rsid w:val="00E42692"/>
    <w:rsid w:val="00E45874"/>
    <w:rsid w:val="00E458F5"/>
    <w:rsid w:val="00E47584"/>
    <w:rsid w:val="00E50D0A"/>
    <w:rsid w:val="00E53D75"/>
    <w:rsid w:val="00E61E39"/>
    <w:rsid w:val="00E71540"/>
    <w:rsid w:val="00E72D34"/>
    <w:rsid w:val="00E74DFB"/>
    <w:rsid w:val="00E75587"/>
    <w:rsid w:val="00E77551"/>
    <w:rsid w:val="00E84A55"/>
    <w:rsid w:val="00E965E7"/>
    <w:rsid w:val="00EA0810"/>
    <w:rsid w:val="00EA5BFD"/>
    <w:rsid w:val="00EA69A9"/>
    <w:rsid w:val="00EB0CDE"/>
    <w:rsid w:val="00EB4A96"/>
    <w:rsid w:val="00EC0A98"/>
    <w:rsid w:val="00EC2960"/>
    <w:rsid w:val="00EC2D44"/>
    <w:rsid w:val="00EC3FC4"/>
    <w:rsid w:val="00EEC81D"/>
    <w:rsid w:val="00EF5039"/>
    <w:rsid w:val="00F06622"/>
    <w:rsid w:val="00F162E5"/>
    <w:rsid w:val="00F17FFC"/>
    <w:rsid w:val="00F210BB"/>
    <w:rsid w:val="00F21F34"/>
    <w:rsid w:val="00F2304A"/>
    <w:rsid w:val="00F25C32"/>
    <w:rsid w:val="00F3669D"/>
    <w:rsid w:val="00F37E05"/>
    <w:rsid w:val="00F478F2"/>
    <w:rsid w:val="00F50721"/>
    <w:rsid w:val="00F50AE5"/>
    <w:rsid w:val="00F6556F"/>
    <w:rsid w:val="00F7501C"/>
    <w:rsid w:val="00F86881"/>
    <w:rsid w:val="00FA09DE"/>
    <w:rsid w:val="00FA3EC3"/>
    <w:rsid w:val="00FB18BD"/>
    <w:rsid w:val="00FC2D1A"/>
    <w:rsid w:val="00FD2DA7"/>
    <w:rsid w:val="00FE2820"/>
    <w:rsid w:val="00FE4042"/>
    <w:rsid w:val="00FE5D3D"/>
    <w:rsid w:val="00FF024D"/>
    <w:rsid w:val="00FF1DB9"/>
    <w:rsid w:val="0106A53B"/>
    <w:rsid w:val="01BC4738"/>
    <w:rsid w:val="03BC237D"/>
    <w:rsid w:val="0D187E56"/>
    <w:rsid w:val="0DB25EBF"/>
    <w:rsid w:val="0EF2FF91"/>
    <w:rsid w:val="12949EA1"/>
    <w:rsid w:val="16C6699D"/>
    <w:rsid w:val="17028C4B"/>
    <w:rsid w:val="180561CA"/>
    <w:rsid w:val="182599D0"/>
    <w:rsid w:val="1E2BDD1E"/>
    <w:rsid w:val="1FB80269"/>
    <w:rsid w:val="20010513"/>
    <w:rsid w:val="21E3EFAD"/>
    <w:rsid w:val="2470CD47"/>
    <w:rsid w:val="256C4CF3"/>
    <w:rsid w:val="25C981C5"/>
    <w:rsid w:val="2925D8F0"/>
    <w:rsid w:val="2AA0C2AA"/>
    <w:rsid w:val="2B0006E7"/>
    <w:rsid w:val="2C2E5DAA"/>
    <w:rsid w:val="2D9FE7B1"/>
    <w:rsid w:val="2DC7CA58"/>
    <w:rsid w:val="32B6A8C5"/>
    <w:rsid w:val="38E0EBB1"/>
    <w:rsid w:val="3B2A3B09"/>
    <w:rsid w:val="3BDE7271"/>
    <w:rsid w:val="3E3BF345"/>
    <w:rsid w:val="3F79FA5C"/>
    <w:rsid w:val="41745179"/>
    <w:rsid w:val="4200B5A7"/>
    <w:rsid w:val="42DBF27C"/>
    <w:rsid w:val="42F363CC"/>
    <w:rsid w:val="445CAB9C"/>
    <w:rsid w:val="45A52C67"/>
    <w:rsid w:val="49A00176"/>
    <w:rsid w:val="4A51467C"/>
    <w:rsid w:val="4A8020D5"/>
    <w:rsid w:val="4B8E1B70"/>
    <w:rsid w:val="517385E3"/>
    <w:rsid w:val="5305D554"/>
    <w:rsid w:val="559677F1"/>
    <w:rsid w:val="5C0BF36D"/>
    <w:rsid w:val="5DFDC051"/>
    <w:rsid w:val="5E2F2B64"/>
    <w:rsid w:val="629189DF"/>
    <w:rsid w:val="637D946B"/>
    <w:rsid w:val="63C2B6BE"/>
    <w:rsid w:val="67109762"/>
    <w:rsid w:val="67EC5C91"/>
    <w:rsid w:val="6CB9438C"/>
    <w:rsid w:val="6EF5D174"/>
    <w:rsid w:val="6FBD2CEB"/>
    <w:rsid w:val="737656B4"/>
    <w:rsid w:val="75AC4084"/>
    <w:rsid w:val="77A6C8EB"/>
    <w:rsid w:val="7B205AED"/>
    <w:rsid w:val="7DFE899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87F5CD"/>
  <w15:chartTrackingRefBased/>
  <w15:docId w15:val="{75B2382A-178D-4772-9EA6-617A1479F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65C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65C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65C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65C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65C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65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65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65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65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65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65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65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65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65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65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65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65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65C7"/>
    <w:rPr>
      <w:rFonts w:eastAsiaTheme="majorEastAsia" w:cstheme="majorBidi"/>
      <w:color w:val="272727" w:themeColor="text1" w:themeTint="D8"/>
    </w:rPr>
  </w:style>
  <w:style w:type="paragraph" w:styleId="Title">
    <w:name w:val="Title"/>
    <w:basedOn w:val="Normal"/>
    <w:next w:val="Normal"/>
    <w:link w:val="TitleChar"/>
    <w:uiPriority w:val="10"/>
    <w:qFormat/>
    <w:rsid w:val="00D965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65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65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65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65C7"/>
    <w:pPr>
      <w:spacing w:before="160"/>
      <w:jc w:val="center"/>
    </w:pPr>
    <w:rPr>
      <w:i/>
      <w:iCs/>
      <w:color w:val="404040" w:themeColor="text1" w:themeTint="BF"/>
    </w:rPr>
  </w:style>
  <w:style w:type="character" w:customStyle="1" w:styleId="QuoteChar">
    <w:name w:val="Quote Char"/>
    <w:basedOn w:val="DefaultParagraphFont"/>
    <w:link w:val="Quote"/>
    <w:uiPriority w:val="29"/>
    <w:rsid w:val="00D965C7"/>
    <w:rPr>
      <w:i/>
      <w:iCs/>
      <w:color w:val="404040" w:themeColor="text1" w:themeTint="BF"/>
    </w:rPr>
  </w:style>
  <w:style w:type="paragraph" w:styleId="ListParagraph">
    <w:name w:val="List Paragraph"/>
    <w:basedOn w:val="Normal"/>
    <w:uiPriority w:val="34"/>
    <w:qFormat/>
    <w:rsid w:val="00D965C7"/>
    <w:pPr>
      <w:ind w:left="720"/>
      <w:contextualSpacing/>
    </w:pPr>
  </w:style>
  <w:style w:type="character" w:styleId="IntenseEmphasis">
    <w:name w:val="Intense Emphasis"/>
    <w:basedOn w:val="DefaultParagraphFont"/>
    <w:uiPriority w:val="21"/>
    <w:qFormat/>
    <w:rsid w:val="00D965C7"/>
    <w:rPr>
      <w:i/>
      <w:iCs/>
      <w:color w:val="0F4761" w:themeColor="accent1" w:themeShade="BF"/>
    </w:rPr>
  </w:style>
  <w:style w:type="paragraph" w:styleId="IntenseQuote">
    <w:name w:val="Intense Quote"/>
    <w:basedOn w:val="Normal"/>
    <w:next w:val="Normal"/>
    <w:link w:val="IntenseQuoteChar"/>
    <w:uiPriority w:val="30"/>
    <w:qFormat/>
    <w:rsid w:val="00D965C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65C7"/>
    <w:rPr>
      <w:i/>
      <w:iCs/>
      <w:color w:val="0F4761" w:themeColor="accent1" w:themeShade="BF"/>
    </w:rPr>
  </w:style>
  <w:style w:type="character" w:styleId="IntenseReference">
    <w:name w:val="Intense Reference"/>
    <w:basedOn w:val="DefaultParagraphFont"/>
    <w:uiPriority w:val="32"/>
    <w:qFormat/>
    <w:rsid w:val="00D965C7"/>
    <w:rPr>
      <w:b/>
      <w:bCs/>
      <w:smallCaps/>
      <w:color w:val="0F4761" w:themeColor="accent1" w:themeShade="BF"/>
      <w:spacing w:val="5"/>
    </w:rPr>
  </w:style>
  <w:style w:type="paragraph" w:styleId="Header">
    <w:name w:val="header"/>
    <w:basedOn w:val="Normal"/>
    <w:link w:val="HeaderChar"/>
    <w:uiPriority w:val="99"/>
    <w:unhideWhenUsed/>
    <w:rsid w:val="00D965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65C7"/>
  </w:style>
  <w:style w:type="paragraph" w:styleId="Footer">
    <w:name w:val="footer"/>
    <w:basedOn w:val="Normal"/>
    <w:link w:val="FooterChar"/>
    <w:uiPriority w:val="99"/>
    <w:unhideWhenUsed/>
    <w:rsid w:val="00D965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65C7"/>
  </w:style>
  <w:style w:type="character" w:styleId="Hyperlink">
    <w:name w:val="Hyperlink"/>
    <w:basedOn w:val="DefaultParagraphFont"/>
    <w:uiPriority w:val="99"/>
    <w:unhideWhenUsed/>
    <w:rsid w:val="008B128F"/>
    <w:rPr>
      <w:color w:val="467886" w:themeColor="hyperlink"/>
      <w:u w:val="single"/>
    </w:rPr>
  </w:style>
  <w:style w:type="paragraph" w:styleId="NormalWeb">
    <w:name w:val="Normal (Web)"/>
    <w:basedOn w:val="Normal"/>
    <w:uiPriority w:val="99"/>
    <w:semiHidden/>
    <w:unhideWhenUsed/>
    <w:rsid w:val="00955954"/>
    <w:rPr>
      <w:rFonts w:ascii="Times New Roman" w:hAnsi="Times New Roman" w:cs="Times New Roman"/>
    </w:rPr>
  </w:style>
  <w:style w:type="character" w:styleId="UnresolvedMention">
    <w:name w:val="Unresolved Mention"/>
    <w:basedOn w:val="DefaultParagraphFont"/>
    <w:uiPriority w:val="99"/>
    <w:semiHidden/>
    <w:unhideWhenUsed/>
    <w:rsid w:val="00D97908"/>
    <w:rPr>
      <w:color w:val="605E5C"/>
      <w:shd w:val="clear" w:color="auto" w:fill="E1DFDD"/>
    </w:rPr>
  </w:style>
  <w:style w:type="character" w:styleId="CommentReference">
    <w:name w:val="annotation reference"/>
    <w:basedOn w:val="DefaultParagraphFont"/>
    <w:uiPriority w:val="99"/>
    <w:semiHidden/>
    <w:unhideWhenUsed/>
    <w:rsid w:val="00825D9E"/>
    <w:rPr>
      <w:sz w:val="16"/>
      <w:szCs w:val="16"/>
    </w:rPr>
  </w:style>
  <w:style w:type="paragraph" w:styleId="CommentText">
    <w:name w:val="annotation text"/>
    <w:basedOn w:val="Normal"/>
    <w:link w:val="CommentTextChar"/>
    <w:uiPriority w:val="99"/>
    <w:unhideWhenUsed/>
    <w:rsid w:val="00825D9E"/>
    <w:pPr>
      <w:spacing w:line="240" w:lineRule="auto"/>
    </w:pPr>
    <w:rPr>
      <w:sz w:val="20"/>
      <w:szCs w:val="20"/>
    </w:rPr>
  </w:style>
  <w:style w:type="character" w:customStyle="1" w:styleId="CommentTextChar">
    <w:name w:val="Comment Text Char"/>
    <w:basedOn w:val="DefaultParagraphFont"/>
    <w:link w:val="CommentText"/>
    <w:uiPriority w:val="99"/>
    <w:rsid w:val="00825D9E"/>
    <w:rPr>
      <w:sz w:val="20"/>
      <w:szCs w:val="20"/>
    </w:rPr>
  </w:style>
  <w:style w:type="paragraph" w:styleId="CommentSubject">
    <w:name w:val="annotation subject"/>
    <w:basedOn w:val="CommentText"/>
    <w:next w:val="CommentText"/>
    <w:link w:val="CommentSubjectChar"/>
    <w:uiPriority w:val="99"/>
    <w:semiHidden/>
    <w:unhideWhenUsed/>
    <w:rsid w:val="00825D9E"/>
    <w:rPr>
      <w:b/>
      <w:bCs/>
    </w:rPr>
  </w:style>
  <w:style w:type="character" w:customStyle="1" w:styleId="CommentSubjectChar">
    <w:name w:val="Comment Subject Char"/>
    <w:basedOn w:val="CommentTextChar"/>
    <w:link w:val="CommentSubject"/>
    <w:uiPriority w:val="99"/>
    <w:semiHidden/>
    <w:rsid w:val="00825D9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lia.Brady@quavo.com?subject=RE:%20Spirit%20Airlines%20Closure"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www.quavo.com"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8" Type="http://schemas.openxmlformats.org/officeDocument/2006/relationships/image" Target="media/image8.svg"/><Relationship Id="rId3" Type="http://schemas.openxmlformats.org/officeDocument/2006/relationships/image" Target="media/image3.png"/><Relationship Id="rId7" Type="http://schemas.openxmlformats.org/officeDocument/2006/relationships/image" Target="media/image7.png"/><Relationship Id="rId2" Type="http://schemas.openxmlformats.org/officeDocument/2006/relationships/image" Target="media/image2.sv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svg"/></Relationships>
</file>

<file path=word/_rels/footer3.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svg"/><Relationship Id="rId1" Type="http://schemas.openxmlformats.org/officeDocument/2006/relationships/image" Target="media/image1.png"/><Relationship Id="rId11" Type="http://schemas.openxmlformats.org/officeDocument/2006/relationships/image" Target="media/image6.png"/><Relationship Id="rId10" Type="http://schemas.openxmlformats.org/officeDocument/2006/relationships/image" Target="media/image5.png"/><Relationship Id="rId4" Type="http://schemas.openxmlformats.org/officeDocument/2006/relationships/image" Target="media/image4.svg"/></Relationships>
</file>

<file path=word/_rels/header3.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Flow_SignoffStatus xmlns="e38f0dc0-f5ee-40da-9cbb-72a53022bfbe" xsi:nil="true"/>
    <TaxCatchAll xmlns="81316947-a526-4534-9ed7-2a5eef3e5894" xsi:nil="true"/>
    <_ip_UnifiedCompliancePolicyProperties xmlns="http://schemas.microsoft.com/sharepoint/v3" xsi:nil="true"/>
    <lcf76f155ced4ddcb4097134ff3c332f xmlns="e38f0dc0-f5ee-40da-9cbb-72a53022bfbe">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9766D6523650C47B1C3E53EB7738F05" ma:contentTypeVersion="22" ma:contentTypeDescription="Create a new document." ma:contentTypeScope="" ma:versionID="49736586c794f135d4f9bafda8d0bbab">
  <xsd:schema xmlns:xsd="http://www.w3.org/2001/XMLSchema" xmlns:xs="http://www.w3.org/2001/XMLSchema" xmlns:p="http://schemas.microsoft.com/office/2006/metadata/properties" xmlns:ns1="http://schemas.microsoft.com/sharepoint/v3" xmlns:ns2="e38f0dc0-f5ee-40da-9cbb-72a53022bfbe" xmlns:ns3="81316947-a526-4534-9ed7-2a5eef3e5894" targetNamespace="http://schemas.microsoft.com/office/2006/metadata/properties" ma:root="true" ma:fieldsID="53b324eafdb3eb523df7e9b650f2c939" ns1:_="" ns2:_="" ns3:_="">
    <xsd:import namespace="http://schemas.microsoft.com/sharepoint/v3"/>
    <xsd:import namespace="e38f0dc0-f5ee-40da-9cbb-72a53022bfbe"/>
    <xsd:import namespace="81316947-a526-4534-9ed7-2a5eef3e5894"/>
    <xsd:element name="properties">
      <xsd:complexType>
        <xsd:sequence>
          <xsd:element name="documentManagement">
            <xsd:complexType>
              <xsd:all>
                <xsd:element ref="ns2:_Flow_SignoffStatus" minOccurs="0"/>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AutoKeyPoints" minOccurs="0"/>
                <xsd:element ref="ns2:MediaServiceKeyPoints" minOccurs="0"/>
                <xsd:element ref="ns3:SharedWithUsers" minOccurs="0"/>
                <xsd:element ref="ns3:SharedWithDetails" minOccurs="0"/>
                <xsd:element ref="ns2:MediaServiceLocation" minOccurs="0"/>
                <xsd:element ref="ns1:_ip_UnifiedCompliancePolicyProperties" minOccurs="0"/>
                <xsd:element ref="ns1:_ip_UnifiedCompliancePolicyUIAc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38f0dc0-f5ee-40da-9cbb-72a53022bfbe" elementFormDefault="qualified">
    <xsd:import namespace="http://schemas.microsoft.com/office/2006/documentManagement/types"/>
    <xsd:import namespace="http://schemas.microsoft.com/office/infopath/2007/PartnerControls"/>
    <xsd:element name="_Flow_SignoffStatus" ma:index="8" nillable="true" ma:displayName="Sign-off status" ma:internalName="Sign_x002d_off_x0020_status">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36d87432-44cd-47b3-b286-510031d7cd3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MediaServiceBillingMetadata" ma:index="29"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1316947-a526-4534-9ed7-2a5eef3e589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c764abdd-20da-4fbf-a7c4-577effaf3570}" ma:internalName="TaxCatchAll" ma:showField="CatchAllData" ma:web="81316947-a526-4534-9ed7-2a5eef3e589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3EDC20-6B27-4EC4-9591-1CA7D9D976D0}">
  <ds:schemaRefs>
    <ds:schemaRef ds:uri="http://schemas.microsoft.com/office/2006/metadata/properties"/>
    <ds:schemaRef ds:uri="http://schemas.microsoft.com/office/infopath/2007/PartnerControls"/>
    <ds:schemaRef ds:uri="http://schemas.microsoft.com/sharepoint/v3"/>
    <ds:schemaRef ds:uri="e38f0dc0-f5ee-40da-9cbb-72a53022bfbe"/>
    <ds:schemaRef ds:uri="81316947-a526-4534-9ed7-2a5eef3e5894"/>
  </ds:schemaRefs>
</ds:datastoreItem>
</file>

<file path=customXml/itemProps2.xml><?xml version="1.0" encoding="utf-8"?>
<ds:datastoreItem xmlns:ds="http://schemas.openxmlformats.org/officeDocument/2006/customXml" ds:itemID="{28532962-9FD2-4C3B-92DE-F873A31030E5}">
  <ds:schemaRefs>
    <ds:schemaRef ds:uri="http://schemas.microsoft.com/sharepoint/v3/contenttype/forms"/>
  </ds:schemaRefs>
</ds:datastoreItem>
</file>

<file path=customXml/itemProps3.xml><?xml version="1.0" encoding="utf-8"?>
<ds:datastoreItem xmlns:ds="http://schemas.openxmlformats.org/officeDocument/2006/customXml" ds:itemID="{31BDFBA4-048F-41D3-A5FE-BAC520A90C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38f0dc0-f5ee-40da-9cbb-72a53022bfbe"/>
    <ds:schemaRef ds:uri="81316947-a526-4534-9ed7-2a5eef3e58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917</Words>
  <Characters>5349</Characters>
  <Application>Microsoft Office Word</Application>
  <DocSecurity>4</DocSecurity>
  <Lines>80</Lines>
  <Paragraphs>20</Paragraphs>
  <ScaleCrop>false</ScaleCrop>
  <Company/>
  <LinksUpToDate>false</LinksUpToDate>
  <CharactersWithSpaces>6250</CharactersWithSpaces>
  <SharedDoc>false</SharedDoc>
  <HLinks>
    <vt:vector size="12" baseType="variant">
      <vt:variant>
        <vt:i4>2359361</vt:i4>
      </vt:variant>
      <vt:variant>
        <vt:i4>3</vt:i4>
      </vt:variant>
      <vt:variant>
        <vt:i4>0</vt:i4>
      </vt:variant>
      <vt:variant>
        <vt:i4>5</vt:i4>
      </vt:variant>
      <vt:variant>
        <vt:lpwstr>mailto:Julia.Brady@quavo.com?subject=RE:%20Spirit%20Airlines%20Closure</vt:lpwstr>
      </vt:variant>
      <vt:variant>
        <vt:lpwstr/>
      </vt:variant>
      <vt:variant>
        <vt:i4>5898258</vt:i4>
      </vt:variant>
      <vt:variant>
        <vt:i4>0</vt:i4>
      </vt:variant>
      <vt:variant>
        <vt:i4>0</vt:i4>
      </vt:variant>
      <vt:variant>
        <vt:i4>5</vt:i4>
      </vt:variant>
      <vt:variant>
        <vt:lpwstr>http://www.quavo.com/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Gina Ochoa</dc:creator>
  <cp:keywords/>
  <dc:description/>
  <cp:lastModifiedBy>Aafie Somers</cp:lastModifiedBy>
  <cp:revision>23</cp:revision>
  <dcterms:created xsi:type="dcterms:W3CDTF">2026-05-06T20:57:00Z</dcterms:created>
  <dcterms:modified xsi:type="dcterms:W3CDTF">2026-05-06T15:53:00Z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0x010100D9766D6523650C47B1C3E53EB7738F05</vt:lpwstr>
  </property>
  <property fmtid="{D5CDD505-2E9C-101B-9397-08002B2CF9AE}" pid="3" name="MediaServiceImageTags">
    <vt:lpwstr/>
  </property>
</Properties>
</file>