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6A6283" w14:textId="0A61A56C" w:rsidR="006B6683" w:rsidRPr="00B55003" w:rsidRDefault="0066784A" w:rsidP="009F184E">
      <w:pPr>
        <w:contextualSpacing/>
        <w:rPr>
          <w:rFonts w:eastAsiaTheme="minorEastAsia" w:cstheme="minorHAnsi"/>
          <w:color w:val="000000" w:themeColor="text1"/>
        </w:rPr>
      </w:pPr>
      <w:r w:rsidRPr="00B55003">
        <w:rPr>
          <w:rFonts w:cstheme="minorHAnsi"/>
          <w:noProof/>
          <w:color w:val="000000" w:themeColor="text1"/>
        </w:rPr>
        <w:drawing>
          <wp:inline distT="0" distB="0" distL="0" distR="0" wp14:anchorId="5F13D3C9" wp14:editId="25931B5F">
            <wp:extent cx="3137647" cy="529631"/>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rotWithShape="1">
                    <a:blip r:embed="rId5" cstate="print">
                      <a:extLst>
                        <a:ext uri="{28A0092B-C50C-407E-A947-70E740481C1C}">
                          <a14:useLocalDpi xmlns:a14="http://schemas.microsoft.com/office/drawing/2010/main" val="0"/>
                        </a:ext>
                      </a:extLst>
                    </a:blip>
                    <a:srcRect l="3321" t="42384" r="3698" b="41920"/>
                    <a:stretch/>
                  </pic:blipFill>
                  <pic:spPr bwMode="auto">
                    <a:xfrm>
                      <a:off x="0" y="0"/>
                      <a:ext cx="3285065" cy="554515"/>
                    </a:xfrm>
                    <a:prstGeom prst="rect">
                      <a:avLst/>
                    </a:prstGeom>
                    <a:ln>
                      <a:noFill/>
                    </a:ln>
                    <a:extLst>
                      <a:ext uri="{53640926-AAD7-44D8-BBD7-CCE9431645EC}">
                        <a14:shadowObscured xmlns:a14="http://schemas.microsoft.com/office/drawing/2010/main"/>
                      </a:ext>
                    </a:extLst>
                  </pic:spPr>
                </pic:pic>
              </a:graphicData>
            </a:graphic>
          </wp:inline>
        </w:drawing>
      </w:r>
    </w:p>
    <w:p w14:paraId="52523A98" w14:textId="77777777" w:rsidR="006B6683" w:rsidRPr="00B55003" w:rsidRDefault="006B6683" w:rsidP="009F184E">
      <w:pPr>
        <w:contextualSpacing/>
        <w:rPr>
          <w:rFonts w:eastAsiaTheme="minorEastAsia" w:cstheme="minorHAnsi"/>
          <w:color w:val="000000" w:themeColor="text1"/>
        </w:rPr>
      </w:pPr>
    </w:p>
    <w:p w14:paraId="379EAE90" w14:textId="77777777" w:rsidR="006B6683" w:rsidRPr="00B55003" w:rsidRDefault="006B6683" w:rsidP="009F184E">
      <w:pPr>
        <w:contextualSpacing/>
        <w:rPr>
          <w:rFonts w:eastAsiaTheme="minorEastAsia" w:cstheme="minorHAnsi"/>
          <w:color w:val="000000" w:themeColor="text1"/>
        </w:rPr>
      </w:pPr>
    </w:p>
    <w:p w14:paraId="5D9B9FE1" w14:textId="77777777" w:rsidR="006B6683" w:rsidRPr="00B55003" w:rsidRDefault="006B6683" w:rsidP="009F184E">
      <w:pPr>
        <w:contextualSpacing/>
        <w:rPr>
          <w:rFonts w:eastAsiaTheme="minorEastAsia" w:cstheme="minorHAnsi"/>
          <w:color w:val="000000" w:themeColor="text1"/>
        </w:rPr>
      </w:pPr>
      <w:r w:rsidRPr="00B55003">
        <w:rPr>
          <w:rFonts w:eastAsiaTheme="minorEastAsia" w:cstheme="minorHAnsi"/>
          <w:color w:val="000000" w:themeColor="text1"/>
        </w:rPr>
        <w:t>Contact:</w:t>
      </w:r>
    </w:p>
    <w:p w14:paraId="36516536" w14:textId="77777777" w:rsidR="006B6683" w:rsidRPr="00B55003" w:rsidRDefault="006B6683" w:rsidP="009F184E">
      <w:pPr>
        <w:contextualSpacing/>
        <w:rPr>
          <w:rFonts w:eastAsiaTheme="minorEastAsia" w:cstheme="minorHAnsi"/>
          <w:color w:val="000000" w:themeColor="text1"/>
        </w:rPr>
      </w:pPr>
      <w:r w:rsidRPr="00B55003">
        <w:rPr>
          <w:rFonts w:eastAsiaTheme="minorEastAsia" w:cstheme="minorHAnsi"/>
          <w:color w:val="000000" w:themeColor="text1"/>
        </w:rPr>
        <w:t>Ronnie Wooten, CEO</w:t>
      </w:r>
    </w:p>
    <w:p w14:paraId="6BA4A6BA" w14:textId="77777777" w:rsidR="006B6683" w:rsidRPr="00B55003" w:rsidRDefault="006B6683" w:rsidP="009F184E">
      <w:pPr>
        <w:contextualSpacing/>
        <w:rPr>
          <w:rFonts w:eastAsiaTheme="minorEastAsia" w:cstheme="minorHAnsi"/>
          <w:color w:val="000000" w:themeColor="text1"/>
          <w:shd w:val="clear" w:color="auto" w:fill="FFFFFF"/>
        </w:rPr>
      </w:pPr>
      <w:r w:rsidRPr="00B55003">
        <w:rPr>
          <w:rFonts w:eastAsiaTheme="minorEastAsia" w:cstheme="minorHAnsi"/>
          <w:color w:val="000000" w:themeColor="text1"/>
          <w:shd w:val="clear" w:color="auto" w:fill="FFFFFF"/>
        </w:rPr>
        <w:t>888.848.7349, ext. 219</w:t>
      </w:r>
    </w:p>
    <w:p w14:paraId="72010F94" w14:textId="7C229ED6" w:rsidR="006B6683" w:rsidRPr="00B55003" w:rsidRDefault="00514E7D" w:rsidP="009F184E">
      <w:pPr>
        <w:contextualSpacing/>
        <w:rPr>
          <w:rFonts w:eastAsiaTheme="minorEastAsia" w:cstheme="minorHAnsi"/>
          <w:color w:val="000000" w:themeColor="text1"/>
          <w:shd w:val="clear" w:color="auto" w:fill="FFFFFF"/>
        </w:rPr>
      </w:pPr>
      <w:hyperlink r:id="rId6" w:history="1">
        <w:r w:rsidRPr="00B55003">
          <w:rPr>
            <w:rStyle w:val="Hyperlink"/>
            <w:rFonts w:eastAsiaTheme="minorEastAsia" w:cstheme="minorHAnsi"/>
            <w:color w:val="000000" w:themeColor="text1"/>
            <w:shd w:val="clear" w:color="auto" w:fill="FFFFFF"/>
          </w:rPr>
          <w:t>rwooten@suntell.com</w:t>
        </w:r>
      </w:hyperlink>
    </w:p>
    <w:p w14:paraId="50ED66A5" w14:textId="77777777" w:rsidR="00514E7D" w:rsidRPr="00B55003" w:rsidRDefault="00514E7D" w:rsidP="009F184E">
      <w:pPr>
        <w:contextualSpacing/>
        <w:rPr>
          <w:rFonts w:eastAsiaTheme="minorEastAsia" w:cstheme="minorHAnsi"/>
          <w:color w:val="000000" w:themeColor="text1"/>
          <w:shd w:val="clear" w:color="auto" w:fill="FFFFFF"/>
        </w:rPr>
      </w:pPr>
    </w:p>
    <w:p w14:paraId="4E92AB26" w14:textId="77777777" w:rsidR="00514E7D" w:rsidRPr="00B55003" w:rsidRDefault="00514E7D" w:rsidP="009F184E">
      <w:pPr>
        <w:contextualSpacing/>
        <w:rPr>
          <w:rFonts w:eastAsiaTheme="minorEastAsia" w:cstheme="minorHAnsi"/>
          <w:color w:val="000000" w:themeColor="text1"/>
          <w:shd w:val="clear" w:color="auto" w:fill="FFFFFF"/>
        </w:rPr>
      </w:pPr>
    </w:p>
    <w:p w14:paraId="551021D4" w14:textId="77777777" w:rsidR="007D0552" w:rsidRPr="00B55003" w:rsidRDefault="007D0552" w:rsidP="009F184E">
      <w:pPr>
        <w:contextualSpacing/>
        <w:rPr>
          <w:rFonts w:eastAsiaTheme="minorEastAsia" w:cstheme="minorHAnsi"/>
          <w:color w:val="000000" w:themeColor="text1"/>
        </w:rPr>
      </w:pPr>
    </w:p>
    <w:p w14:paraId="27595A1B" w14:textId="77777777" w:rsidR="00BD0811" w:rsidRPr="00B55003" w:rsidRDefault="00BD0811" w:rsidP="009F184E">
      <w:pPr>
        <w:contextualSpacing/>
        <w:rPr>
          <w:rFonts w:eastAsiaTheme="minorEastAsia" w:cstheme="minorHAnsi"/>
          <w:color w:val="000000" w:themeColor="text1"/>
        </w:rPr>
      </w:pPr>
    </w:p>
    <w:p w14:paraId="2EAB7D31" w14:textId="77777777" w:rsidR="006B6683" w:rsidRPr="00B55003" w:rsidRDefault="006B6683" w:rsidP="009F184E">
      <w:pPr>
        <w:contextualSpacing/>
        <w:jc w:val="right"/>
        <w:rPr>
          <w:rFonts w:eastAsiaTheme="minorEastAsia" w:cstheme="minorHAnsi"/>
          <w:b/>
          <w:bCs/>
          <w:color w:val="000000" w:themeColor="text1"/>
        </w:rPr>
      </w:pPr>
      <w:r w:rsidRPr="00B55003">
        <w:rPr>
          <w:rFonts w:eastAsiaTheme="minorEastAsia" w:cstheme="minorHAnsi"/>
          <w:b/>
          <w:bCs/>
          <w:color w:val="000000" w:themeColor="text1"/>
        </w:rPr>
        <w:t>FOR IMMEDIATE RELEASE</w:t>
      </w:r>
    </w:p>
    <w:p w14:paraId="03EE95D9" w14:textId="77777777" w:rsidR="006B6683" w:rsidRPr="00B55003" w:rsidRDefault="006B6683" w:rsidP="009F184E">
      <w:pPr>
        <w:contextualSpacing/>
        <w:rPr>
          <w:rFonts w:eastAsiaTheme="minorEastAsia" w:cstheme="minorHAnsi"/>
          <w:color w:val="000000" w:themeColor="text1"/>
        </w:rPr>
      </w:pPr>
    </w:p>
    <w:p w14:paraId="2B7F0AA8" w14:textId="6A88305B" w:rsidR="009F184E" w:rsidRPr="00B55003" w:rsidRDefault="00B55003" w:rsidP="009F184E">
      <w:pPr>
        <w:pStyle w:val="Heading1"/>
        <w:spacing w:before="0" w:after="0"/>
        <w:rPr>
          <w:rFonts w:asciiTheme="minorHAnsi" w:hAnsiTheme="minorHAnsi" w:cstheme="minorHAnsi"/>
          <w:b/>
          <w:bCs/>
          <w:color w:val="000000" w:themeColor="text1"/>
          <w:sz w:val="32"/>
          <w:szCs w:val="32"/>
        </w:rPr>
      </w:pPr>
      <w:r>
        <w:rPr>
          <w:rFonts w:asciiTheme="minorHAnsi" w:hAnsiTheme="minorHAnsi" w:cstheme="minorHAnsi"/>
          <w:b/>
          <w:bCs/>
          <w:color w:val="000000" w:themeColor="text1"/>
          <w:sz w:val="32"/>
          <w:szCs w:val="32"/>
        </w:rPr>
        <w:t>TW Lending Group</w:t>
      </w:r>
      <w:r w:rsidR="009F184E" w:rsidRPr="00B55003">
        <w:rPr>
          <w:rFonts w:asciiTheme="minorHAnsi" w:hAnsiTheme="minorHAnsi" w:cstheme="minorHAnsi"/>
          <w:b/>
          <w:bCs/>
          <w:color w:val="000000" w:themeColor="text1"/>
          <w:sz w:val="32"/>
          <w:szCs w:val="32"/>
        </w:rPr>
        <w:t xml:space="preserve"> Selects Square 1 Credit Suite by </w:t>
      </w:r>
      <w:proofErr w:type="spellStart"/>
      <w:r w:rsidR="009F184E" w:rsidRPr="00B55003">
        <w:rPr>
          <w:rFonts w:asciiTheme="minorHAnsi" w:hAnsiTheme="minorHAnsi" w:cstheme="minorHAnsi"/>
          <w:b/>
          <w:bCs/>
          <w:color w:val="000000" w:themeColor="text1"/>
          <w:sz w:val="32"/>
          <w:szCs w:val="32"/>
        </w:rPr>
        <w:t>Suntell</w:t>
      </w:r>
      <w:proofErr w:type="spellEnd"/>
    </w:p>
    <w:p w14:paraId="6BF79026" w14:textId="77777777" w:rsidR="009F184E" w:rsidRPr="00B55003" w:rsidRDefault="009F184E" w:rsidP="009F184E">
      <w:pPr>
        <w:pStyle w:val="NormalWeb"/>
        <w:rPr>
          <w:rStyle w:val="Strong"/>
          <w:rFonts w:asciiTheme="minorHAnsi" w:hAnsiTheme="minorHAnsi" w:cstheme="minorHAnsi"/>
          <w:color w:val="000000" w:themeColor="text1"/>
        </w:rPr>
      </w:pPr>
    </w:p>
    <w:p w14:paraId="26E65C18" w14:textId="33400CBB" w:rsidR="00197980" w:rsidRPr="008823A5" w:rsidRDefault="00197980" w:rsidP="00197980">
      <w:pPr>
        <w:pStyle w:val="NormalWeb"/>
        <w:rPr>
          <w:rFonts w:asciiTheme="minorHAnsi" w:eastAsia="Times New Roman" w:hAnsiTheme="minorHAnsi" w:cstheme="minorHAnsi"/>
        </w:rPr>
      </w:pPr>
      <w:r w:rsidRPr="00B55003">
        <w:rPr>
          <w:rStyle w:val="Strong"/>
          <w:rFonts w:asciiTheme="minorHAnsi" w:hAnsiTheme="minorHAnsi" w:cstheme="minorHAnsi"/>
          <w:color w:val="000000" w:themeColor="text1"/>
        </w:rPr>
        <w:t>May</w:t>
      </w:r>
      <w:r w:rsidR="009F184E" w:rsidRPr="00B55003">
        <w:rPr>
          <w:rStyle w:val="Strong"/>
          <w:rFonts w:asciiTheme="minorHAnsi" w:hAnsiTheme="minorHAnsi" w:cstheme="minorHAnsi"/>
          <w:color w:val="000000" w:themeColor="text1"/>
        </w:rPr>
        <w:t xml:space="preserve"> </w:t>
      </w:r>
      <w:r w:rsidRPr="00B55003">
        <w:rPr>
          <w:rStyle w:val="Strong"/>
          <w:rFonts w:asciiTheme="minorHAnsi" w:hAnsiTheme="minorHAnsi" w:cstheme="minorHAnsi"/>
          <w:color w:val="000000" w:themeColor="text1"/>
        </w:rPr>
        <w:t>4</w:t>
      </w:r>
      <w:r w:rsidR="009F184E" w:rsidRPr="00B55003">
        <w:rPr>
          <w:rStyle w:val="Strong"/>
          <w:rFonts w:asciiTheme="minorHAnsi" w:hAnsiTheme="minorHAnsi" w:cstheme="minorHAnsi"/>
          <w:color w:val="000000" w:themeColor="text1"/>
        </w:rPr>
        <w:t>, 2026</w:t>
      </w:r>
      <w:r w:rsidR="009F184E" w:rsidRPr="00B55003">
        <w:rPr>
          <w:rFonts w:asciiTheme="minorHAnsi" w:hAnsiTheme="minorHAnsi" w:cstheme="minorHAnsi"/>
          <w:color w:val="000000" w:themeColor="text1"/>
        </w:rPr>
        <w:t xml:space="preserve"> — </w:t>
      </w:r>
      <w:r w:rsidRPr="00B55003">
        <w:rPr>
          <w:rFonts w:asciiTheme="minorHAnsi" w:eastAsia="Times New Roman" w:hAnsiTheme="minorHAnsi" w:cstheme="minorHAnsi"/>
        </w:rPr>
        <w:t xml:space="preserve">TW Lending Group has selected the </w:t>
      </w:r>
      <w:hyperlink r:id="rId7" w:history="1">
        <w:r w:rsidRPr="00B55003">
          <w:rPr>
            <w:rStyle w:val="Hyperlink"/>
            <w:rFonts w:asciiTheme="minorHAnsi" w:eastAsia="Times New Roman" w:hAnsiTheme="minorHAnsi" w:cstheme="minorHAnsi"/>
          </w:rPr>
          <w:t xml:space="preserve">Square 1 Credit Suite by </w:t>
        </w:r>
        <w:proofErr w:type="spellStart"/>
        <w:r w:rsidRPr="00B55003">
          <w:rPr>
            <w:rStyle w:val="Hyperlink"/>
            <w:rFonts w:asciiTheme="minorHAnsi" w:eastAsia="Times New Roman" w:hAnsiTheme="minorHAnsi" w:cstheme="minorHAnsi"/>
          </w:rPr>
          <w:t>Suntell</w:t>
        </w:r>
        <w:proofErr w:type="spellEnd"/>
      </w:hyperlink>
      <w:r w:rsidRPr="00B55003">
        <w:rPr>
          <w:rFonts w:asciiTheme="minorHAnsi" w:eastAsia="Times New Roman" w:hAnsiTheme="minorHAnsi" w:cstheme="minorHAnsi"/>
        </w:rPr>
        <w:t xml:space="preserve"> as its loan management solution, </w:t>
      </w:r>
      <w:r w:rsidR="008823A5">
        <w:rPr>
          <w:rFonts w:asciiTheme="minorHAnsi" w:eastAsia="Times New Roman" w:hAnsiTheme="minorHAnsi" w:cstheme="minorHAnsi"/>
        </w:rPr>
        <w:t>reinforcing its commitment</w:t>
      </w:r>
      <w:r w:rsidRPr="00B55003">
        <w:rPr>
          <w:rFonts w:asciiTheme="minorHAnsi" w:eastAsia="Times New Roman" w:hAnsiTheme="minorHAnsi" w:cstheme="minorHAnsi"/>
        </w:rPr>
        <w:t xml:space="preserve"> </w:t>
      </w:r>
      <w:r w:rsidR="008823A5">
        <w:rPr>
          <w:rFonts w:asciiTheme="minorHAnsi" w:eastAsia="Times New Roman" w:hAnsiTheme="minorHAnsi" w:cstheme="minorHAnsi"/>
        </w:rPr>
        <w:t>to</w:t>
      </w:r>
      <w:r w:rsidRPr="00B55003">
        <w:rPr>
          <w:rFonts w:asciiTheme="minorHAnsi" w:eastAsia="Times New Roman" w:hAnsiTheme="minorHAnsi" w:cstheme="minorHAnsi"/>
        </w:rPr>
        <w:t xml:space="preserve"> operational efficiency, strong risk management, </w:t>
      </w:r>
      <w:r w:rsidRPr="008823A5">
        <w:rPr>
          <w:rFonts w:asciiTheme="minorHAnsi" w:eastAsia="Times New Roman" w:hAnsiTheme="minorHAnsi" w:cstheme="minorHAnsi"/>
        </w:rPr>
        <w:t>and a high-quality customer experience.</w:t>
      </w:r>
    </w:p>
    <w:p w14:paraId="16441134" w14:textId="0E66D5D0" w:rsidR="008823A5" w:rsidRPr="008823A5" w:rsidRDefault="008823A5" w:rsidP="008823A5">
      <w:pPr>
        <w:spacing w:before="100" w:beforeAutospacing="1" w:after="100" w:afterAutospacing="1"/>
        <w:rPr>
          <w:rFonts w:eastAsia="Times New Roman" w:cstheme="minorHAnsi"/>
        </w:rPr>
      </w:pPr>
      <w:r w:rsidRPr="008823A5">
        <w:rPr>
          <w:rFonts w:eastAsia="Times New Roman" w:cstheme="minorHAnsi"/>
        </w:rPr>
        <w:t>The Square 1 Credit Suite is designed specifically for commercial and agricultural lending and includes tools for credit analysis, financial spreading, risk rating, loan approval management, exception tracking and portfolio reporting. By bringing these capabilities into a single platform, TW Lending Group can streamline workflows, improve accuracy and gain greater visibility into its lending operations.</w:t>
      </w:r>
    </w:p>
    <w:p w14:paraId="4C54BDF3" w14:textId="77777777" w:rsidR="008823A5" w:rsidRPr="008823A5" w:rsidRDefault="008823A5" w:rsidP="008823A5">
      <w:pPr>
        <w:spacing w:before="100" w:beforeAutospacing="1" w:after="100" w:afterAutospacing="1"/>
        <w:rPr>
          <w:rFonts w:eastAsia="Times New Roman" w:cstheme="minorHAnsi"/>
        </w:rPr>
      </w:pPr>
      <w:r w:rsidRPr="008823A5">
        <w:rPr>
          <w:rFonts w:eastAsia="Times New Roman" w:cstheme="minorHAnsi"/>
        </w:rPr>
        <w:t xml:space="preserve">“Technology should support lenders in doing their best work,” said Ronnie Wooten, CEO of </w:t>
      </w:r>
      <w:proofErr w:type="spellStart"/>
      <w:r w:rsidRPr="008823A5">
        <w:rPr>
          <w:rFonts w:eastAsia="Times New Roman" w:cstheme="minorHAnsi"/>
        </w:rPr>
        <w:t>Suntell</w:t>
      </w:r>
      <w:proofErr w:type="spellEnd"/>
      <w:r w:rsidRPr="008823A5">
        <w:rPr>
          <w:rFonts w:eastAsia="Times New Roman" w:cstheme="minorHAnsi"/>
        </w:rPr>
        <w:t>. “We are proud to partner with TW Lending Group and provide a solution that enhances performance, strengthens risk management and supports their long-term goals.”</w:t>
      </w:r>
    </w:p>
    <w:p w14:paraId="6A07E6BF" w14:textId="77777777" w:rsidR="008823A5" w:rsidRPr="008823A5" w:rsidRDefault="008823A5" w:rsidP="008823A5">
      <w:pPr>
        <w:spacing w:before="100" w:beforeAutospacing="1" w:after="100" w:afterAutospacing="1"/>
        <w:rPr>
          <w:rFonts w:eastAsia="Times New Roman" w:cstheme="minorHAnsi"/>
        </w:rPr>
      </w:pPr>
      <w:r w:rsidRPr="008823A5">
        <w:rPr>
          <w:rFonts w:eastAsia="Times New Roman" w:cstheme="minorHAnsi"/>
        </w:rPr>
        <w:t>With this implementation, TW Lending Group is well positioned to further strengthen its lending processes and continue delivering trusted financial solutions.</w:t>
      </w:r>
    </w:p>
    <w:p w14:paraId="09C5356A" w14:textId="333BF982" w:rsidR="006B6683" w:rsidRPr="008823A5" w:rsidRDefault="006B6683" w:rsidP="00197980">
      <w:pPr>
        <w:pStyle w:val="NormalWeb"/>
        <w:rPr>
          <w:rFonts w:asciiTheme="minorHAnsi" w:eastAsiaTheme="minorEastAsia" w:hAnsiTheme="minorHAnsi" w:cstheme="minorHAnsi"/>
          <w:color w:val="000000" w:themeColor="text1"/>
        </w:rPr>
      </w:pPr>
      <w:r w:rsidRPr="008823A5">
        <w:rPr>
          <w:rFonts w:asciiTheme="minorHAnsi" w:eastAsiaTheme="minorEastAsia" w:hAnsiTheme="minorHAnsi" w:cstheme="minorHAnsi"/>
          <w:color w:val="000000" w:themeColor="text1"/>
        </w:rPr>
        <w:t>###</w:t>
      </w:r>
    </w:p>
    <w:p w14:paraId="331E7913" w14:textId="77777777" w:rsidR="00514E7D" w:rsidRPr="00B55003" w:rsidRDefault="00514E7D" w:rsidP="009F184E">
      <w:pPr>
        <w:contextualSpacing/>
        <w:rPr>
          <w:rFonts w:eastAsiaTheme="minorEastAsia" w:cstheme="minorHAnsi"/>
          <w:color w:val="000000" w:themeColor="text1"/>
        </w:rPr>
      </w:pPr>
    </w:p>
    <w:p w14:paraId="080D44CB" w14:textId="77777777" w:rsidR="006B6683" w:rsidRPr="00B55003" w:rsidRDefault="006B6683" w:rsidP="009F184E">
      <w:pPr>
        <w:contextualSpacing/>
        <w:rPr>
          <w:rFonts w:eastAsiaTheme="minorEastAsia" w:cstheme="minorHAnsi"/>
          <w:b/>
          <w:bCs/>
          <w:color w:val="000000" w:themeColor="text1"/>
        </w:rPr>
      </w:pPr>
      <w:r w:rsidRPr="00B55003">
        <w:rPr>
          <w:rFonts w:eastAsiaTheme="minorEastAsia" w:cstheme="minorHAnsi"/>
          <w:b/>
          <w:bCs/>
          <w:color w:val="000000" w:themeColor="text1"/>
        </w:rPr>
        <w:t xml:space="preserve">About </w:t>
      </w:r>
      <w:proofErr w:type="spellStart"/>
      <w:r w:rsidRPr="00B55003">
        <w:rPr>
          <w:rFonts w:eastAsiaTheme="minorEastAsia" w:cstheme="minorHAnsi"/>
          <w:b/>
          <w:bCs/>
          <w:color w:val="000000" w:themeColor="text1"/>
        </w:rPr>
        <w:t>Suntell</w:t>
      </w:r>
      <w:proofErr w:type="spellEnd"/>
      <w:r w:rsidRPr="00B55003">
        <w:rPr>
          <w:rFonts w:eastAsiaTheme="minorEastAsia" w:cstheme="minorHAnsi"/>
          <w:b/>
          <w:bCs/>
          <w:color w:val="000000" w:themeColor="text1"/>
        </w:rPr>
        <w:t>:</w:t>
      </w:r>
    </w:p>
    <w:p w14:paraId="39F52382" w14:textId="48C17276" w:rsidR="006B6683" w:rsidRPr="00B55003" w:rsidRDefault="006B6683" w:rsidP="009F184E">
      <w:pPr>
        <w:contextualSpacing/>
        <w:rPr>
          <w:rFonts w:eastAsiaTheme="minorEastAsia" w:cstheme="minorHAnsi"/>
          <w:color w:val="000000" w:themeColor="text1"/>
        </w:rPr>
      </w:pPr>
      <w:r w:rsidRPr="00B55003">
        <w:rPr>
          <w:rFonts w:cstheme="minorHAnsi"/>
          <w:color w:val="000000" w:themeColor="text1"/>
        </w:rPr>
        <w:t xml:space="preserve">Since its inception in 1996, </w:t>
      </w:r>
      <w:proofErr w:type="spellStart"/>
      <w:r w:rsidRPr="00B55003">
        <w:rPr>
          <w:rFonts w:cstheme="minorHAnsi"/>
          <w:color w:val="000000" w:themeColor="text1"/>
        </w:rPr>
        <w:t>Suntell</w:t>
      </w:r>
      <w:proofErr w:type="spellEnd"/>
      <w:r w:rsidRPr="00B55003">
        <w:rPr>
          <w:rFonts w:cstheme="minorHAnsi"/>
          <w:color w:val="000000" w:themeColor="text1"/>
        </w:rPr>
        <w:t xml:space="preserve"> has established itself as</w:t>
      </w:r>
      <w:r w:rsidR="007822DC" w:rsidRPr="00B55003">
        <w:rPr>
          <w:rFonts w:cstheme="minorHAnsi"/>
          <w:color w:val="000000" w:themeColor="text1"/>
        </w:rPr>
        <w:t xml:space="preserve"> an</w:t>
      </w:r>
      <w:r w:rsidRPr="00B55003">
        <w:rPr>
          <w:rFonts w:cstheme="minorHAnsi"/>
          <w:color w:val="000000" w:themeColor="text1"/>
        </w:rPr>
        <w:t xml:space="preserve"> innovator and leader in developing loan management solutions for commercial and agricultural lending for </w:t>
      </w:r>
      <w:r w:rsidRPr="00B55003">
        <w:rPr>
          <w:rFonts w:eastAsiaTheme="minorEastAsia" w:cstheme="minorHAnsi"/>
          <w:color w:val="000000" w:themeColor="text1"/>
        </w:rPr>
        <w:t xml:space="preserve">community financial institutions. Their Square 1 Credit Suite® is designed to optimize accuracy and efficiency, enabling institutions to focus on serving their customers and achieving their business goals. For more information, visit </w:t>
      </w:r>
      <w:hyperlink r:id="rId8" w:history="1">
        <w:r w:rsidR="003A048D" w:rsidRPr="00B55003">
          <w:rPr>
            <w:rStyle w:val="Hyperlink"/>
            <w:rFonts w:eastAsiaTheme="minorEastAsia" w:cstheme="minorHAnsi"/>
            <w:color w:val="000000" w:themeColor="text1"/>
          </w:rPr>
          <w:t>www.suntell.com</w:t>
        </w:r>
      </w:hyperlink>
      <w:r w:rsidRPr="00B55003">
        <w:rPr>
          <w:rFonts w:eastAsiaTheme="minorEastAsia" w:cstheme="minorHAnsi"/>
          <w:color w:val="000000" w:themeColor="text1"/>
        </w:rPr>
        <w:t>.</w:t>
      </w:r>
    </w:p>
    <w:p w14:paraId="520C38AC" w14:textId="77777777" w:rsidR="00413923" w:rsidRPr="00B55003" w:rsidRDefault="00413923" w:rsidP="009F184E">
      <w:pPr>
        <w:contextualSpacing/>
        <w:rPr>
          <w:rFonts w:eastAsiaTheme="minorEastAsia" w:cstheme="minorHAnsi"/>
          <w:color w:val="000000" w:themeColor="text1"/>
        </w:rPr>
      </w:pPr>
    </w:p>
    <w:p w14:paraId="734706E1" w14:textId="77777777" w:rsidR="001D5E75" w:rsidRPr="00B55003" w:rsidRDefault="001D5E75" w:rsidP="009F184E">
      <w:pPr>
        <w:pStyle w:val="text-body"/>
        <w:spacing w:before="0" w:beforeAutospacing="0" w:after="0" w:afterAutospacing="0"/>
        <w:rPr>
          <w:rFonts w:asciiTheme="minorHAnsi" w:hAnsiTheme="minorHAnsi" w:cstheme="minorHAnsi"/>
          <w:color w:val="000000" w:themeColor="text1"/>
        </w:rPr>
      </w:pPr>
    </w:p>
    <w:sectPr w:rsidR="001D5E75" w:rsidRPr="00B55003" w:rsidSect="00B533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38549B"/>
    <w:multiLevelType w:val="multilevel"/>
    <w:tmpl w:val="0EAC5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53767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683"/>
    <w:rsid w:val="000047B0"/>
    <w:rsid w:val="00025C93"/>
    <w:rsid w:val="00065FBD"/>
    <w:rsid w:val="00076E67"/>
    <w:rsid w:val="000F631B"/>
    <w:rsid w:val="00197980"/>
    <w:rsid w:val="00197DBF"/>
    <w:rsid w:val="001C37BC"/>
    <w:rsid w:val="001D5E75"/>
    <w:rsid w:val="001D662D"/>
    <w:rsid w:val="001D68EE"/>
    <w:rsid w:val="002516C5"/>
    <w:rsid w:val="00277DBB"/>
    <w:rsid w:val="002F5D0C"/>
    <w:rsid w:val="0032786C"/>
    <w:rsid w:val="0034500E"/>
    <w:rsid w:val="00361EC2"/>
    <w:rsid w:val="00372070"/>
    <w:rsid w:val="003A048D"/>
    <w:rsid w:val="00406C0F"/>
    <w:rsid w:val="00413923"/>
    <w:rsid w:val="00476AC2"/>
    <w:rsid w:val="00514E7D"/>
    <w:rsid w:val="0054391E"/>
    <w:rsid w:val="005650D7"/>
    <w:rsid w:val="005B14D5"/>
    <w:rsid w:val="00604B9C"/>
    <w:rsid w:val="00651C01"/>
    <w:rsid w:val="006617BD"/>
    <w:rsid w:val="00667611"/>
    <w:rsid w:val="0066784A"/>
    <w:rsid w:val="006A16EE"/>
    <w:rsid w:val="006B6683"/>
    <w:rsid w:val="007822DC"/>
    <w:rsid w:val="00787D34"/>
    <w:rsid w:val="007D0552"/>
    <w:rsid w:val="007D528E"/>
    <w:rsid w:val="008330BB"/>
    <w:rsid w:val="008823A5"/>
    <w:rsid w:val="008828DA"/>
    <w:rsid w:val="008E7C4C"/>
    <w:rsid w:val="008F44A2"/>
    <w:rsid w:val="00901854"/>
    <w:rsid w:val="0091536F"/>
    <w:rsid w:val="00921BAA"/>
    <w:rsid w:val="00943D9A"/>
    <w:rsid w:val="00983DFF"/>
    <w:rsid w:val="009F184E"/>
    <w:rsid w:val="00A36728"/>
    <w:rsid w:val="00A71836"/>
    <w:rsid w:val="00A86B3A"/>
    <w:rsid w:val="00AD6732"/>
    <w:rsid w:val="00B533BE"/>
    <w:rsid w:val="00B55003"/>
    <w:rsid w:val="00B56FC3"/>
    <w:rsid w:val="00B74C96"/>
    <w:rsid w:val="00BD0811"/>
    <w:rsid w:val="00C10EE7"/>
    <w:rsid w:val="00C23564"/>
    <w:rsid w:val="00C35309"/>
    <w:rsid w:val="00C91A44"/>
    <w:rsid w:val="00CE4A88"/>
    <w:rsid w:val="00D253A3"/>
    <w:rsid w:val="00D64CD4"/>
    <w:rsid w:val="00DD34FE"/>
    <w:rsid w:val="00DF709F"/>
    <w:rsid w:val="00E350A4"/>
    <w:rsid w:val="00EF171C"/>
    <w:rsid w:val="00F26027"/>
    <w:rsid w:val="00F94B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44BDF"/>
  <w15:chartTrackingRefBased/>
  <w15:docId w15:val="{73E99F9D-59F5-8B45-975F-92B86A523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6683"/>
    <w:rPr>
      <w:kern w:val="0"/>
      <w14:ligatures w14:val="none"/>
    </w:rPr>
  </w:style>
  <w:style w:type="paragraph" w:styleId="Heading1">
    <w:name w:val="heading 1"/>
    <w:basedOn w:val="Normal"/>
    <w:next w:val="Normal"/>
    <w:link w:val="Heading1Char"/>
    <w:uiPriority w:val="9"/>
    <w:qFormat/>
    <w:rsid w:val="006B6683"/>
    <w:pPr>
      <w:keepNext/>
      <w:keepLines/>
      <w:spacing w:before="360" w:after="8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6B6683"/>
    <w:pPr>
      <w:keepNext/>
      <w:keepLines/>
      <w:spacing w:before="160" w:after="8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6B6683"/>
    <w:pPr>
      <w:keepNext/>
      <w:keepLines/>
      <w:spacing w:before="160" w:after="80"/>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6B6683"/>
    <w:pPr>
      <w:keepNext/>
      <w:keepLines/>
      <w:spacing w:before="80" w:after="40"/>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6B6683"/>
    <w:pPr>
      <w:keepNext/>
      <w:keepLines/>
      <w:spacing w:before="80" w:after="40"/>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6B6683"/>
    <w:pPr>
      <w:keepNext/>
      <w:keepLines/>
      <w:spacing w:before="4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6B6683"/>
    <w:pPr>
      <w:keepNext/>
      <w:keepLines/>
      <w:spacing w:before="4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6B6683"/>
    <w:pPr>
      <w:keepNext/>
      <w:keepLines/>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6B6683"/>
    <w:pPr>
      <w:keepNext/>
      <w:keepLines/>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668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B668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B668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B668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B668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B66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66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66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6683"/>
    <w:rPr>
      <w:rFonts w:eastAsiaTheme="majorEastAsia" w:cstheme="majorBidi"/>
      <w:color w:val="272727" w:themeColor="text1" w:themeTint="D8"/>
    </w:rPr>
  </w:style>
  <w:style w:type="paragraph" w:styleId="Title">
    <w:name w:val="Title"/>
    <w:basedOn w:val="Normal"/>
    <w:next w:val="Normal"/>
    <w:link w:val="TitleChar"/>
    <w:uiPriority w:val="10"/>
    <w:qFormat/>
    <w:rsid w:val="006B6683"/>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B66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6683"/>
    <w:pPr>
      <w:numPr>
        <w:ilvl w:val="1"/>
      </w:numPr>
      <w:spacing w:after="160"/>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B66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6683"/>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6B6683"/>
    <w:rPr>
      <w:i/>
      <w:iCs/>
      <w:color w:val="404040" w:themeColor="text1" w:themeTint="BF"/>
    </w:rPr>
  </w:style>
  <w:style w:type="paragraph" w:styleId="ListParagraph">
    <w:name w:val="List Paragraph"/>
    <w:basedOn w:val="Normal"/>
    <w:uiPriority w:val="34"/>
    <w:qFormat/>
    <w:rsid w:val="006B6683"/>
    <w:pPr>
      <w:ind w:left="720"/>
      <w:contextualSpacing/>
    </w:pPr>
    <w:rPr>
      <w:kern w:val="2"/>
      <w14:ligatures w14:val="standardContextual"/>
    </w:rPr>
  </w:style>
  <w:style w:type="character" w:styleId="IntenseEmphasis">
    <w:name w:val="Intense Emphasis"/>
    <w:basedOn w:val="DefaultParagraphFont"/>
    <w:uiPriority w:val="21"/>
    <w:qFormat/>
    <w:rsid w:val="006B6683"/>
    <w:rPr>
      <w:i/>
      <w:iCs/>
      <w:color w:val="2F5496" w:themeColor="accent1" w:themeShade="BF"/>
    </w:rPr>
  </w:style>
  <w:style w:type="paragraph" w:styleId="IntenseQuote">
    <w:name w:val="Intense Quote"/>
    <w:basedOn w:val="Normal"/>
    <w:next w:val="Normal"/>
    <w:link w:val="IntenseQuoteChar"/>
    <w:uiPriority w:val="30"/>
    <w:qFormat/>
    <w:rsid w:val="006B668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6B6683"/>
    <w:rPr>
      <w:i/>
      <w:iCs/>
      <w:color w:val="2F5496" w:themeColor="accent1" w:themeShade="BF"/>
    </w:rPr>
  </w:style>
  <w:style w:type="character" w:styleId="IntenseReference">
    <w:name w:val="Intense Reference"/>
    <w:basedOn w:val="DefaultParagraphFont"/>
    <w:uiPriority w:val="32"/>
    <w:qFormat/>
    <w:rsid w:val="006B6683"/>
    <w:rPr>
      <w:b/>
      <w:bCs/>
      <w:smallCaps/>
      <w:color w:val="2F5496" w:themeColor="accent1" w:themeShade="BF"/>
      <w:spacing w:val="5"/>
    </w:rPr>
  </w:style>
  <w:style w:type="character" w:styleId="Hyperlink">
    <w:name w:val="Hyperlink"/>
    <w:basedOn w:val="DefaultParagraphFont"/>
    <w:uiPriority w:val="99"/>
    <w:unhideWhenUsed/>
    <w:rsid w:val="006B6683"/>
    <w:rPr>
      <w:color w:val="0563C1" w:themeColor="hyperlink"/>
      <w:u w:val="single"/>
    </w:rPr>
  </w:style>
  <w:style w:type="paragraph" w:customStyle="1" w:styleId="text-body">
    <w:name w:val="text-body"/>
    <w:basedOn w:val="Normal"/>
    <w:rsid w:val="006B6683"/>
    <w:pPr>
      <w:spacing w:before="100" w:beforeAutospacing="1" w:after="100" w:afterAutospacing="1"/>
    </w:pPr>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7D0552"/>
    <w:rPr>
      <w:color w:val="954F72" w:themeColor="followedHyperlink"/>
      <w:u w:val="single"/>
    </w:rPr>
  </w:style>
  <w:style w:type="character" w:styleId="UnresolvedMention">
    <w:name w:val="Unresolved Mention"/>
    <w:basedOn w:val="DefaultParagraphFont"/>
    <w:uiPriority w:val="99"/>
    <w:semiHidden/>
    <w:unhideWhenUsed/>
    <w:rsid w:val="00A71836"/>
    <w:rPr>
      <w:color w:val="605E5C"/>
      <w:shd w:val="clear" w:color="auto" w:fill="E1DFDD"/>
    </w:rPr>
  </w:style>
  <w:style w:type="paragraph" w:styleId="NormalWeb">
    <w:name w:val="Normal (Web)"/>
    <w:basedOn w:val="Normal"/>
    <w:uiPriority w:val="99"/>
    <w:unhideWhenUsed/>
    <w:rsid w:val="00787D34"/>
    <w:rPr>
      <w:rFonts w:ascii="Times New Roman" w:hAnsi="Times New Roman" w:cs="Times New Roman"/>
    </w:rPr>
  </w:style>
  <w:style w:type="character" w:styleId="Strong">
    <w:name w:val="Strong"/>
    <w:basedOn w:val="DefaultParagraphFont"/>
    <w:uiPriority w:val="22"/>
    <w:qFormat/>
    <w:rsid w:val="00A36728"/>
    <w:rPr>
      <w:b/>
      <w:bCs/>
    </w:rPr>
  </w:style>
  <w:style w:type="character" w:customStyle="1" w:styleId="whitespace-normal">
    <w:name w:val="whitespace-normal"/>
    <w:basedOn w:val="DefaultParagraphFont"/>
    <w:rsid w:val="005B14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706002">
      <w:bodyDiv w:val="1"/>
      <w:marLeft w:val="0"/>
      <w:marRight w:val="0"/>
      <w:marTop w:val="0"/>
      <w:marBottom w:val="0"/>
      <w:divBdr>
        <w:top w:val="none" w:sz="0" w:space="0" w:color="auto"/>
        <w:left w:val="none" w:sz="0" w:space="0" w:color="auto"/>
        <w:bottom w:val="none" w:sz="0" w:space="0" w:color="auto"/>
        <w:right w:val="none" w:sz="0" w:space="0" w:color="auto"/>
      </w:divBdr>
    </w:div>
    <w:div w:id="523523712">
      <w:bodyDiv w:val="1"/>
      <w:marLeft w:val="0"/>
      <w:marRight w:val="0"/>
      <w:marTop w:val="0"/>
      <w:marBottom w:val="0"/>
      <w:divBdr>
        <w:top w:val="none" w:sz="0" w:space="0" w:color="auto"/>
        <w:left w:val="none" w:sz="0" w:space="0" w:color="auto"/>
        <w:bottom w:val="none" w:sz="0" w:space="0" w:color="auto"/>
        <w:right w:val="none" w:sz="0" w:space="0" w:color="auto"/>
      </w:divBdr>
    </w:div>
    <w:div w:id="733358572">
      <w:bodyDiv w:val="1"/>
      <w:marLeft w:val="0"/>
      <w:marRight w:val="0"/>
      <w:marTop w:val="0"/>
      <w:marBottom w:val="0"/>
      <w:divBdr>
        <w:top w:val="none" w:sz="0" w:space="0" w:color="auto"/>
        <w:left w:val="none" w:sz="0" w:space="0" w:color="auto"/>
        <w:bottom w:val="none" w:sz="0" w:space="0" w:color="auto"/>
        <w:right w:val="none" w:sz="0" w:space="0" w:color="auto"/>
      </w:divBdr>
    </w:div>
    <w:div w:id="787742807">
      <w:bodyDiv w:val="1"/>
      <w:marLeft w:val="0"/>
      <w:marRight w:val="0"/>
      <w:marTop w:val="0"/>
      <w:marBottom w:val="0"/>
      <w:divBdr>
        <w:top w:val="none" w:sz="0" w:space="0" w:color="auto"/>
        <w:left w:val="none" w:sz="0" w:space="0" w:color="auto"/>
        <w:bottom w:val="none" w:sz="0" w:space="0" w:color="auto"/>
        <w:right w:val="none" w:sz="0" w:space="0" w:color="auto"/>
      </w:divBdr>
    </w:div>
    <w:div w:id="818302324">
      <w:bodyDiv w:val="1"/>
      <w:marLeft w:val="0"/>
      <w:marRight w:val="0"/>
      <w:marTop w:val="0"/>
      <w:marBottom w:val="0"/>
      <w:divBdr>
        <w:top w:val="none" w:sz="0" w:space="0" w:color="auto"/>
        <w:left w:val="none" w:sz="0" w:space="0" w:color="auto"/>
        <w:bottom w:val="none" w:sz="0" w:space="0" w:color="auto"/>
        <w:right w:val="none" w:sz="0" w:space="0" w:color="auto"/>
      </w:divBdr>
    </w:div>
    <w:div w:id="886181075">
      <w:bodyDiv w:val="1"/>
      <w:marLeft w:val="0"/>
      <w:marRight w:val="0"/>
      <w:marTop w:val="0"/>
      <w:marBottom w:val="0"/>
      <w:divBdr>
        <w:top w:val="none" w:sz="0" w:space="0" w:color="auto"/>
        <w:left w:val="none" w:sz="0" w:space="0" w:color="auto"/>
        <w:bottom w:val="none" w:sz="0" w:space="0" w:color="auto"/>
        <w:right w:val="none" w:sz="0" w:space="0" w:color="auto"/>
      </w:divBdr>
    </w:div>
    <w:div w:id="1111242687">
      <w:bodyDiv w:val="1"/>
      <w:marLeft w:val="0"/>
      <w:marRight w:val="0"/>
      <w:marTop w:val="0"/>
      <w:marBottom w:val="0"/>
      <w:divBdr>
        <w:top w:val="none" w:sz="0" w:space="0" w:color="auto"/>
        <w:left w:val="none" w:sz="0" w:space="0" w:color="auto"/>
        <w:bottom w:val="none" w:sz="0" w:space="0" w:color="auto"/>
        <w:right w:val="none" w:sz="0" w:space="0" w:color="auto"/>
      </w:divBdr>
    </w:div>
    <w:div w:id="1402094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untell.com" TargetMode="External"/><Relationship Id="rId3" Type="http://schemas.openxmlformats.org/officeDocument/2006/relationships/settings" Target="settings.xml"/><Relationship Id="rId7" Type="http://schemas.openxmlformats.org/officeDocument/2006/relationships/hyperlink" Target="https://www.suntell.com/features-benefit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wooten@suntell.com"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268</Words>
  <Characters>1533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Dimick</dc:creator>
  <cp:keywords/>
  <dc:description/>
  <cp:lastModifiedBy>Tara Dimick</cp:lastModifiedBy>
  <cp:revision>5</cp:revision>
  <cp:lastPrinted>2024-05-29T14:54:00Z</cp:lastPrinted>
  <dcterms:created xsi:type="dcterms:W3CDTF">2026-04-21T20:25:00Z</dcterms:created>
  <dcterms:modified xsi:type="dcterms:W3CDTF">2026-05-04T18:28:00Z</dcterms:modified>
</cp:coreProperties>
</file>