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AF9A6" w14:textId="77777777" w:rsidR="00471FBC" w:rsidRPr="00471FBC" w:rsidRDefault="00471FBC" w:rsidP="00471FBC">
      <w:pPr>
        <w:spacing w:before="240"/>
        <w:rPr>
          <w:b/>
          <w:bCs/>
          <w:sz w:val="22"/>
          <w:szCs w:val="22"/>
          <w:lang w:val="en-US"/>
        </w:rPr>
      </w:pPr>
      <w:r w:rsidRPr="00471FBC">
        <w:rPr>
          <w:b/>
          <w:bCs/>
          <w:sz w:val="22"/>
          <w:szCs w:val="22"/>
          <w:lang w:val="en-US"/>
        </w:rPr>
        <w:t xml:space="preserve">Quavo Fraud &amp; Disputes Releases </w:t>
      </w:r>
      <w:r w:rsidRPr="00BA00DB">
        <w:rPr>
          <w:b/>
          <w:bCs/>
          <w:i/>
          <w:iCs/>
          <w:sz w:val="22"/>
          <w:szCs w:val="22"/>
          <w:lang w:val="en-US"/>
        </w:rPr>
        <w:t>2026 State of Dispute Management Performance</w:t>
      </w:r>
      <w:r w:rsidRPr="00471FBC">
        <w:rPr>
          <w:b/>
          <w:bCs/>
          <w:sz w:val="22"/>
          <w:szCs w:val="22"/>
          <w:lang w:val="en-US"/>
        </w:rPr>
        <w:t xml:space="preserve"> Report</w:t>
      </w:r>
    </w:p>
    <w:p w14:paraId="01681BD1" w14:textId="0DB25588" w:rsidR="00471FBC" w:rsidRPr="00471FBC" w:rsidRDefault="00471FBC" w:rsidP="00471FBC">
      <w:pPr>
        <w:spacing w:before="240"/>
        <w:rPr>
          <w:i/>
          <w:iCs/>
          <w:sz w:val="22"/>
          <w:szCs w:val="22"/>
          <w:lang w:val="en-US"/>
        </w:rPr>
      </w:pPr>
      <w:r w:rsidRPr="00471FBC">
        <w:rPr>
          <w:i/>
          <w:iCs/>
          <w:sz w:val="22"/>
          <w:szCs w:val="22"/>
          <w:lang w:val="en-US"/>
        </w:rPr>
        <w:t xml:space="preserve">Landmark Benchmark Study Reveals How AI-Powered Dispute Management </w:t>
      </w:r>
      <w:r w:rsidR="005C7B5E">
        <w:rPr>
          <w:i/>
          <w:iCs/>
          <w:sz w:val="22"/>
          <w:szCs w:val="22"/>
          <w:lang w:val="en-US"/>
        </w:rPr>
        <w:t>I</w:t>
      </w:r>
      <w:r w:rsidRPr="00471FBC">
        <w:rPr>
          <w:i/>
          <w:iCs/>
          <w:sz w:val="22"/>
          <w:szCs w:val="22"/>
          <w:lang w:val="en-US"/>
        </w:rPr>
        <w:t>s Closing the Gap Between Industry Average and Best-in-Class Performance</w:t>
      </w:r>
    </w:p>
    <w:p w14:paraId="11FFD17C" w14:textId="7E192953" w:rsidR="00471FBC" w:rsidRDefault="00471FBC" w:rsidP="00471FBC">
      <w:pPr>
        <w:spacing w:before="240"/>
        <w:rPr>
          <w:bCs/>
          <w:sz w:val="22"/>
          <w:szCs w:val="22"/>
          <w:lang w:val="en-US"/>
        </w:rPr>
      </w:pPr>
      <w:r w:rsidRPr="00471FBC">
        <w:rPr>
          <w:b/>
          <w:bCs/>
          <w:sz w:val="22"/>
          <w:szCs w:val="22"/>
          <w:lang w:val="en-US"/>
        </w:rPr>
        <w:t xml:space="preserve">Wilmington, DE – </w:t>
      </w:r>
      <w:r w:rsidR="005D4088">
        <w:rPr>
          <w:b/>
          <w:bCs/>
          <w:sz w:val="22"/>
          <w:szCs w:val="22"/>
          <w:lang w:val="en-US"/>
        </w:rPr>
        <w:t>June 2</w:t>
      </w:r>
      <w:r>
        <w:rPr>
          <w:b/>
          <w:bCs/>
          <w:sz w:val="22"/>
          <w:szCs w:val="22"/>
          <w:lang w:val="en-US"/>
        </w:rPr>
        <w:t xml:space="preserve">, </w:t>
      </w:r>
      <w:r w:rsidRPr="00471FBC">
        <w:rPr>
          <w:b/>
          <w:bCs/>
          <w:sz w:val="22"/>
          <w:szCs w:val="22"/>
          <w:lang w:val="en-US"/>
        </w:rPr>
        <w:t>2026</w:t>
      </w:r>
      <w:r w:rsidRPr="00471FBC">
        <w:rPr>
          <w:b/>
          <w:sz w:val="22"/>
          <w:szCs w:val="22"/>
          <w:lang w:val="en-US"/>
        </w:rPr>
        <w:t xml:space="preserve"> – </w:t>
      </w:r>
      <w:r w:rsidRPr="00471FBC">
        <w:rPr>
          <w:bCs/>
          <w:sz w:val="22"/>
          <w:szCs w:val="22"/>
          <w:lang w:val="en-US"/>
        </w:rPr>
        <w:t>Quavo, Inc.</w:t>
      </w:r>
      <w:r w:rsidR="00003EFF">
        <w:rPr>
          <w:bCs/>
          <w:sz w:val="22"/>
          <w:szCs w:val="22"/>
          <w:lang w:val="en-US"/>
        </w:rPr>
        <w:t>,</w:t>
      </w:r>
      <w:r w:rsidR="00BD4C84">
        <w:rPr>
          <w:bCs/>
          <w:sz w:val="22"/>
          <w:szCs w:val="22"/>
          <w:lang w:val="en-US"/>
        </w:rPr>
        <w:t xml:space="preserve"> </w:t>
      </w:r>
      <w:r w:rsidRPr="00471FBC">
        <w:rPr>
          <w:bCs/>
          <w:sz w:val="22"/>
          <w:szCs w:val="22"/>
          <w:lang w:val="en-US"/>
        </w:rPr>
        <w:t>the leading AI</w:t>
      </w:r>
      <w:r w:rsidR="00003EFF">
        <w:rPr>
          <w:bCs/>
          <w:sz w:val="22"/>
          <w:szCs w:val="22"/>
          <w:lang w:val="en-US"/>
        </w:rPr>
        <w:t>-powered</w:t>
      </w:r>
      <w:r w:rsidRPr="00471FBC">
        <w:rPr>
          <w:bCs/>
          <w:sz w:val="22"/>
          <w:szCs w:val="22"/>
          <w:lang w:val="en-US"/>
        </w:rPr>
        <w:t xml:space="preserve"> disputes technology partner for financial institutions, today release</w:t>
      </w:r>
      <w:r w:rsidR="0041510D">
        <w:rPr>
          <w:bCs/>
          <w:sz w:val="22"/>
          <w:szCs w:val="22"/>
          <w:lang w:val="en-US"/>
        </w:rPr>
        <w:t>d</w:t>
      </w:r>
      <w:r w:rsidRPr="00471FBC">
        <w:rPr>
          <w:bCs/>
          <w:sz w:val="22"/>
          <w:szCs w:val="22"/>
          <w:lang w:val="en-US"/>
        </w:rPr>
        <w:t xml:space="preserve"> </w:t>
      </w:r>
      <w:r w:rsidR="0041510D">
        <w:rPr>
          <w:bCs/>
          <w:sz w:val="22"/>
          <w:szCs w:val="22"/>
          <w:lang w:val="en-US"/>
        </w:rPr>
        <w:t>the</w:t>
      </w:r>
      <w:r w:rsidRPr="00471FBC">
        <w:rPr>
          <w:bCs/>
          <w:sz w:val="22"/>
          <w:szCs w:val="22"/>
          <w:lang w:val="en-US"/>
        </w:rPr>
        <w:t xml:space="preserve"> </w:t>
      </w:r>
      <w:hyperlink r:id="rId11" w:history="1">
        <w:r w:rsidRPr="00904AAC">
          <w:rPr>
            <w:rStyle w:val="Hyperlink"/>
            <w:bCs/>
            <w:i/>
            <w:iCs/>
            <w:sz w:val="22"/>
            <w:szCs w:val="22"/>
            <w:lang w:val="en-US"/>
          </w:rPr>
          <w:t xml:space="preserve">2026 State of Dispute Management Performance </w:t>
        </w:r>
        <w:r w:rsidRPr="00904AAC">
          <w:rPr>
            <w:rStyle w:val="Hyperlink"/>
            <w:bCs/>
            <w:sz w:val="22"/>
            <w:szCs w:val="22"/>
            <w:lang w:val="en-US"/>
          </w:rPr>
          <w:t>Report</w:t>
        </w:r>
      </w:hyperlink>
      <w:r w:rsidRPr="006A552B">
        <w:rPr>
          <w:bCs/>
          <w:sz w:val="22"/>
          <w:szCs w:val="22"/>
          <w:lang w:val="en-US"/>
        </w:rPr>
        <w:t xml:space="preserve"> </w:t>
      </w:r>
      <w:r w:rsidRPr="00471FBC">
        <w:rPr>
          <w:bCs/>
          <w:sz w:val="22"/>
          <w:szCs w:val="22"/>
          <w:lang w:val="en-US"/>
        </w:rPr>
        <w:t>— the industry's most comprehensive benchmark study measuring fraud and dispute management performance across U.S. banks, credit unions, fintechs, and payment processors.</w:t>
      </w:r>
    </w:p>
    <w:p w14:paraId="565D1227" w14:textId="4889A96A" w:rsidR="0041510D" w:rsidRPr="004D1A38" w:rsidRDefault="004D1A38" w:rsidP="004D1A38">
      <w:pPr>
        <w:spacing w:before="240"/>
        <w:rPr>
          <w:bCs/>
          <w:sz w:val="22"/>
          <w:szCs w:val="22"/>
          <w:lang w:val="en-US"/>
        </w:rPr>
      </w:pPr>
      <w:r w:rsidRPr="004D1A38">
        <w:rPr>
          <w:bCs/>
          <w:sz w:val="22"/>
          <w:szCs w:val="22"/>
          <w:lang w:val="en-US"/>
        </w:rPr>
        <w:t xml:space="preserve">Produced in partnership with Auriemma Roundtables, a provider of business intelligence for the financial services industry, the </w:t>
      </w:r>
      <w:r w:rsidR="00840583">
        <w:rPr>
          <w:bCs/>
          <w:sz w:val="22"/>
          <w:szCs w:val="22"/>
          <w:lang w:val="en-US"/>
        </w:rPr>
        <w:t xml:space="preserve">annual </w:t>
      </w:r>
      <w:r w:rsidRPr="004D1A38">
        <w:rPr>
          <w:bCs/>
          <w:sz w:val="22"/>
          <w:szCs w:val="22"/>
          <w:lang w:val="en-US"/>
        </w:rPr>
        <w:t xml:space="preserve">report analyzes the 2025 performance of 36 </w:t>
      </w:r>
      <w:r w:rsidR="00E326AF">
        <w:rPr>
          <w:bCs/>
          <w:sz w:val="22"/>
          <w:szCs w:val="22"/>
          <w:lang w:val="en-US"/>
        </w:rPr>
        <w:t>Quavo clients</w:t>
      </w:r>
      <w:r w:rsidRPr="004D1A38">
        <w:rPr>
          <w:bCs/>
          <w:sz w:val="22"/>
          <w:szCs w:val="22"/>
          <w:lang w:val="en-US"/>
        </w:rPr>
        <w:t xml:space="preserve"> representing a diverse mix of issuer types. </w:t>
      </w:r>
      <w:r w:rsidR="001831AB" w:rsidRPr="001831AB">
        <w:rPr>
          <w:bCs/>
          <w:sz w:val="22"/>
          <w:szCs w:val="22"/>
        </w:rPr>
        <w:t>Results are benchmarked against Auriemma Roundtables data spanning nearly 40 elite financial institutions, giving dispute program leaders a clear, data-driven view of where their programs stand across the industry.</w:t>
      </w:r>
    </w:p>
    <w:p w14:paraId="5F57B22E" w14:textId="31E5A785" w:rsidR="0097435D" w:rsidRPr="004D1A38" w:rsidRDefault="0097435D" w:rsidP="004D1A38">
      <w:pPr>
        <w:spacing w:before="240"/>
        <w:rPr>
          <w:bCs/>
          <w:sz w:val="22"/>
          <w:szCs w:val="22"/>
          <w:lang w:val="en-US"/>
        </w:rPr>
      </w:pPr>
      <w:r w:rsidRPr="004D21C6">
        <w:rPr>
          <w:bCs/>
          <w:sz w:val="22"/>
          <w:szCs w:val="22"/>
          <w:lang w:val="en-US"/>
        </w:rPr>
        <w:t xml:space="preserve">The report defines the KPIs that </w:t>
      </w:r>
      <w:proofErr w:type="gramStart"/>
      <w:r w:rsidRPr="004D21C6">
        <w:rPr>
          <w:bCs/>
          <w:sz w:val="22"/>
          <w:szCs w:val="22"/>
          <w:lang w:val="en-US"/>
        </w:rPr>
        <w:t>separate</w:t>
      </w:r>
      <w:proofErr w:type="gramEnd"/>
      <w:r w:rsidRPr="004D21C6">
        <w:rPr>
          <w:bCs/>
          <w:sz w:val="22"/>
          <w:szCs w:val="22"/>
          <w:lang w:val="en-US"/>
        </w:rPr>
        <w:t xml:space="preserve"> dispute program</w:t>
      </w:r>
      <w:r>
        <w:rPr>
          <w:bCs/>
          <w:sz w:val="22"/>
          <w:szCs w:val="22"/>
          <w:lang w:val="en-US"/>
        </w:rPr>
        <w:t>s</w:t>
      </w:r>
      <w:r w:rsidRPr="004D21C6">
        <w:rPr>
          <w:bCs/>
          <w:sz w:val="22"/>
          <w:szCs w:val="22"/>
          <w:lang w:val="en-US"/>
        </w:rPr>
        <w:t xml:space="preserve"> across four critical dimensions: customer satisfaction, operational efficiency, financial performance, and recovery and provides a clear picture of what best-in-class performance looks like in practice.</w:t>
      </w:r>
    </w:p>
    <w:p w14:paraId="7E660A5B" w14:textId="525855A2" w:rsidR="004D1A38" w:rsidRPr="004D1A38" w:rsidRDefault="004D1A38" w:rsidP="004D1A38">
      <w:pPr>
        <w:spacing w:before="240"/>
        <w:rPr>
          <w:bCs/>
          <w:sz w:val="22"/>
          <w:szCs w:val="22"/>
          <w:lang w:val="en-US"/>
        </w:rPr>
      </w:pPr>
      <w:r w:rsidRPr="004D1A38">
        <w:rPr>
          <w:bCs/>
          <w:sz w:val="22"/>
          <w:szCs w:val="22"/>
          <w:lang w:val="en-US"/>
        </w:rPr>
        <w:t>"Dispute management is one of the highest-stakes moments in the customer relationship," said Joseph McLean, Co-Founder and CEO of Quavo Fraud &amp; Disputes. "When disputes are resolved faster, more accurately, and on the accountholder's terms, everyone wins — the member, the institution, and the bottom line. This report gives financial leaders the benchmarks they need to understand exactly where they stand and a clear path forward. Because now, it truly pays to make it right."</w:t>
      </w:r>
    </w:p>
    <w:p w14:paraId="1190452B" w14:textId="1764720C" w:rsidR="004D1A38" w:rsidRPr="00471FBC" w:rsidRDefault="004D1A38" w:rsidP="00B48E9B">
      <w:pPr>
        <w:spacing w:before="240"/>
        <w:rPr>
          <w:sz w:val="22"/>
          <w:szCs w:val="22"/>
          <w:lang w:val="en-US"/>
        </w:rPr>
      </w:pPr>
      <w:r w:rsidRPr="00B48E9B">
        <w:rPr>
          <w:sz w:val="22"/>
          <w:szCs w:val="22"/>
          <w:lang w:val="en-US"/>
        </w:rPr>
        <w:t xml:space="preserve">The </w:t>
      </w:r>
      <w:hyperlink r:id="rId12">
        <w:r w:rsidRPr="00B48E9B">
          <w:rPr>
            <w:rStyle w:val="Hyperlink"/>
            <w:i/>
            <w:iCs/>
            <w:sz w:val="22"/>
            <w:szCs w:val="22"/>
            <w:lang w:val="en-US"/>
          </w:rPr>
          <w:t xml:space="preserve">2026 State of Dispute Management Performance </w:t>
        </w:r>
        <w:r w:rsidRPr="00B48E9B">
          <w:rPr>
            <w:rStyle w:val="Hyperlink"/>
            <w:sz w:val="22"/>
            <w:szCs w:val="22"/>
            <w:lang w:val="en-US"/>
          </w:rPr>
          <w:t>Report</w:t>
        </w:r>
      </w:hyperlink>
      <w:r w:rsidRPr="00B48E9B">
        <w:rPr>
          <w:sz w:val="22"/>
          <w:szCs w:val="22"/>
          <w:lang w:val="en-US"/>
        </w:rPr>
        <w:t xml:space="preserve"> is available now</w:t>
      </w:r>
      <w:r w:rsidR="00904AAC" w:rsidRPr="00B48E9B">
        <w:rPr>
          <w:sz w:val="22"/>
          <w:szCs w:val="22"/>
          <w:lang w:val="en-US"/>
        </w:rPr>
        <w:t xml:space="preserve">. </w:t>
      </w:r>
    </w:p>
    <w:p w14:paraId="009276B7" w14:textId="4CBCB8A4" w:rsidR="007F3B4D" w:rsidRDefault="003E3B96">
      <w:pPr>
        <w:spacing w:before="240"/>
        <w:rPr>
          <w:b/>
          <w:bCs/>
          <w:sz w:val="22"/>
          <w:szCs w:val="22"/>
        </w:rPr>
      </w:pPr>
      <w:r>
        <w:rPr>
          <w:b/>
          <w:bCs/>
          <w:sz w:val="22"/>
          <w:szCs w:val="22"/>
        </w:rPr>
        <w:t>About Quavo, Inc.</w:t>
      </w:r>
    </w:p>
    <w:p w14:paraId="5758072F" w14:textId="77777777" w:rsidR="00CD042B" w:rsidRPr="00DC5729" w:rsidRDefault="00CD042B" w:rsidP="00CD042B">
      <w:pPr>
        <w:spacing w:after="0" w:line="240" w:lineRule="auto"/>
        <w:rPr>
          <w:sz w:val="22"/>
          <w:szCs w:val="22"/>
        </w:rPr>
      </w:pPr>
      <w:r w:rsidRPr="00DC5729">
        <w:rPr>
          <w:sz w:val="22"/>
          <w:szCs w:val="22"/>
        </w:rPr>
        <w:t>Quavo enables financial institutions to transform fraud and dispute management from a costly, fragmented function into a strategic advantage. In an environment where the cost of making it right has historically meant higher risk, manual effort, and strained member relationships, Quavo empowers organizations to do more, with certainty, speed, and confidence.</w:t>
      </w:r>
    </w:p>
    <w:p w14:paraId="671879E0" w14:textId="77777777" w:rsidR="00CD042B" w:rsidRPr="00DC5729" w:rsidRDefault="00CD042B" w:rsidP="00CD042B">
      <w:pPr>
        <w:spacing w:after="0" w:line="240" w:lineRule="auto"/>
        <w:rPr>
          <w:sz w:val="22"/>
          <w:szCs w:val="22"/>
        </w:rPr>
      </w:pPr>
      <w:r w:rsidRPr="00DC5729">
        <w:rPr>
          <w:sz w:val="22"/>
          <w:szCs w:val="22"/>
        </w:rPr>
        <w:t> </w:t>
      </w:r>
    </w:p>
    <w:p w14:paraId="3108847B" w14:textId="42C4C2F5" w:rsidR="00CD042B" w:rsidRPr="00DC5729" w:rsidRDefault="00CD042B" w:rsidP="00B48E9B">
      <w:pPr>
        <w:spacing w:after="0" w:line="240" w:lineRule="auto"/>
        <w:rPr>
          <w:sz w:val="22"/>
          <w:szCs w:val="22"/>
          <w:lang w:val="en-US"/>
        </w:rPr>
      </w:pPr>
      <w:r w:rsidRPr="00B48E9B">
        <w:rPr>
          <w:sz w:val="22"/>
          <w:szCs w:val="22"/>
          <w:lang w:val="en-US"/>
        </w:rPr>
        <w:lastRenderedPageBreak/>
        <w:t>Powered by its intelligent automation, Aria</w:t>
      </w:r>
      <w:r w:rsidR="00103005" w:rsidRPr="00B48E9B">
        <w:rPr>
          <w:sz w:val="22"/>
          <w:szCs w:val="22"/>
          <w:lang w:val="en-US"/>
        </w:rPr>
        <w:t xml:space="preserve">, </w:t>
      </w:r>
      <w:r w:rsidRPr="00B48E9B">
        <w:rPr>
          <w:sz w:val="22"/>
          <w:szCs w:val="22"/>
          <w:lang w:val="en-US"/>
        </w:rPr>
        <w:t xml:space="preserve">and guided by a team of experienced dispute specialists, Quavo’s QFD® platform enables institutions to ensure compliance, streamline operations, enhance </w:t>
      </w:r>
      <w:proofErr w:type="gramStart"/>
      <w:r w:rsidRPr="00B48E9B">
        <w:rPr>
          <w:sz w:val="22"/>
          <w:szCs w:val="22"/>
          <w:lang w:val="en-US"/>
        </w:rPr>
        <w:t>the customer</w:t>
      </w:r>
      <w:proofErr w:type="gramEnd"/>
      <w:r w:rsidRPr="00B48E9B">
        <w:rPr>
          <w:sz w:val="22"/>
          <w:szCs w:val="22"/>
          <w:lang w:val="en-US"/>
        </w:rPr>
        <w:t xml:space="preserve"> experience, and maximize financial recovery. Today, industry leaders rely on Quavo to process more than one million disputes every month, recover billions in disputed funds, and resolve cases an average of 26 days faster than the industry standard.</w:t>
      </w:r>
    </w:p>
    <w:p w14:paraId="2ECF310F" w14:textId="77777777" w:rsidR="00CD042B" w:rsidRPr="00DC5729" w:rsidRDefault="00CD042B" w:rsidP="00CD042B">
      <w:pPr>
        <w:spacing w:after="0" w:line="240" w:lineRule="auto"/>
        <w:rPr>
          <w:sz w:val="22"/>
          <w:szCs w:val="22"/>
        </w:rPr>
      </w:pPr>
      <w:r w:rsidRPr="00DC5729">
        <w:rPr>
          <w:sz w:val="22"/>
          <w:szCs w:val="22"/>
        </w:rPr>
        <w:t> </w:t>
      </w:r>
    </w:p>
    <w:p w14:paraId="5D99E623" w14:textId="77777777" w:rsidR="00CD042B" w:rsidRPr="00DC5729" w:rsidRDefault="00CD042B" w:rsidP="00B48E9B">
      <w:pPr>
        <w:spacing w:after="0" w:line="240" w:lineRule="auto"/>
        <w:rPr>
          <w:sz w:val="22"/>
          <w:szCs w:val="22"/>
          <w:lang w:val="en-US"/>
        </w:rPr>
      </w:pPr>
      <w:r w:rsidRPr="00B48E9B">
        <w:rPr>
          <w:sz w:val="22"/>
          <w:szCs w:val="22"/>
          <w:lang w:val="en-US"/>
        </w:rPr>
        <w:t>By helping teams respond decisively in moments that matter most, Quavo turns fraud events into opportunities to restore trust, protect members, and strengthen long</w:t>
      </w:r>
      <w:r>
        <w:noBreakHyphen/>
      </w:r>
      <w:r w:rsidRPr="00B48E9B">
        <w:rPr>
          <w:sz w:val="22"/>
          <w:szCs w:val="22"/>
          <w:lang w:val="en-US"/>
        </w:rPr>
        <w:t>term relationships.</w:t>
      </w:r>
    </w:p>
    <w:p w14:paraId="741EB6CF" w14:textId="77777777" w:rsidR="00CD042B" w:rsidRPr="00DC5729" w:rsidRDefault="00CD042B" w:rsidP="00CD042B">
      <w:pPr>
        <w:spacing w:after="0" w:line="240" w:lineRule="auto"/>
        <w:rPr>
          <w:sz w:val="22"/>
          <w:szCs w:val="22"/>
        </w:rPr>
      </w:pPr>
      <w:r w:rsidRPr="00DC5729">
        <w:rPr>
          <w:sz w:val="22"/>
          <w:szCs w:val="22"/>
        </w:rPr>
        <w:t> </w:t>
      </w:r>
    </w:p>
    <w:p w14:paraId="3A151F21" w14:textId="56ACDE45" w:rsidR="00CD042B" w:rsidRDefault="00CD042B" w:rsidP="00CD042B">
      <w:pPr>
        <w:spacing w:after="0" w:line="240" w:lineRule="auto"/>
        <w:rPr>
          <w:b/>
          <w:bCs/>
          <w:sz w:val="22"/>
          <w:szCs w:val="22"/>
        </w:rPr>
      </w:pPr>
      <w:r w:rsidRPr="00DC5729">
        <w:rPr>
          <w:b/>
          <w:bCs/>
          <w:sz w:val="22"/>
          <w:szCs w:val="22"/>
        </w:rPr>
        <w:t xml:space="preserve">Quavo. </w:t>
      </w:r>
      <w:hyperlink r:id="rId13" w:history="1">
        <w:r w:rsidRPr="00DC5729">
          <w:rPr>
            <w:rStyle w:val="Hyperlink"/>
            <w:b/>
            <w:bCs/>
            <w:sz w:val="22"/>
            <w:szCs w:val="22"/>
          </w:rPr>
          <w:t xml:space="preserve">Now it pays to make it </w:t>
        </w:r>
        <w:proofErr w:type="gramStart"/>
        <w:r w:rsidRPr="00DC5729">
          <w:rPr>
            <w:rStyle w:val="Hyperlink"/>
            <w:b/>
            <w:bCs/>
            <w:sz w:val="22"/>
            <w:szCs w:val="22"/>
          </w:rPr>
          <w:t>right.™</w:t>
        </w:r>
        <w:proofErr w:type="gramEnd"/>
      </w:hyperlink>
    </w:p>
    <w:p w14:paraId="37A382AE" w14:textId="77777777" w:rsidR="00CD042B" w:rsidRPr="00CD042B" w:rsidRDefault="00CD042B" w:rsidP="00CD042B">
      <w:pPr>
        <w:spacing w:after="0" w:line="240" w:lineRule="auto"/>
        <w:rPr>
          <w:b/>
          <w:bCs/>
          <w:sz w:val="22"/>
          <w:szCs w:val="22"/>
        </w:rPr>
      </w:pPr>
    </w:p>
    <w:p w14:paraId="6E7456C9" w14:textId="1E8F29BB" w:rsidR="007F3B4D" w:rsidRDefault="003E3B96" w:rsidP="006F4498">
      <w:pPr>
        <w:spacing w:line="259" w:lineRule="auto"/>
        <w:rPr>
          <w:b/>
          <w:bCs/>
          <w:sz w:val="22"/>
          <w:szCs w:val="22"/>
        </w:rPr>
      </w:pPr>
      <w:r>
        <w:rPr>
          <w:b/>
          <w:bCs/>
          <w:sz w:val="22"/>
          <w:szCs w:val="22"/>
        </w:rPr>
        <w:t>Quavo Media Contact:</w:t>
      </w:r>
    </w:p>
    <w:p w14:paraId="78D93C15" w14:textId="3A6060AE" w:rsidR="006F4498" w:rsidRPr="006F4498" w:rsidRDefault="006F4498" w:rsidP="006F4498">
      <w:pPr>
        <w:spacing w:line="259" w:lineRule="auto"/>
        <w:rPr>
          <w:sz w:val="22"/>
          <w:szCs w:val="22"/>
        </w:rPr>
      </w:pPr>
      <w:r w:rsidRPr="006F4498">
        <w:rPr>
          <w:sz w:val="22"/>
          <w:szCs w:val="22"/>
        </w:rPr>
        <w:t>Julia Brady</w:t>
      </w:r>
    </w:p>
    <w:p w14:paraId="2588314B" w14:textId="6A6A2ADF" w:rsidR="006F4498" w:rsidRPr="006F4498" w:rsidRDefault="006F4498" w:rsidP="006F4498">
      <w:pPr>
        <w:spacing w:line="259" w:lineRule="auto"/>
        <w:rPr>
          <w:sz w:val="22"/>
          <w:szCs w:val="22"/>
        </w:rPr>
      </w:pPr>
      <w:r w:rsidRPr="006F4498">
        <w:rPr>
          <w:sz w:val="22"/>
          <w:szCs w:val="22"/>
        </w:rPr>
        <w:t>PR &amp; Events Manager</w:t>
      </w:r>
    </w:p>
    <w:p w14:paraId="237025CF" w14:textId="1490C75E" w:rsidR="006F4498" w:rsidRPr="006F4498" w:rsidRDefault="006F4498" w:rsidP="006F4498">
      <w:pPr>
        <w:spacing w:line="259" w:lineRule="auto"/>
        <w:rPr>
          <w:rStyle w:val="Hyperlink"/>
          <w:sz w:val="22"/>
          <w:szCs w:val="22"/>
        </w:rPr>
      </w:pPr>
      <w:r>
        <w:rPr>
          <w:sz w:val="22"/>
          <w:szCs w:val="22"/>
        </w:rPr>
        <w:fldChar w:fldCharType="begin"/>
      </w:r>
      <w:r w:rsidR="00251E96">
        <w:rPr>
          <w:sz w:val="22"/>
          <w:szCs w:val="22"/>
        </w:rPr>
        <w:instrText>HYPERLINK "mailto:Julia.Brady@quavo.com?subject=RE:%20State%20of%20Dispute%20Management%20Report"</w:instrText>
      </w:r>
      <w:r>
        <w:rPr>
          <w:sz w:val="22"/>
          <w:szCs w:val="22"/>
        </w:rPr>
      </w:r>
      <w:r>
        <w:rPr>
          <w:sz w:val="22"/>
          <w:szCs w:val="22"/>
        </w:rPr>
        <w:fldChar w:fldCharType="separate"/>
      </w:r>
      <w:r w:rsidRPr="006F4498">
        <w:rPr>
          <w:rStyle w:val="Hyperlink"/>
          <w:sz w:val="22"/>
          <w:szCs w:val="22"/>
        </w:rPr>
        <w:t>Julia.Brady@quavo.com</w:t>
      </w:r>
    </w:p>
    <w:p w14:paraId="5FAEDE7D" w14:textId="42634B7E" w:rsidR="003C249B" w:rsidRPr="00724315" w:rsidRDefault="006F4498" w:rsidP="0097435D">
      <w:pPr>
        <w:spacing w:line="259" w:lineRule="auto"/>
        <w:rPr>
          <w:sz w:val="22"/>
          <w:szCs w:val="22"/>
        </w:rPr>
      </w:pPr>
      <w:r>
        <w:rPr>
          <w:sz w:val="22"/>
          <w:szCs w:val="22"/>
        </w:rPr>
        <w:fldChar w:fldCharType="end"/>
      </w:r>
    </w:p>
    <w:sectPr w:rsidR="003C249B" w:rsidRPr="00724315">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0B9BA" w14:textId="77777777" w:rsidR="009E6B78" w:rsidRDefault="009E6B78">
      <w:pPr>
        <w:spacing w:after="0" w:line="240" w:lineRule="auto"/>
      </w:pPr>
      <w:r>
        <w:separator/>
      </w:r>
    </w:p>
  </w:endnote>
  <w:endnote w:type="continuationSeparator" w:id="0">
    <w:p w14:paraId="57AC4201" w14:textId="77777777" w:rsidR="009E6B78" w:rsidRDefault="009E6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4201CBBF-D10F-48C4-ABC2-9252366EDBA8}"/>
    <w:embedBold r:id="rId2" w:fontKey="{FBCC8611-DE1A-4D1D-AC37-5C06B128E66A}"/>
    <w:embedItalic r:id="rId3" w:fontKey="{87C6D514-6771-4659-944C-271DDB9174B0}"/>
    <w:embedBoldItalic r:id="rId4" w:fontKey="{DBABACEC-2525-48DD-B5B3-B988F267E24C}"/>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Play">
    <w:altName w:val="Calibri"/>
    <w:charset w:val="00"/>
    <w:family w:val="auto"/>
    <w:pitch w:val="default"/>
  </w:font>
  <w:font w:name="Aptos Display">
    <w:charset w:val="00"/>
    <w:family w:val="swiss"/>
    <w:pitch w:val="variable"/>
    <w:sig w:usb0="20000287" w:usb1="00000003" w:usb2="00000000" w:usb3="00000000" w:csb0="0000019F" w:csb1="00000000"/>
    <w:embedRegular r:id="rId5" w:fontKey="{AAF1A42A-B7DF-437B-A53D-655C59DD301B}"/>
  </w:font>
  <w:font w:name="Neue Haas Unica Light">
    <w:altName w:val="Calibri"/>
    <w:panose1 w:val="00000000000000000000"/>
    <w:charset w:val="00"/>
    <w:family w:val="swiss"/>
    <w:notTrueType/>
    <w:pitch w:val="variable"/>
    <w:sig w:usb0="A00002AF" w:usb1="0000000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CA74B" w14:textId="77777777" w:rsidR="007F3B4D" w:rsidRDefault="007F3B4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042A8" w14:textId="77777777" w:rsidR="007F3B4D" w:rsidRDefault="003E3B96">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114300" distR="114300" simplePos="0" relativeHeight="251658241" behindDoc="0" locked="0" layoutInCell="1" hidden="0" allowOverlap="1" wp14:anchorId="3CFC11B5" wp14:editId="2D40258C">
              <wp:simplePos x="0" y="0"/>
              <wp:positionH relativeFrom="column">
                <wp:posOffset>-914399</wp:posOffset>
              </wp:positionH>
              <wp:positionV relativeFrom="paragraph">
                <wp:posOffset>68580</wp:posOffset>
              </wp:positionV>
              <wp:extent cx="7900035" cy="906780"/>
              <wp:effectExtent l="0" t="0" r="0" b="0"/>
              <wp:wrapNone/>
              <wp:docPr id="2103942407" name="Group 2103942407"/>
              <wp:cNvGraphicFramePr/>
              <a:graphic xmlns:a="http://schemas.openxmlformats.org/drawingml/2006/main">
                <a:graphicData uri="http://schemas.microsoft.com/office/word/2010/wordprocessingGroup">
                  <wpg:wgp>
                    <wpg:cNvGrpSpPr/>
                    <wpg:grpSpPr>
                      <a:xfrm>
                        <a:off x="0" y="0"/>
                        <a:ext cx="7900035" cy="906780"/>
                        <a:chOff x="1395975" y="3326600"/>
                        <a:chExt cx="7900050" cy="906800"/>
                      </a:xfrm>
                    </wpg:grpSpPr>
                    <wpg:grpSp>
                      <wpg:cNvPr id="128058315" name="Group 128058315"/>
                      <wpg:cNvGrpSpPr/>
                      <wpg:grpSpPr>
                        <a:xfrm>
                          <a:off x="1395983" y="3326610"/>
                          <a:ext cx="7900035" cy="906780"/>
                          <a:chOff x="0" y="0"/>
                          <a:chExt cx="7900035" cy="906780"/>
                        </a:xfrm>
                      </wpg:grpSpPr>
                      <wps:wsp>
                        <wps:cNvPr id="875481085" name="Rectangle 875481085"/>
                        <wps:cNvSpPr/>
                        <wps:spPr>
                          <a:xfrm>
                            <a:off x="0" y="0"/>
                            <a:ext cx="7900025" cy="906775"/>
                          </a:xfrm>
                          <a:prstGeom prst="rect">
                            <a:avLst/>
                          </a:prstGeom>
                          <a:noFill/>
                          <a:ln>
                            <a:noFill/>
                          </a:ln>
                        </wps:spPr>
                        <wps:txbx>
                          <w:txbxContent>
                            <w:p w14:paraId="6BD96B5B"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1940793235" name="Rectangle 1940793235"/>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txbx>
                          <w:txbxContent>
                            <w:p w14:paraId="6AAAC420"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695391960" name="Rectangle 695391960"/>
                        <wps:cNvSpPr/>
                        <wps:spPr>
                          <a:xfrm>
                            <a:off x="4015740" y="99060"/>
                            <a:ext cx="3270250" cy="516255"/>
                          </a:xfrm>
                          <a:prstGeom prst="rect">
                            <a:avLst/>
                          </a:prstGeom>
                          <a:noFill/>
                          <a:ln>
                            <a:noFill/>
                          </a:ln>
                        </wps:spPr>
                        <wps:txbx>
                          <w:txbxContent>
                            <w:p w14:paraId="202C009E"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HQ</w:t>
                              </w:r>
                            </w:p>
                            <w:p w14:paraId="53206D3D"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 xml:space="preserve">7680 Universal Blvd., Suite 565, </w:t>
                              </w:r>
                            </w:p>
                            <w:p w14:paraId="1E0B8DB6"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FL 32819</w:t>
                              </w:r>
                            </w:p>
                          </w:txbxContent>
                        </wps:txbx>
                        <wps:bodyPr spcFirstLastPara="1" wrap="square" lIns="91425" tIns="45700" rIns="91425" bIns="45700" anchor="t" anchorCtr="0">
                          <a:noAutofit/>
                        </wps:bodyPr>
                      </wps:wsp>
                      <pic:pic xmlns:pic="http://schemas.openxmlformats.org/drawingml/2006/picture">
                        <pic:nvPicPr>
                          <pic:cNvPr id="6" name="Shape 6" descr="Marker with solid fill"/>
                          <pic:cNvPicPr preferRelativeResize="0"/>
                        </pic:nvPicPr>
                        <pic:blipFill rotWithShape="1">
                          <a:blip r:embed="rId1">
                            <a:alphaModFix/>
                          </a:blip>
                          <a:srcRect/>
                          <a:stretch/>
                        </pic:blipFill>
                        <pic:spPr>
                          <a:xfrm>
                            <a:off x="7200900" y="182880"/>
                            <a:ext cx="434340" cy="434340"/>
                          </a:xfrm>
                          <a:prstGeom prst="rect">
                            <a:avLst/>
                          </a:prstGeom>
                          <a:noFill/>
                          <a:ln>
                            <a:noFill/>
                          </a:ln>
                        </pic:spPr>
                      </pic:pic>
                      <pic:pic xmlns:pic="http://schemas.openxmlformats.org/drawingml/2006/picture">
                        <pic:nvPicPr>
                          <pic:cNvPr id="7" name="Shape 7" descr="Internet with solid fill"/>
                          <pic:cNvPicPr preferRelativeResize="0"/>
                        </pic:nvPicPr>
                        <pic:blipFill rotWithShape="1">
                          <a:blip r:embed="rId2">
                            <a:alphaModFix/>
                          </a:blip>
                          <a:srcRect/>
                          <a:stretch/>
                        </pic:blipFill>
                        <pic:spPr>
                          <a:xfrm>
                            <a:off x="571500" y="167640"/>
                            <a:ext cx="480060" cy="480060"/>
                          </a:xfrm>
                          <a:prstGeom prst="rect">
                            <a:avLst/>
                          </a:prstGeom>
                          <a:noFill/>
                          <a:ln>
                            <a:noFill/>
                          </a:ln>
                        </pic:spPr>
                      </pic:pic>
                      <wps:wsp>
                        <wps:cNvPr id="1741471926" name="Rectangle 1741471926"/>
                        <wps:cNvSpPr/>
                        <wps:spPr>
                          <a:xfrm>
                            <a:off x="1082040" y="259080"/>
                            <a:ext cx="1318260" cy="252730"/>
                          </a:xfrm>
                          <a:prstGeom prst="rect">
                            <a:avLst/>
                          </a:prstGeom>
                          <a:noFill/>
                          <a:ln>
                            <a:noFill/>
                          </a:ln>
                        </wps:spPr>
                        <wps:txbx>
                          <w:txbxContent>
                            <w:p w14:paraId="3A4DD16F" w14:textId="77777777" w:rsidR="007F3B4D" w:rsidRDefault="003E3B96">
                              <w:pPr>
                                <w:spacing w:after="0" w:line="240" w:lineRule="auto"/>
                                <w:textDirection w:val="btLr"/>
                              </w:pPr>
                              <w:r>
                                <w:rPr>
                                  <w:rFonts w:ascii="Neue Haas Unica Light" w:eastAsia="Neue Haas Unica Light" w:hAnsi="Neue Haas Unica Light" w:cs="Neue Haas Unica Light"/>
                                  <w:color w:val="F6FBF0"/>
                                  <w:sz w:val="20"/>
                                </w:rPr>
                                <w:t>www.Quavo.com</w:t>
                              </w:r>
                            </w:p>
                          </w:txbxContent>
                        </wps:txbx>
                        <wps:bodyPr spcFirstLastPara="1" wrap="square" lIns="91425" tIns="45700" rIns="91425" bIns="45700" anchor="t" anchorCtr="0">
                          <a:noAutofit/>
                        </wps:bodyPr>
                      </wps:wsp>
                    </wpg:grpSp>
                  </wpg:wgp>
                </a:graphicData>
              </a:graphic>
            </wp:anchor>
          </w:drawing>
        </mc:Choice>
        <mc:Fallback>
          <w:pict>
            <v:group w14:anchorId="3CFC11B5" id="Group 2103942407" o:spid="_x0000_s1026" style="position:absolute;margin-left:-1in;margin-top:5.4pt;width:622.05pt;height:71.4pt;z-index:251658241" coordorigin="13959,33266" coordsize="79000,90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">
              <v:group id="Group 128058315" o:spid="_x0000_s1027" style="position:absolute;left:13959;top:33266;width:79001;height:9067" coordsize="79000,90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">
                <v:rect id="Rectangle 875481085" o:spid="_x0000_s1028"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" filled="f" stroked="f">
                  <v:textbox inset="2.53958mm,2.53958mm,2.53958mm,2.53958mm">
                    <w:txbxContent>
                      <w:p w14:paraId="6BD96B5B" w14:textId="77777777" w:rsidR="007F3B4D" w:rsidRDefault="007F3B4D">
                        <w:pPr>
                          <w:spacing w:after="0" w:line="240" w:lineRule="auto"/>
                          <w:textDirection w:val="btLr"/>
                        </w:pPr>
                      </w:p>
                    </w:txbxContent>
                  </v:textbox>
                </v:rect>
                <v:rect id="Rectangle 1940793235" o:spid="_x0000_s1029"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" fillcolor="#a1ad74" stroked="f">
                  <v:fill color2="#3582a2" angle="210" colors="0 #a1ad74;.5 #44a3b6;1 #3582a2" focus="100%" type="gradient">
                    <o:fill v:ext="view" type="gradientUnscaled"/>
                  </v:fill>
                  <v:textbox inset="2.53958mm,2.53958mm,2.53958mm,2.53958mm">
                    <w:txbxContent>
                      <w:p w14:paraId="6AAAC420" w14:textId="77777777" w:rsidR="007F3B4D" w:rsidRDefault="007F3B4D">
                        <w:pPr>
                          <w:spacing w:after="0" w:line="240" w:lineRule="auto"/>
                          <w:textDirection w:val="btLr"/>
                        </w:pPr>
                      </w:p>
                    </w:txbxContent>
                  </v:textbox>
                </v:rect>
                <v:rect id="Rectangle 695391960" o:spid="_x0000_s1030"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" filled="f" stroked="f">
                  <v:textbox inset="2.53958mm,1.2694mm,2.53958mm,1.2694mm">
                    <w:txbxContent>
                      <w:p w14:paraId="202C009E"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HQ</w:t>
                        </w:r>
                      </w:p>
                      <w:p w14:paraId="53206D3D"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 xml:space="preserve">7680 Universal Blvd., Suite 565, </w:t>
                        </w:r>
                      </w:p>
                      <w:p w14:paraId="1E0B8DB6"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FL 32819</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6" o:spid="_x0000_s1031" type="#_x0000_t75" alt="Marker with solid fill" style="position:absolute;left:72009;top:1828;width:4343;height:434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">
                  <v:imagedata r:id="rId3" o:title="Marker with solid fill"/>
                </v:shape>
                <v:shape id="Shape 7" o:spid="_x0000_s1032" type="#_x0000_t75" alt="Internet with solid fill" style="position:absolute;left:5715;top:1676;width:4800;height:48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">
                  <v:imagedata r:id="rId4" o:title="Internet with solid fill"/>
                </v:shape>
                <v:rect id="Rectangle 1741471926" o:spid="_x0000_s1033"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" filled="f" stroked="f">
                  <v:textbox inset="2.53958mm,1.2694mm,2.53958mm,1.2694mm">
                    <w:txbxContent>
                      <w:p w14:paraId="3A4DD16F" w14:textId="77777777" w:rsidR="007F3B4D" w:rsidRDefault="003E3B96">
                        <w:pPr>
                          <w:spacing w:after="0" w:line="240" w:lineRule="auto"/>
                          <w:textDirection w:val="btLr"/>
                        </w:pPr>
                        <w:r>
                          <w:rPr>
                            <w:rFonts w:ascii="Neue Haas Unica Light" w:eastAsia="Neue Haas Unica Light" w:hAnsi="Neue Haas Unica Light" w:cs="Neue Haas Unica Light"/>
                            <w:color w:val="F6FBF0"/>
                            <w:sz w:val="20"/>
                          </w:rPr>
                          <w:t>www.Quavo.com</w:t>
                        </w:r>
                      </w:p>
                    </w:txbxContent>
                  </v:textbox>
                </v:rect>
              </v:group>
            </v:group>
          </w:pict>
        </mc:Fallback>
      </mc:AlternateContent>
    </w:r>
  </w:p>
  <w:p w14:paraId="50AA0571" w14:textId="77777777" w:rsidR="007F3B4D" w:rsidRDefault="003E3B96">
    <w:pPr>
      <w:pBdr>
        <w:top w:val="nil"/>
        <w:left w:val="nil"/>
        <w:bottom w:val="nil"/>
        <w:right w:val="nil"/>
        <w:between w:val="nil"/>
      </w:pBdr>
      <w:tabs>
        <w:tab w:val="center" w:pos="4680"/>
        <w:tab w:val="right" w:pos="9360"/>
      </w:tabs>
      <w:spacing w:after="0" w:line="240" w:lineRule="auto"/>
      <w:jc w:val="center"/>
      <w:rPr>
        <w:rFonts w:ascii="Neue Haas Unica Light" w:eastAsia="Neue Haas Unica Light" w:hAnsi="Neue Haas Unica Light" w:cs="Neue Haas Unica Light"/>
        <w:color w:val="F6FBF0"/>
      </w:rPr>
    </w:pPr>
    <w:r>
      <w:rPr>
        <w:rFonts w:ascii="Neue Haas Unica Light" w:eastAsia="Neue Haas Unica Light" w:hAnsi="Neue Haas Unica Light" w:cs="Neue Haas Unica Light"/>
        <w:noProof/>
        <w:color w:val="F6FBF0"/>
      </w:rPr>
      <w:drawing>
        <wp:inline distT="0" distB="0" distL="0" distR="0" wp14:anchorId="10ED28B4" wp14:editId="753F47BF">
          <wp:extent cx="213360" cy="213360"/>
          <wp:effectExtent l="0" t="0" r="0" b="0"/>
          <wp:docPr id="2103942410" name="image1.png" descr="Marker outline"/>
          <wp:cNvGraphicFramePr/>
          <a:graphic xmlns:a="http://schemas.openxmlformats.org/drawingml/2006/main">
            <a:graphicData uri="http://schemas.openxmlformats.org/drawingml/2006/picture">
              <pic:pic xmlns:pic="http://schemas.openxmlformats.org/drawingml/2006/picture">
                <pic:nvPicPr>
                  <pic:cNvPr id="0" name="image1.png" descr="Marker outline"/>
                  <pic:cNvPicPr preferRelativeResize="0"/>
                </pic:nvPicPr>
                <pic:blipFill>
                  <a:blip r:embed="rId5"/>
                  <a:srcRect/>
                  <a:stretch>
                    <a:fillRect/>
                  </a:stretch>
                </pic:blipFill>
                <pic:spPr>
                  <a:xfrm>
                    <a:off x="0" y="0"/>
                    <a:ext cx="213360" cy="213360"/>
                  </a:xfrm>
                  <a:prstGeom prst="rect">
                    <a:avLst/>
                  </a:prstGeom>
                  <a:ln/>
                </pic:spPr>
              </pic:pic>
            </a:graphicData>
          </a:graphic>
        </wp:inline>
      </w:drawing>
    </w:r>
    <w:r>
      <w:rPr>
        <w:rFonts w:ascii="Neue Haas Unica Light" w:eastAsia="Neue Haas Unica Light" w:hAnsi="Neue Haas Unica Light" w:cs="Neue Haas Unica Light"/>
        <w:color w:val="F6FBF0"/>
      </w:rPr>
      <w:t>7680 Universal Blvd., Suite 565, Orlando, FL 32819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C0F56" w14:textId="77777777" w:rsidR="007F3B4D" w:rsidRDefault="003E3B96">
    <w:r>
      <w:rPr>
        <w:noProof/>
      </w:rPr>
      <mc:AlternateContent>
        <mc:Choice Requires="wpg">
          <w:drawing>
            <wp:anchor distT="0" distB="0" distL="114300" distR="114300" simplePos="0" relativeHeight="251658242" behindDoc="0" locked="0" layoutInCell="1" hidden="0" allowOverlap="1" wp14:anchorId="3BD566C6" wp14:editId="04D49EB6">
              <wp:simplePos x="0" y="0"/>
              <wp:positionH relativeFrom="column">
                <wp:posOffset>-1051559</wp:posOffset>
              </wp:positionH>
              <wp:positionV relativeFrom="paragraph">
                <wp:posOffset>121920</wp:posOffset>
              </wp:positionV>
              <wp:extent cx="7900035" cy="906780"/>
              <wp:effectExtent l="0" t="0" r="0" b="0"/>
              <wp:wrapNone/>
              <wp:docPr id="2103942408" name="Group 2103942408"/>
              <wp:cNvGraphicFramePr/>
              <a:graphic xmlns:a="http://schemas.openxmlformats.org/drawingml/2006/main">
                <a:graphicData uri="http://schemas.microsoft.com/office/word/2010/wordprocessingGroup">
                  <wpg:wgp>
                    <wpg:cNvGrpSpPr/>
                    <wpg:grpSpPr>
                      <a:xfrm>
                        <a:off x="0" y="0"/>
                        <a:ext cx="7900035" cy="906780"/>
                        <a:chOff x="1395975" y="3326600"/>
                        <a:chExt cx="7900050" cy="906800"/>
                      </a:xfrm>
                    </wpg:grpSpPr>
                    <wpg:grpSp>
                      <wpg:cNvPr id="1940090534" name="Group 1940090534"/>
                      <wpg:cNvGrpSpPr/>
                      <wpg:grpSpPr>
                        <a:xfrm>
                          <a:off x="1395983" y="3326610"/>
                          <a:ext cx="7900035" cy="906780"/>
                          <a:chOff x="0" y="0"/>
                          <a:chExt cx="7900035" cy="906780"/>
                        </a:xfrm>
                      </wpg:grpSpPr>
                      <wps:wsp>
                        <wps:cNvPr id="1607715796" name="Rectangle 1607715796"/>
                        <wps:cNvSpPr/>
                        <wps:spPr>
                          <a:xfrm>
                            <a:off x="0" y="0"/>
                            <a:ext cx="7900025" cy="906775"/>
                          </a:xfrm>
                          <a:prstGeom prst="rect">
                            <a:avLst/>
                          </a:prstGeom>
                          <a:noFill/>
                          <a:ln>
                            <a:noFill/>
                          </a:ln>
                        </wps:spPr>
                        <wps:txbx>
                          <w:txbxContent>
                            <w:p w14:paraId="7BA343F0"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585531176" name="Rectangle 585531176"/>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txbx>
                          <w:txbxContent>
                            <w:p w14:paraId="5A97B43E"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1861383735" name="Rectangle 1861383735"/>
                        <wps:cNvSpPr/>
                        <wps:spPr>
                          <a:xfrm>
                            <a:off x="4015740" y="99060"/>
                            <a:ext cx="3270250" cy="516255"/>
                          </a:xfrm>
                          <a:prstGeom prst="rect">
                            <a:avLst/>
                          </a:prstGeom>
                          <a:noFill/>
                          <a:ln>
                            <a:noFill/>
                          </a:ln>
                        </wps:spPr>
                        <wps:txbx>
                          <w:txbxContent>
                            <w:p w14:paraId="294A4047"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HQ</w:t>
                              </w:r>
                            </w:p>
                            <w:p w14:paraId="2090A522"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 xml:space="preserve">7680 Universal Blvd., Suite 565, </w:t>
                              </w:r>
                            </w:p>
                            <w:p w14:paraId="681BCBD0"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FL 32819</w:t>
                              </w:r>
                            </w:p>
                          </w:txbxContent>
                        </wps:txbx>
                        <wps:bodyPr spcFirstLastPara="1" wrap="square" lIns="91425" tIns="45700" rIns="91425" bIns="45700" anchor="t" anchorCtr="0">
                          <a:noAutofit/>
                        </wps:bodyPr>
                      </wps:wsp>
                      <pic:pic xmlns:pic="http://schemas.openxmlformats.org/drawingml/2006/picture">
                        <pic:nvPicPr>
                          <pic:cNvPr id="12" name="Shape 12" descr="Marker with solid fill"/>
                          <pic:cNvPicPr preferRelativeResize="0"/>
                        </pic:nvPicPr>
                        <pic:blipFill rotWithShape="1">
                          <a:blip r:embed="rId1">
                            <a:alphaModFix/>
                          </a:blip>
                          <a:srcRect/>
                          <a:stretch/>
                        </pic:blipFill>
                        <pic:spPr>
                          <a:xfrm>
                            <a:off x="7200900" y="182880"/>
                            <a:ext cx="434340" cy="434340"/>
                          </a:xfrm>
                          <a:prstGeom prst="rect">
                            <a:avLst/>
                          </a:prstGeom>
                          <a:noFill/>
                          <a:ln>
                            <a:noFill/>
                          </a:ln>
                        </pic:spPr>
                      </pic:pic>
                      <pic:pic xmlns:pic="http://schemas.openxmlformats.org/drawingml/2006/picture">
                        <pic:nvPicPr>
                          <pic:cNvPr id="13" name="Shape 13" descr="Internet with solid fill"/>
                          <pic:cNvPicPr preferRelativeResize="0"/>
                        </pic:nvPicPr>
                        <pic:blipFill rotWithShape="1">
                          <a:blip r:embed="rId2">
                            <a:alphaModFix/>
                          </a:blip>
                          <a:srcRect/>
                          <a:stretch/>
                        </pic:blipFill>
                        <pic:spPr>
                          <a:xfrm>
                            <a:off x="571500" y="167640"/>
                            <a:ext cx="480060" cy="480060"/>
                          </a:xfrm>
                          <a:prstGeom prst="rect">
                            <a:avLst/>
                          </a:prstGeom>
                          <a:noFill/>
                          <a:ln>
                            <a:noFill/>
                          </a:ln>
                        </pic:spPr>
                      </pic:pic>
                      <wps:wsp>
                        <wps:cNvPr id="1917844611" name="Rectangle 1917844611"/>
                        <wps:cNvSpPr/>
                        <wps:spPr>
                          <a:xfrm>
                            <a:off x="1082040" y="259080"/>
                            <a:ext cx="1318260" cy="252730"/>
                          </a:xfrm>
                          <a:prstGeom prst="rect">
                            <a:avLst/>
                          </a:prstGeom>
                          <a:noFill/>
                          <a:ln>
                            <a:noFill/>
                          </a:ln>
                        </wps:spPr>
                        <wps:txbx>
                          <w:txbxContent>
                            <w:p w14:paraId="3B330D76" w14:textId="77777777" w:rsidR="007F3B4D" w:rsidRDefault="003E3B96">
                              <w:pPr>
                                <w:spacing w:after="0" w:line="240" w:lineRule="auto"/>
                                <w:textDirection w:val="btLr"/>
                              </w:pPr>
                              <w:r>
                                <w:rPr>
                                  <w:rFonts w:ascii="Neue Haas Unica Light" w:eastAsia="Neue Haas Unica Light" w:hAnsi="Neue Haas Unica Light" w:cs="Neue Haas Unica Light"/>
                                  <w:color w:val="F6FBF0"/>
                                  <w:sz w:val="20"/>
                                </w:rPr>
                                <w:t>www.Quavo.com</w:t>
                              </w:r>
                            </w:p>
                          </w:txbxContent>
                        </wps:txbx>
                        <wps:bodyPr spcFirstLastPara="1" wrap="square" lIns="91425" tIns="45700" rIns="91425" bIns="45700" anchor="t" anchorCtr="0">
                          <a:noAutofit/>
                        </wps:bodyPr>
                      </wps:wsp>
                    </wpg:grpSp>
                  </wpg:wgp>
                </a:graphicData>
              </a:graphic>
            </wp:anchor>
          </w:drawing>
        </mc:Choice>
        <mc:Fallback>
          <w:pict>
            <v:group w14:anchorId="3BD566C6" id="Group 2103942408" o:spid="_x0000_s1034" style="position:absolute;margin-left:-82.8pt;margin-top:9.6pt;width:622.05pt;height:71.4pt;z-index:251658242" coordorigin="13959,33266" coordsize="79000,90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">
              <v:group id="Group 1940090534" o:spid="_x0000_s1035" style="position:absolute;left:13959;top:33266;width:79001;height:9067" coordsize="79000,90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">
                <v:rect id="Rectangle 1607715796" o:spid="_x0000_s1036"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" filled="f" stroked="f">
                  <v:textbox inset="2.53958mm,2.53958mm,2.53958mm,2.53958mm">
                    <w:txbxContent>
                      <w:p w14:paraId="7BA343F0" w14:textId="77777777" w:rsidR="007F3B4D" w:rsidRDefault="007F3B4D">
                        <w:pPr>
                          <w:spacing w:after="0" w:line="240" w:lineRule="auto"/>
                          <w:textDirection w:val="btLr"/>
                        </w:pPr>
                      </w:p>
                    </w:txbxContent>
                  </v:textbox>
                </v:rect>
                <v:rect id="Rectangle 585531176" o:spid="_x0000_s1037"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" fillcolor="#a1ad74" stroked="f">
                  <v:fill color2="#3582a2" angle="210" colors="0 #a1ad74;.5 #44a3b6;1 #3582a2" focus="100%" type="gradient">
                    <o:fill v:ext="view" type="gradientUnscaled"/>
                  </v:fill>
                  <v:textbox inset="2.53958mm,2.53958mm,2.53958mm,2.53958mm">
                    <w:txbxContent>
                      <w:p w14:paraId="5A97B43E" w14:textId="77777777" w:rsidR="007F3B4D" w:rsidRDefault="007F3B4D">
                        <w:pPr>
                          <w:spacing w:after="0" w:line="240" w:lineRule="auto"/>
                          <w:textDirection w:val="btLr"/>
                        </w:pPr>
                      </w:p>
                    </w:txbxContent>
                  </v:textbox>
                </v:rect>
                <v:rect id="Rectangle 1861383735" o:spid="_x0000_s1038"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" filled="f" stroked="f">
                  <v:textbox inset="2.53958mm,1.2694mm,2.53958mm,1.2694mm">
                    <w:txbxContent>
                      <w:p w14:paraId="294A4047"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HQ</w:t>
                        </w:r>
                      </w:p>
                      <w:p w14:paraId="2090A522"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 xml:space="preserve">7680 Universal Blvd., Suite 565, </w:t>
                        </w:r>
                      </w:p>
                      <w:p w14:paraId="681BCBD0"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FL 32819</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2" o:spid="_x0000_s1039" type="#_x0000_t75" alt="Marker with solid fill" style="position:absolute;left:72009;top:1828;width:4343;height:434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">
                  <v:imagedata r:id="rId3" o:title="Marker with solid fill"/>
                </v:shape>
                <v:shape id="Shape 13" o:spid="_x0000_s1040" type="#_x0000_t75" alt="Internet with solid fill" style="position:absolute;left:5715;top:1676;width:4800;height:48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">
                  <v:imagedata r:id="rId4" o:title="Internet with solid fill"/>
                </v:shape>
                <v:rect id="Rectangle 1917844611" o:spid="_x0000_s1041"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" filled="f" stroked="f">
                  <v:textbox inset="2.53958mm,1.2694mm,2.53958mm,1.2694mm">
                    <w:txbxContent>
                      <w:p w14:paraId="3B330D76" w14:textId="77777777" w:rsidR="007F3B4D" w:rsidRDefault="003E3B96">
                        <w:pPr>
                          <w:spacing w:after="0" w:line="240" w:lineRule="auto"/>
                          <w:textDirection w:val="btLr"/>
                        </w:pPr>
                        <w:r>
                          <w:rPr>
                            <w:rFonts w:ascii="Neue Haas Unica Light" w:eastAsia="Neue Haas Unica Light" w:hAnsi="Neue Haas Unica Light" w:cs="Neue Haas Unica Light"/>
                            <w:color w:val="F6FBF0"/>
                            <w:sz w:val="20"/>
                          </w:rPr>
                          <w:t>www.Quavo.com</w:t>
                        </w:r>
                      </w:p>
                    </w:txbxContent>
                  </v:textbox>
                </v:rect>
              </v:group>
            </v:group>
          </w:pict>
        </mc:Fallback>
      </mc:AlternateContent>
    </w:r>
  </w:p>
  <w:p w14:paraId="5A55589E" w14:textId="77777777" w:rsidR="007F3B4D" w:rsidRDefault="007F3B4D">
    <w:pPr>
      <w:pBdr>
        <w:top w:val="nil"/>
        <w:left w:val="nil"/>
        <w:bottom w:val="nil"/>
        <w:right w:val="nil"/>
        <w:between w:val="nil"/>
      </w:pBdr>
      <w:tabs>
        <w:tab w:val="center" w:pos="4680"/>
        <w:tab w:val="right" w:pos="9360"/>
      </w:tabs>
      <w:spacing w:after="0" w:line="240" w:lineRule="auto"/>
      <w:jc w:val="center"/>
      <w:rPr>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77D66" w14:textId="77777777" w:rsidR="009E6B78" w:rsidRDefault="009E6B78">
      <w:pPr>
        <w:spacing w:after="0" w:line="240" w:lineRule="auto"/>
      </w:pPr>
      <w:r>
        <w:separator/>
      </w:r>
    </w:p>
  </w:footnote>
  <w:footnote w:type="continuationSeparator" w:id="0">
    <w:p w14:paraId="19168E18" w14:textId="77777777" w:rsidR="009E6B78" w:rsidRDefault="009E6B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BB2F4" w14:textId="77777777" w:rsidR="007F3B4D" w:rsidRDefault="007F3B4D">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5CEE7" w14:textId="77777777" w:rsidR="007F3B4D" w:rsidRDefault="007F3B4D">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C1A4B" w14:textId="77777777" w:rsidR="007F3B4D" w:rsidRDefault="003E3B96">
    <w:pPr>
      <w:pBdr>
        <w:top w:val="nil"/>
        <w:left w:val="nil"/>
        <w:bottom w:val="nil"/>
        <w:right w:val="nil"/>
        <w:between w:val="nil"/>
      </w:pBdr>
      <w:tabs>
        <w:tab w:val="center" w:pos="4680"/>
        <w:tab w:val="right" w:pos="9360"/>
      </w:tabs>
      <w:spacing w:after="0" w:line="240" w:lineRule="auto"/>
      <w:rPr>
        <w:color w:val="000000"/>
      </w:rPr>
    </w:pPr>
    <w:r>
      <w:rPr>
        <w:noProof/>
        <w:color w:val="000000"/>
      </w:rPr>
      <w:drawing>
        <wp:anchor distT="0" distB="0" distL="114300" distR="114300" simplePos="0" relativeHeight="251658240" behindDoc="0" locked="0" layoutInCell="1" hidden="0" allowOverlap="1" wp14:anchorId="17B059BC" wp14:editId="636F31C6">
          <wp:simplePos x="0" y="0"/>
          <wp:positionH relativeFrom="page">
            <wp:align>right</wp:align>
          </wp:positionH>
          <wp:positionV relativeFrom="page">
            <wp:align>top</wp:align>
          </wp:positionV>
          <wp:extent cx="7825105" cy="1996440"/>
          <wp:effectExtent l="0" t="0" r="0" b="0"/>
          <wp:wrapSquare wrapText="bothSides" distT="0" distB="0" distL="114300" distR="114300"/>
          <wp:docPr id="2103942409" name="image8.pn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close up of a logo&#10;&#10;Description automatically generated"/>
                  <pic:cNvPicPr preferRelativeResize="0"/>
                </pic:nvPicPr>
                <pic:blipFill>
                  <a:blip r:embed="rId1"/>
                  <a:srcRect/>
                  <a:stretch>
                    <a:fillRect/>
                  </a:stretch>
                </pic:blipFill>
                <pic:spPr>
                  <a:xfrm>
                    <a:off x="0" y="0"/>
                    <a:ext cx="7825105" cy="19964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6C21"/>
    <w:multiLevelType w:val="hybridMultilevel"/>
    <w:tmpl w:val="14F0BEC8"/>
    <w:lvl w:ilvl="0" w:tplc="4740F7B2">
      <w:numFmt w:val="bullet"/>
      <w:lvlText w:val="-"/>
      <w:lvlJc w:val="left"/>
      <w:pPr>
        <w:ind w:left="720" w:hanging="360"/>
      </w:pPr>
      <w:rPr>
        <w:rFonts w:ascii="Aptos" w:eastAsia="Aptos" w:hAnsi="Aptos"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D4144F"/>
    <w:multiLevelType w:val="multilevel"/>
    <w:tmpl w:val="B11284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7E3718C"/>
    <w:multiLevelType w:val="multilevel"/>
    <w:tmpl w:val="9E34A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7838450">
    <w:abstractNumId w:val="1"/>
  </w:num>
  <w:num w:numId="2" w16cid:durableId="1411736586">
    <w:abstractNumId w:val="0"/>
  </w:num>
  <w:num w:numId="3" w16cid:durableId="9441941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B4D"/>
    <w:rsid w:val="00003EFF"/>
    <w:rsid w:val="00027438"/>
    <w:rsid w:val="00037357"/>
    <w:rsid w:val="000458ED"/>
    <w:rsid w:val="00086A5A"/>
    <w:rsid w:val="000969F8"/>
    <w:rsid w:val="000B05DD"/>
    <w:rsid w:val="000C2D86"/>
    <w:rsid w:val="000D40AE"/>
    <w:rsid w:val="000D4133"/>
    <w:rsid w:val="000E1FA1"/>
    <w:rsid w:val="00103005"/>
    <w:rsid w:val="00107080"/>
    <w:rsid w:val="00111AA0"/>
    <w:rsid w:val="001142B7"/>
    <w:rsid w:val="00127223"/>
    <w:rsid w:val="00133C64"/>
    <w:rsid w:val="0013697A"/>
    <w:rsid w:val="001569A5"/>
    <w:rsid w:val="00173938"/>
    <w:rsid w:val="0017400C"/>
    <w:rsid w:val="001831AB"/>
    <w:rsid w:val="00195003"/>
    <w:rsid w:val="001A44FB"/>
    <w:rsid w:val="001B5661"/>
    <w:rsid w:val="001D68AD"/>
    <w:rsid w:val="001E40C3"/>
    <w:rsid w:val="00204E49"/>
    <w:rsid w:val="00207FDD"/>
    <w:rsid w:val="00211D54"/>
    <w:rsid w:val="00233AE8"/>
    <w:rsid w:val="00244F73"/>
    <w:rsid w:val="002505C1"/>
    <w:rsid w:val="00251E96"/>
    <w:rsid w:val="002660C8"/>
    <w:rsid w:val="00272A4A"/>
    <w:rsid w:val="00297F45"/>
    <w:rsid w:val="002F7A30"/>
    <w:rsid w:val="0031375F"/>
    <w:rsid w:val="0034154B"/>
    <w:rsid w:val="00350B6F"/>
    <w:rsid w:val="00357E8F"/>
    <w:rsid w:val="00384F42"/>
    <w:rsid w:val="00390EEA"/>
    <w:rsid w:val="0039262A"/>
    <w:rsid w:val="003A24FF"/>
    <w:rsid w:val="003A2A26"/>
    <w:rsid w:val="003A4DD7"/>
    <w:rsid w:val="003C017A"/>
    <w:rsid w:val="003C107C"/>
    <w:rsid w:val="003C249B"/>
    <w:rsid w:val="003C4113"/>
    <w:rsid w:val="003C7126"/>
    <w:rsid w:val="003D416E"/>
    <w:rsid w:val="003E3B96"/>
    <w:rsid w:val="003E5F4D"/>
    <w:rsid w:val="004013DF"/>
    <w:rsid w:val="0041510D"/>
    <w:rsid w:val="00422484"/>
    <w:rsid w:val="00423C0A"/>
    <w:rsid w:val="00431F48"/>
    <w:rsid w:val="00440B4E"/>
    <w:rsid w:val="00442B16"/>
    <w:rsid w:val="004507AA"/>
    <w:rsid w:val="00471FBC"/>
    <w:rsid w:val="004823BE"/>
    <w:rsid w:val="004A5ECB"/>
    <w:rsid w:val="004B1E5E"/>
    <w:rsid w:val="004D1A38"/>
    <w:rsid w:val="004D21C6"/>
    <w:rsid w:val="004D552A"/>
    <w:rsid w:val="004F23D9"/>
    <w:rsid w:val="0054108C"/>
    <w:rsid w:val="0054468E"/>
    <w:rsid w:val="005506CA"/>
    <w:rsid w:val="00554B09"/>
    <w:rsid w:val="00556898"/>
    <w:rsid w:val="00582F95"/>
    <w:rsid w:val="005850BA"/>
    <w:rsid w:val="005A5086"/>
    <w:rsid w:val="005A7079"/>
    <w:rsid w:val="005B53CA"/>
    <w:rsid w:val="005C7B5E"/>
    <w:rsid w:val="005D4088"/>
    <w:rsid w:val="005F0A89"/>
    <w:rsid w:val="00603046"/>
    <w:rsid w:val="0061331D"/>
    <w:rsid w:val="00622E58"/>
    <w:rsid w:val="00644382"/>
    <w:rsid w:val="00656553"/>
    <w:rsid w:val="00665083"/>
    <w:rsid w:val="006812CB"/>
    <w:rsid w:val="00681C71"/>
    <w:rsid w:val="00697543"/>
    <w:rsid w:val="006A552B"/>
    <w:rsid w:val="006B051F"/>
    <w:rsid w:val="006C5441"/>
    <w:rsid w:val="006C610F"/>
    <w:rsid w:val="006E65F4"/>
    <w:rsid w:val="006F4498"/>
    <w:rsid w:val="00714724"/>
    <w:rsid w:val="0072313C"/>
    <w:rsid w:val="00724315"/>
    <w:rsid w:val="00741DC3"/>
    <w:rsid w:val="0074267B"/>
    <w:rsid w:val="007503F0"/>
    <w:rsid w:val="00750A3A"/>
    <w:rsid w:val="00760C15"/>
    <w:rsid w:val="0076115E"/>
    <w:rsid w:val="00776234"/>
    <w:rsid w:val="007824F4"/>
    <w:rsid w:val="00791945"/>
    <w:rsid w:val="00795B04"/>
    <w:rsid w:val="00796C30"/>
    <w:rsid w:val="007A6134"/>
    <w:rsid w:val="007B42B5"/>
    <w:rsid w:val="007B79E9"/>
    <w:rsid w:val="007F3B4D"/>
    <w:rsid w:val="008213CE"/>
    <w:rsid w:val="008263B3"/>
    <w:rsid w:val="00840583"/>
    <w:rsid w:val="00886A5A"/>
    <w:rsid w:val="008A2368"/>
    <w:rsid w:val="008A3E2B"/>
    <w:rsid w:val="008A5DC4"/>
    <w:rsid w:val="008C001A"/>
    <w:rsid w:val="008C0026"/>
    <w:rsid w:val="008C3401"/>
    <w:rsid w:val="008C45D5"/>
    <w:rsid w:val="008E7537"/>
    <w:rsid w:val="00903209"/>
    <w:rsid w:val="00904AAC"/>
    <w:rsid w:val="00910450"/>
    <w:rsid w:val="00912740"/>
    <w:rsid w:val="00922789"/>
    <w:rsid w:val="00953AD1"/>
    <w:rsid w:val="0096705D"/>
    <w:rsid w:val="0097435D"/>
    <w:rsid w:val="009818D2"/>
    <w:rsid w:val="009A4EEE"/>
    <w:rsid w:val="009C2554"/>
    <w:rsid w:val="009D027D"/>
    <w:rsid w:val="009D0494"/>
    <w:rsid w:val="009E5557"/>
    <w:rsid w:val="009E6B78"/>
    <w:rsid w:val="009F2E21"/>
    <w:rsid w:val="00A108CA"/>
    <w:rsid w:val="00A11200"/>
    <w:rsid w:val="00A4730B"/>
    <w:rsid w:val="00A54444"/>
    <w:rsid w:val="00A87908"/>
    <w:rsid w:val="00AC2BAD"/>
    <w:rsid w:val="00AD54CD"/>
    <w:rsid w:val="00AD5B6B"/>
    <w:rsid w:val="00B0617B"/>
    <w:rsid w:val="00B46A12"/>
    <w:rsid w:val="00B48E9B"/>
    <w:rsid w:val="00B54669"/>
    <w:rsid w:val="00B6076B"/>
    <w:rsid w:val="00B62B71"/>
    <w:rsid w:val="00B81655"/>
    <w:rsid w:val="00BA00DB"/>
    <w:rsid w:val="00BB1A36"/>
    <w:rsid w:val="00BB3A5C"/>
    <w:rsid w:val="00BC1C95"/>
    <w:rsid w:val="00BC3592"/>
    <w:rsid w:val="00BD4C84"/>
    <w:rsid w:val="00BE007A"/>
    <w:rsid w:val="00BE05DB"/>
    <w:rsid w:val="00BF6365"/>
    <w:rsid w:val="00C10AE5"/>
    <w:rsid w:val="00C27DC9"/>
    <w:rsid w:val="00C35C54"/>
    <w:rsid w:val="00C65210"/>
    <w:rsid w:val="00CA08E4"/>
    <w:rsid w:val="00CB1B9C"/>
    <w:rsid w:val="00CC1DBB"/>
    <w:rsid w:val="00CD042B"/>
    <w:rsid w:val="00CE0EA6"/>
    <w:rsid w:val="00CE5114"/>
    <w:rsid w:val="00CF6101"/>
    <w:rsid w:val="00D021F0"/>
    <w:rsid w:val="00D432F4"/>
    <w:rsid w:val="00D56B5E"/>
    <w:rsid w:val="00D77D45"/>
    <w:rsid w:val="00D814B8"/>
    <w:rsid w:val="00D826D8"/>
    <w:rsid w:val="00DA72A8"/>
    <w:rsid w:val="00DB2EB0"/>
    <w:rsid w:val="00E00A4C"/>
    <w:rsid w:val="00E130AF"/>
    <w:rsid w:val="00E16F37"/>
    <w:rsid w:val="00E214E8"/>
    <w:rsid w:val="00E326AF"/>
    <w:rsid w:val="00E37F6C"/>
    <w:rsid w:val="00E4582B"/>
    <w:rsid w:val="00E63C7B"/>
    <w:rsid w:val="00E8538C"/>
    <w:rsid w:val="00E85478"/>
    <w:rsid w:val="00E9260C"/>
    <w:rsid w:val="00E96AAD"/>
    <w:rsid w:val="00EC2589"/>
    <w:rsid w:val="00EC7773"/>
    <w:rsid w:val="00ED4A17"/>
    <w:rsid w:val="00ED537E"/>
    <w:rsid w:val="00ED7705"/>
    <w:rsid w:val="00EE14EC"/>
    <w:rsid w:val="00EF2D1A"/>
    <w:rsid w:val="00EF5B30"/>
    <w:rsid w:val="00EF661C"/>
    <w:rsid w:val="00F010E2"/>
    <w:rsid w:val="00F41C9A"/>
    <w:rsid w:val="00F52182"/>
    <w:rsid w:val="00F71284"/>
    <w:rsid w:val="00F73F31"/>
    <w:rsid w:val="00F90C94"/>
    <w:rsid w:val="00F95F1C"/>
    <w:rsid w:val="00FD3B8D"/>
    <w:rsid w:val="00FF3B69"/>
    <w:rsid w:val="1DCE0428"/>
    <w:rsid w:val="5CDD7CF3"/>
    <w:rsid w:val="7B88E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ED7D8"/>
  <w15:docId w15:val="{F50BBF60-BF8E-4192-AA9A-D085037C1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D96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D96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5C7"/>
    <w:rPr>
      <w:rFonts w:eastAsiaTheme="majorEastAsia" w:cstheme="majorBidi"/>
      <w:color w:val="272727" w:themeColor="text1" w:themeTint="D8"/>
    </w:rPr>
  </w:style>
  <w:style w:type="character" w:customStyle="1" w:styleId="TitleChar">
    <w:name w:val="Title Char"/>
    <w:basedOn w:val="DefaultParagraphFont"/>
    <w:link w:val="Title"/>
    <w:uiPriority w:val="10"/>
    <w:rsid w:val="00D965C7"/>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D96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5C7"/>
    <w:pPr>
      <w:spacing w:before="160"/>
      <w:jc w:val="center"/>
    </w:pPr>
    <w:rPr>
      <w:i/>
      <w:iCs/>
      <w:color w:val="404040" w:themeColor="text1" w:themeTint="BF"/>
    </w:rPr>
  </w:style>
  <w:style w:type="character" w:customStyle="1" w:styleId="QuoteChar">
    <w:name w:val="Quote Char"/>
    <w:basedOn w:val="DefaultParagraphFont"/>
    <w:link w:val="Quote"/>
    <w:uiPriority w:val="29"/>
    <w:rsid w:val="00D965C7"/>
    <w:rPr>
      <w:i/>
      <w:iCs/>
      <w:color w:val="404040" w:themeColor="text1" w:themeTint="BF"/>
    </w:rPr>
  </w:style>
  <w:style w:type="paragraph" w:styleId="ListParagraph">
    <w:name w:val="List Paragraph"/>
    <w:basedOn w:val="Normal"/>
    <w:uiPriority w:val="34"/>
    <w:qFormat/>
    <w:rsid w:val="00D965C7"/>
    <w:pPr>
      <w:ind w:left="720"/>
      <w:contextualSpacing/>
    </w:pPr>
  </w:style>
  <w:style w:type="character" w:styleId="IntenseEmphasis">
    <w:name w:val="Intense Emphasis"/>
    <w:basedOn w:val="DefaultParagraphFont"/>
    <w:uiPriority w:val="21"/>
    <w:qFormat/>
    <w:rsid w:val="00D965C7"/>
    <w:rPr>
      <w:i/>
      <w:iCs/>
      <w:color w:val="0F4761" w:themeColor="accent1" w:themeShade="BF"/>
    </w:rPr>
  </w:style>
  <w:style w:type="paragraph" w:styleId="IntenseQuote">
    <w:name w:val="Intense Quote"/>
    <w:basedOn w:val="Normal"/>
    <w:next w:val="Normal"/>
    <w:link w:val="IntenseQuoteChar"/>
    <w:uiPriority w:val="30"/>
    <w:qFormat/>
    <w:rsid w:val="00D96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5C7"/>
    <w:rPr>
      <w:i/>
      <w:iCs/>
      <w:color w:val="0F4761" w:themeColor="accent1" w:themeShade="BF"/>
    </w:rPr>
  </w:style>
  <w:style w:type="character" w:styleId="IntenseReference">
    <w:name w:val="Intense Reference"/>
    <w:basedOn w:val="DefaultParagraphFont"/>
    <w:uiPriority w:val="32"/>
    <w:qFormat/>
    <w:rsid w:val="00D965C7"/>
    <w:rPr>
      <w:b/>
      <w:bCs/>
      <w:smallCaps/>
      <w:color w:val="0F4761" w:themeColor="accent1" w:themeShade="BF"/>
      <w:spacing w:val="5"/>
    </w:rPr>
  </w:style>
  <w:style w:type="paragraph" w:styleId="Header">
    <w:name w:val="header"/>
    <w:basedOn w:val="Normal"/>
    <w:link w:val="HeaderChar"/>
    <w:uiPriority w:val="99"/>
    <w:unhideWhenUsed/>
    <w:rsid w:val="00D96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C7"/>
  </w:style>
  <w:style w:type="paragraph" w:styleId="Footer">
    <w:name w:val="footer"/>
    <w:basedOn w:val="Normal"/>
    <w:link w:val="FooterChar"/>
    <w:uiPriority w:val="99"/>
    <w:unhideWhenUsed/>
    <w:rsid w:val="00D96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C7"/>
  </w:style>
  <w:style w:type="character" w:styleId="Hyperlink">
    <w:name w:val="Hyperlink"/>
    <w:basedOn w:val="DefaultParagraphFont"/>
    <w:uiPriority w:val="99"/>
    <w:unhideWhenUsed/>
    <w:rsid w:val="008B128F"/>
    <w:rPr>
      <w:color w:val="467886" w:themeColor="hyperlink"/>
      <w:u w:val="single"/>
    </w:rPr>
  </w:style>
  <w:style w:type="character" w:styleId="UnresolvedMention">
    <w:name w:val="Unresolved Mention"/>
    <w:basedOn w:val="DefaultParagraphFont"/>
    <w:uiPriority w:val="99"/>
    <w:semiHidden/>
    <w:unhideWhenUsed/>
    <w:rsid w:val="00561E0B"/>
    <w:rPr>
      <w:color w:val="605E5C"/>
      <w:shd w:val="clear" w:color="auto" w:fill="E1DFDD"/>
    </w:rPr>
  </w:style>
  <w:style w:type="character" w:styleId="CommentReference">
    <w:name w:val="annotation reference"/>
    <w:basedOn w:val="DefaultParagraphFont"/>
    <w:uiPriority w:val="99"/>
    <w:semiHidden/>
    <w:unhideWhenUsed/>
    <w:rsid w:val="00AF27FB"/>
    <w:rPr>
      <w:sz w:val="16"/>
      <w:szCs w:val="16"/>
    </w:rPr>
  </w:style>
  <w:style w:type="paragraph" w:styleId="CommentText">
    <w:name w:val="annotation text"/>
    <w:basedOn w:val="Normal"/>
    <w:link w:val="CommentTextChar"/>
    <w:uiPriority w:val="99"/>
    <w:unhideWhenUsed/>
    <w:rsid w:val="00AF27FB"/>
    <w:pPr>
      <w:spacing w:line="240" w:lineRule="auto"/>
    </w:pPr>
    <w:rPr>
      <w:sz w:val="20"/>
      <w:szCs w:val="20"/>
    </w:rPr>
  </w:style>
  <w:style w:type="character" w:customStyle="1" w:styleId="CommentTextChar">
    <w:name w:val="Comment Text Char"/>
    <w:basedOn w:val="DefaultParagraphFont"/>
    <w:link w:val="CommentText"/>
    <w:uiPriority w:val="99"/>
    <w:rsid w:val="00AF27FB"/>
    <w:rPr>
      <w:sz w:val="20"/>
      <w:szCs w:val="20"/>
    </w:rPr>
  </w:style>
  <w:style w:type="paragraph" w:styleId="CommentSubject">
    <w:name w:val="annotation subject"/>
    <w:basedOn w:val="CommentText"/>
    <w:next w:val="CommentText"/>
    <w:link w:val="CommentSubjectChar"/>
    <w:uiPriority w:val="99"/>
    <w:semiHidden/>
    <w:unhideWhenUsed/>
    <w:rsid w:val="00AF27FB"/>
    <w:rPr>
      <w:b/>
      <w:bCs/>
    </w:rPr>
  </w:style>
  <w:style w:type="character" w:customStyle="1" w:styleId="CommentSubjectChar">
    <w:name w:val="Comment Subject Char"/>
    <w:basedOn w:val="CommentTextChar"/>
    <w:link w:val="CommentSubject"/>
    <w:uiPriority w:val="99"/>
    <w:semiHidden/>
    <w:rsid w:val="00AF27FB"/>
    <w:rPr>
      <w:b/>
      <w:bCs/>
      <w:sz w:val="20"/>
      <w:szCs w:val="20"/>
    </w:rPr>
  </w:style>
  <w:style w:type="paragraph" w:styleId="Revision">
    <w:name w:val="Revision"/>
    <w:hidden/>
    <w:uiPriority w:val="99"/>
    <w:semiHidden/>
    <w:rsid w:val="003C2F0D"/>
    <w:pPr>
      <w:spacing w:after="0" w:line="240" w:lineRule="auto"/>
    </w:pPr>
  </w:style>
  <w:style w:type="paragraph" w:styleId="NormalWeb">
    <w:name w:val="Normal (Web)"/>
    <w:basedOn w:val="Normal"/>
    <w:uiPriority w:val="99"/>
    <w:semiHidden/>
    <w:unhideWhenUsed/>
    <w:rsid w:val="00742664"/>
    <w:rPr>
      <w:rFonts w:ascii="Times New Roman" w:hAnsi="Times New Roman" w:cs="Times New Roman"/>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quavo.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quavo.com/download/the-2026-state-of-dispute-management/?&amp;utm_source=notified&amp;utm_medium=press_release&amp;utm_campaign=2026_state_of_dispute_managemen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quavo.com/download/the-2026-state-of-dispute-management/?&amp;utm_source=notified&amp;utm_medium=press_release&amp;utm_campaign=2026_state_of_dispute_managemen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09772E8-7958-4A70-89AB-58AF7D70ADF3}">
  <we:reference id="d51ccb01-85e7-42ab-885b-de05c07799f3" version="1.0.0.1" store="EXCatalog" storeType="EXCatalog"/>
  <we:alternateReferences>
    <we:reference id="WA200010453" version="1.0.0.1" store="en-US" storeType="OMEX"/>
  </we:alternateReferences>
  <we:properties>
    <we:property name="claude.fileId" value="&quot;4eb5a4f8-e579-4a58-8250-8b843127f42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Flow_SignoffStatus xmlns="e38f0dc0-f5ee-40da-9cbb-72a53022bfbe" xsi:nil="true"/>
    <TaxCatchAll xmlns="81316947-a526-4534-9ed7-2a5eef3e5894" xsi:nil="true"/>
    <_ip_UnifiedCompliancePolicyProperties xmlns="http://schemas.microsoft.com/sharepoint/v3" xsi:nil="true"/>
    <lcf76f155ced4ddcb4097134ff3c332f xmlns="e38f0dc0-f5ee-40da-9cbb-72a53022bfb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9766D6523650C47B1C3E53EB7738F05" ma:contentTypeVersion="22" ma:contentTypeDescription="Create a new document." ma:contentTypeScope="" ma:versionID="49736586c794f135d4f9bafda8d0bbab">
  <xsd:schema xmlns:xsd="http://www.w3.org/2001/XMLSchema" xmlns:xs="http://www.w3.org/2001/XMLSchema" xmlns:p="http://schemas.microsoft.com/office/2006/metadata/properties" xmlns:ns1="http://schemas.microsoft.com/sharepoint/v3" xmlns:ns2="e38f0dc0-f5ee-40da-9cbb-72a53022bfbe" xmlns:ns3="81316947-a526-4534-9ed7-2a5eef3e5894" targetNamespace="http://schemas.microsoft.com/office/2006/metadata/properties" ma:root="true" ma:fieldsID="53b324eafdb3eb523df7e9b650f2c939" ns1:_="" ns2:_="" ns3:_="">
    <xsd:import namespace="http://schemas.microsoft.com/sharepoint/v3"/>
    <xsd:import namespace="e38f0dc0-f5ee-40da-9cbb-72a53022bfbe"/>
    <xsd:import namespace="81316947-a526-4534-9ed7-2a5eef3e5894"/>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8f0dc0-f5ee-40da-9cbb-72a53022bfbe"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6d87432-44cd-47b3-b286-510031d7cd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16947-a526-4534-9ed7-2a5eef3e58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764abdd-20da-4fbf-a7c4-577effaf3570}" ma:internalName="TaxCatchAll" ma:showField="CatchAllData" ma:web="81316947-a526-4534-9ed7-2a5eef3e58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P1L0jXyEmK5M6T/f/KPgUDje/g==">CgMxLjA4AHIhMW5ib2YzWW5BYTVJa2F1REpINFEyeUd3elVTTEpRUXBs</go:docsCustomData>
</go:gDocsCustomXmlDataStorage>
</file>

<file path=customXml/itemProps1.xml><?xml version="1.0" encoding="utf-8"?>
<ds:datastoreItem xmlns:ds="http://schemas.openxmlformats.org/officeDocument/2006/customXml" ds:itemID="{27D16526-6B2B-4F36-997C-FD85DD0E5EC6}">
  <ds:schemaRefs>
    <ds:schemaRef ds:uri="http://schemas.microsoft.com/sharepoint/v3/contenttype/forms"/>
  </ds:schemaRefs>
</ds:datastoreItem>
</file>

<file path=customXml/itemProps2.xml><?xml version="1.0" encoding="utf-8"?>
<ds:datastoreItem xmlns:ds="http://schemas.openxmlformats.org/officeDocument/2006/customXml" ds:itemID="{6BA5F031-3540-4DC0-A77F-9D2A0289C08B}">
  <ds:schemaRefs>
    <ds:schemaRef ds:uri="http://schemas.microsoft.com/office/2006/metadata/properties"/>
    <ds:schemaRef ds:uri="http://schemas.microsoft.com/office/infopath/2007/PartnerControls"/>
    <ds:schemaRef ds:uri="http://schemas.microsoft.com/sharepoint/v3"/>
    <ds:schemaRef ds:uri="e38f0dc0-f5ee-40da-9cbb-72a53022bfbe"/>
    <ds:schemaRef ds:uri="81316947-a526-4534-9ed7-2a5eef3e5894"/>
  </ds:schemaRefs>
</ds:datastoreItem>
</file>

<file path=customXml/itemProps3.xml><?xml version="1.0" encoding="utf-8"?>
<ds:datastoreItem xmlns:ds="http://schemas.openxmlformats.org/officeDocument/2006/customXml" ds:itemID="{C2902276-96E9-4940-A048-3F16A86675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8f0dc0-f5ee-40da-9cbb-72a53022bfbe"/>
    <ds:schemaRef ds:uri="81316947-a526-4534-9ed7-2a5eef3e5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521</Words>
  <Characters>2972</Characters>
  <Application>Microsoft Office Word</Application>
  <DocSecurity>0</DocSecurity>
  <Lines>24</Lines>
  <Paragraphs>6</Paragraphs>
  <ScaleCrop>false</ScaleCrop>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Ochoa</dc:creator>
  <cp:keywords/>
  <dc:description/>
  <cp:lastModifiedBy>Julia Lum</cp:lastModifiedBy>
  <cp:revision>51</cp:revision>
  <dcterms:created xsi:type="dcterms:W3CDTF">2026-04-14T18:40:00Z</dcterms:created>
  <dcterms:modified xsi:type="dcterms:W3CDTF">2026-06-03T14:45:00Z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0x010100D9766D6523650C47B1C3E53EB7738F05</vt:lpwstr>
  </property>
  <property fmtid="{D5CDD505-2E9C-101B-9397-08002B2CF9AE}" pid="3" name="MediaServiceImageTags">
    <vt:lpwstr/>
  </property>
  <property fmtid="{D5CDD505-2E9C-101B-9397-08002B2CF9AE}" pid="4" name="GrammarlyDocumentId">
    <vt:lpwstr>1942860f-e2c7-4b72-a37d-561c0ef22d5a</vt:lpwstr>
  </property>
  <property fmtid="{D5CDD505-2E9C-101B-9397-08002B2CF9AE}" pid="5" name="docLang">
    <vt:lpwstr>en</vt:lpwstr>
  </property>
</Properties>
</file>