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84CDF" w14:textId="0CE581C5" w:rsidR="00E36772" w:rsidRPr="00BB1086" w:rsidRDefault="00E36772" w:rsidP="00BB1086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5BB01212" wp14:editId="321AA712">
            <wp:extent cx="5943600" cy="732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al Logo - Colo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77777777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F9B6C" w14:textId="1EC0A2C1" w:rsidR="00340BF6" w:rsidRPr="00340BF6" w:rsidRDefault="00340BF6" w:rsidP="00340BF6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30"/>
          <w:szCs w:val="30"/>
        </w:rPr>
      </w:pPr>
      <w:r w:rsidRPr="00340BF6">
        <w:rPr>
          <w:rFonts w:ascii="Arial" w:eastAsia="Arial" w:hAnsi="Arial" w:cs="Times New Roman"/>
          <w:b/>
          <w:bCs/>
          <w:sz w:val="30"/>
          <w:szCs w:val="30"/>
        </w:rPr>
        <w:t xml:space="preserve">Ken Gardner Promoted to Vice President of Human Resources at Greater </w:t>
      </w:r>
      <w:proofErr w:type="spellStart"/>
      <w:r w:rsidRPr="00340BF6">
        <w:rPr>
          <w:rFonts w:ascii="Arial" w:eastAsia="Arial" w:hAnsi="Arial" w:cs="Times New Roman"/>
          <w:b/>
          <w:bCs/>
          <w:sz w:val="30"/>
          <w:szCs w:val="30"/>
        </w:rPr>
        <w:t>Texas|Aggieland</w:t>
      </w:r>
      <w:proofErr w:type="spellEnd"/>
      <w:r w:rsidRPr="00340BF6">
        <w:rPr>
          <w:rFonts w:ascii="Arial" w:eastAsia="Arial" w:hAnsi="Arial" w:cs="Times New Roman"/>
          <w:b/>
          <w:bCs/>
          <w:sz w:val="30"/>
          <w:szCs w:val="30"/>
        </w:rPr>
        <w:t xml:space="preserve"> Credit Union</w:t>
      </w:r>
    </w:p>
    <w:p w14:paraId="1AF2F103" w14:textId="77777777" w:rsidR="00D645AA" w:rsidRPr="00D645AA" w:rsidRDefault="00D645AA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744BD43E" w14:textId="4D8EAA92" w:rsidR="00340BF6" w:rsidRPr="00340BF6" w:rsidRDefault="00B7782C" w:rsidP="00340BF6">
      <w:pPr>
        <w:rPr>
          <w:rFonts w:ascii="Arial" w:eastAsia="Arial" w:hAnsi="Arial" w:cs="Times New Roman"/>
        </w:rPr>
      </w:pPr>
      <w:r>
        <w:rPr>
          <w:rFonts w:ascii="Arial" w:eastAsia="Arial" w:hAnsi="Arial" w:cs="Times New Roman"/>
          <w:noProof/>
        </w:rPr>
        <w:drawing>
          <wp:anchor distT="0" distB="0" distL="114300" distR="114300" simplePos="0" relativeHeight="251658240" behindDoc="1" locked="0" layoutInCell="1" allowOverlap="1" wp14:anchorId="5876D2E1" wp14:editId="32B109A4">
            <wp:simplePos x="0" y="0"/>
            <wp:positionH relativeFrom="margin">
              <wp:align>left</wp:align>
            </wp:positionH>
            <wp:positionV relativeFrom="paragraph">
              <wp:posOffset>425450</wp:posOffset>
            </wp:positionV>
            <wp:extent cx="1851660" cy="1686871"/>
            <wp:effectExtent l="0" t="0" r="0" b="8890"/>
            <wp:wrapTight wrapText="bothSides">
              <wp:wrapPolygon edited="0">
                <wp:start x="0" y="0"/>
                <wp:lineTo x="0" y="21470"/>
                <wp:lineTo x="21333" y="21470"/>
                <wp:lineTo x="21333" y="0"/>
                <wp:lineTo x="0" y="0"/>
              </wp:wrapPolygon>
            </wp:wrapTight>
            <wp:docPr id="9328502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850226" name="Picture 93285022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16868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5AA" w:rsidRPr="00794E35">
        <w:rPr>
          <w:rFonts w:ascii="Arial" w:eastAsia="Arial" w:hAnsi="Arial" w:cs="Times New Roman"/>
          <w:b/>
          <w:bCs/>
        </w:rPr>
        <w:t xml:space="preserve">AUSTIN, </w:t>
      </w:r>
      <w:r w:rsidR="007527E8">
        <w:rPr>
          <w:rFonts w:ascii="Arial" w:eastAsia="Arial" w:hAnsi="Arial" w:cs="Times New Roman"/>
          <w:b/>
          <w:bCs/>
        </w:rPr>
        <w:t>June</w:t>
      </w:r>
      <w:r w:rsidR="007538A7">
        <w:rPr>
          <w:rFonts w:ascii="Arial" w:eastAsia="Arial" w:hAnsi="Arial" w:cs="Times New Roman"/>
          <w:b/>
          <w:bCs/>
        </w:rPr>
        <w:t xml:space="preserve"> </w:t>
      </w:r>
      <w:r w:rsidR="00DB6C0C">
        <w:rPr>
          <w:rFonts w:ascii="Arial" w:eastAsia="Arial" w:hAnsi="Arial" w:cs="Times New Roman"/>
          <w:b/>
          <w:bCs/>
        </w:rPr>
        <w:t>25</w:t>
      </w:r>
      <w:r w:rsidR="00D645AA" w:rsidRPr="00794E35">
        <w:rPr>
          <w:rFonts w:ascii="Arial" w:eastAsia="Arial" w:hAnsi="Arial" w:cs="Times New Roman"/>
          <w:b/>
          <w:bCs/>
        </w:rPr>
        <w:t>, 202</w:t>
      </w:r>
      <w:r w:rsidR="007538A7">
        <w:rPr>
          <w:rFonts w:ascii="Arial" w:eastAsia="Arial" w:hAnsi="Arial" w:cs="Times New Roman"/>
          <w:b/>
          <w:bCs/>
        </w:rPr>
        <w:t>6</w:t>
      </w:r>
      <w:r w:rsidR="00D645AA" w:rsidRPr="00794E35">
        <w:rPr>
          <w:rFonts w:ascii="Arial" w:eastAsia="Arial" w:hAnsi="Arial" w:cs="Times New Roman"/>
        </w:rPr>
        <w:t xml:space="preserve"> – </w:t>
      </w:r>
      <w:hyperlink r:id="rId11" w:history="1">
        <w:r w:rsidR="00340BF6" w:rsidRPr="00340BF6">
          <w:rPr>
            <w:rStyle w:val="Hyperlink"/>
            <w:rFonts w:ascii="Arial" w:eastAsia="Arial" w:hAnsi="Arial" w:cs="Times New Roman"/>
          </w:rPr>
          <w:t xml:space="preserve">Greater </w:t>
        </w:r>
        <w:proofErr w:type="spellStart"/>
        <w:r w:rsidR="00340BF6" w:rsidRPr="00340BF6">
          <w:rPr>
            <w:rStyle w:val="Hyperlink"/>
            <w:rFonts w:ascii="Arial" w:eastAsia="Arial" w:hAnsi="Arial" w:cs="Times New Roman"/>
          </w:rPr>
          <w:t>Texas|Aggieland</w:t>
        </w:r>
        <w:proofErr w:type="spellEnd"/>
        <w:r w:rsidR="00340BF6" w:rsidRPr="00340BF6">
          <w:rPr>
            <w:rStyle w:val="Hyperlink"/>
            <w:rFonts w:ascii="Arial" w:eastAsia="Arial" w:hAnsi="Arial" w:cs="Times New Roman"/>
          </w:rPr>
          <w:t xml:space="preserve"> Credit Union</w:t>
        </w:r>
      </w:hyperlink>
      <w:r w:rsidR="00340BF6" w:rsidRPr="00340BF6">
        <w:rPr>
          <w:rFonts w:ascii="Arial" w:eastAsia="Arial" w:hAnsi="Arial" w:cs="Times New Roman"/>
        </w:rPr>
        <w:t xml:space="preserve"> has named Ken Gardner as its new Vice President of Human Resources.</w:t>
      </w:r>
    </w:p>
    <w:p w14:paraId="5F65248B" w14:textId="6358B9A8" w:rsidR="00340BF6" w:rsidRPr="00340BF6" w:rsidRDefault="00340BF6" w:rsidP="00340BF6">
      <w:pPr>
        <w:rPr>
          <w:rFonts w:ascii="Arial" w:eastAsia="Arial" w:hAnsi="Arial" w:cs="Times New Roman"/>
        </w:rPr>
      </w:pPr>
      <w:r w:rsidRPr="00340BF6">
        <w:rPr>
          <w:rFonts w:ascii="Arial" w:eastAsia="Arial" w:hAnsi="Arial" w:cs="Times New Roman"/>
        </w:rPr>
        <w:t>In his elevated role, he provides executive leadership for the credit union's enterprise-wide people strategy. His directive focuses on aligning workforce culture, leadership talent, and employee engagement with long-term business performance.</w:t>
      </w:r>
    </w:p>
    <w:p w14:paraId="6837C019" w14:textId="209F8B78" w:rsidR="00340BF6" w:rsidRPr="00340BF6" w:rsidRDefault="00340BF6" w:rsidP="00340BF6">
      <w:pPr>
        <w:rPr>
          <w:rFonts w:ascii="Arial" w:eastAsia="Arial" w:hAnsi="Arial" w:cs="Times New Roman"/>
        </w:rPr>
      </w:pPr>
      <w:r w:rsidRPr="00340BF6">
        <w:rPr>
          <w:rFonts w:ascii="Arial" w:eastAsia="Arial" w:hAnsi="Arial" w:cs="Times New Roman"/>
        </w:rPr>
        <w:t>Gardner began his credit union career in 2012 as an HR assistant</w:t>
      </w:r>
      <w:r w:rsidR="00A65B5A">
        <w:rPr>
          <w:rFonts w:ascii="Arial" w:eastAsia="Arial" w:hAnsi="Arial" w:cs="Times New Roman"/>
        </w:rPr>
        <w:t xml:space="preserve"> with Greater Texas</w:t>
      </w:r>
      <w:r w:rsidRPr="00340BF6">
        <w:rPr>
          <w:rFonts w:ascii="Arial" w:eastAsia="Arial" w:hAnsi="Arial" w:cs="Times New Roman"/>
        </w:rPr>
        <w:t xml:space="preserve">. He climbed through the ranks as HR manager, Total Rewards and HRIS Manager, and Assistant Vice President. During his tenure, Gardner modernized internal HR practices, advanced </w:t>
      </w:r>
      <w:r>
        <w:rPr>
          <w:rFonts w:ascii="Arial" w:eastAsia="Arial" w:hAnsi="Arial" w:cs="Times New Roman"/>
        </w:rPr>
        <w:t>employee engagement</w:t>
      </w:r>
      <w:r w:rsidRPr="00340BF6">
        <w:rPr>
          <w:rFonts w:ascii="Arial" w:eastAsia="Arial" w:hAnsi="Arial" w:cs="Times New Roman"/>
        </w:rPr>
        <w:t xml:space="preserve"> strategies, and built a highly professional HR team.</w:t>
      </w:r>
    </w:p>
    <w:p w14:paraId="463F4FF6" w14:textId="00B4E743" w:rsidR="00C670E2" w:rsidRDefault="00340BF6" w:rsidP="009635F9">
      <w:pPr>
        <w:rPr>
          <w:rFonts w:ascii="Arial" w:eastAsia="Arial" w:hAnsi="Arial" w:cs="Times New Roman"/>
        </w:rPr>
      </w:pPr>
      <w:r w:rsidRPr="00340BF6">
        <w:rPr>
          <w:rFonts w:ascii="Arial" w:eastAsia="Arial" w:hAnsi="Arial" w:cs="Times New Roman"/>
        </w:rPr>
        <w:t xml:space="preserve">"Throughout his tenure, Ken has steadily expanded his leadership responsibilities, business perspective, and impact across the organization," said </w:t>
      </w:r>
      <w:r w:rsidR="00A65B5A">
        <w:rPr>
          <w:rFonts w:ascii="Arial" w:eastAsia="Arial" w:hAnsi="Arial" w:cs="Times New Roman"/>
        </w:rPr>
        <w:t xml:space="preserve">Howard Baker, President and CEO of Greater </w:t>
      </w:r>
      <w:proofErr w:type="spellStart"/>
      <w:r w:rsidR="00A65B5A">
        <w:rPr>
          <w:rFonts w:ascii="Arial" w:eastAsia="Arial" w:hAnsi="Arial" w:cs="Times New Roman"/>
        </w:rPr>
        <w:t>Texas|Aggieland</w:t>
      </w:r>
      <w:proofErr w:type="spellEnd"/>
      <w:r w:rsidR="00A65B5A">
        <w:rPr>
          <w:rFonts w:ascii="Arial" w:eastAsia="Arial" w:hAnsi="Arial" w:cs="Times New Roman"/>
        </w:rPr>
        <w:t xml:space="preserve"> Credit Union</w:t>
      </w:r>
      <w:r w:rsidRPr="00340BF6">
        <w:rPr>
          <w:rFonts w:ascii="Arial" w:eastAsia="Arial" w:hAnsi="Arial" w:cs="Times New Roman"/>
        </w:rPr>
        <w:t>. "</w:t>
      </w:r>
      <w:r w:rsidR="00C670E2" w:rsidRPr="00C670E2">
        <w:rPr>
          <w:rFonts w:ascii="Arial" w:eastAsia="Arial" w:hAnsi="Arial" w:cs="Times New Roman"/>
        </w:rPr>
        <w:t>He genuinely cares about making our credit union a place where everyone feels valued, supported, and motivated to do their best work every day.”</w:t>
      </w:r>
    </w:p>
    <w:p w14:paraId="1A28C3E2" w14:textId="1EB2E880" w:rsidR="009635F9" w:rsidRDefault="009635F9" w:rsidP="009635F9">
      <w:pPr>
        <w:rPr>
          <w:rFonts w:ascii="Arial" w:eastAsia="Arial" w:hAnsi="Arial" w:cs="Times New Roman"/>
        </w:rPr>
      </w:pPr>
      <w:r w:rsidRPr="009635F9">
        <w:rPr>
          <w:rFonts w:ascii="Arial" w:eastAsia="Arial" w:hAnsi="Arial" w:cs="Times New Roman"/>
        </w:rPr>
        <w:t xml:space="preserve">Gardner’s appointment directly strengthens </w:t>
      </w:r>
      <w:r>
        <w:rPr>
          <w:rFonts w:ascii="Arial" w:eastAsia="Arial" w:hAnsi="Arial" w:cs="Times New Roman"/>
        </w:rPr>
        <w:t>Greater Texas’</w:t>
      </w:r>
      <w:r w:rsidRPr="009635F9">
        <w:rPr>
          <w:rFonts w:ascii="Arial" w:eastAsia="Arial" w:hAnsi="Arial" w:cs="Times New Roman"/>
        </w:rPr>
        <w:t xml:space="preserve"> </w:t>
      </w:r>
      <w:r>
        <w:rPr>
          <w:rFonts w:ascii="Arial" w:eastAsia="Arial" w:hAnsi="Arial" w:cs="Times New Roman"/>
        </w:rPr>
        <w:t>ability</w:t>
      </w:r>
      <w:r w:rsidRPr="009635F9">
        <w:rPr>
          <w:rFonts w:ascii="Arial" w:eastAsia="Arial" w:hAnsi="Arial" w:cs="Times New Roman"/>
        </w:rPr>
        <w:t xml:space="preserve"> to recruit </w:t>
      </w:r>
      <w:r>
        <w:rPr>
          <w:rFonts w:ascii="Arial" w:eastAsia="Arial" w:hAnsi="Arial" w:cs="Times New Roman"/>
        </w:rPr>
        <w:t>high-performing</w:t>
      </w:r>
      <w:r w:rsidRPr="009635F9">
        <w:rPr>
          <w:rFonts w:ascii="Arial" w:eastAsia="Arial" w:hAnsi="Arial" w:cs="Times New Roman"/>
        </w:rPr>
        <w:t xml:space="preserve"> financial </w:t>
      </w:r>
      <w:r>
        <w:rPr>
          <w:rFonts w:ascii="Arial" w:eastAsia="Arial" w:hAnsi="Arial" w:cs="Times New Roman"/>
        </w:rPr>
        <w:t>talent</w:t>
      </w:r>
      <w:r w:rsidRPr="009635F9">
        <w:rPr>
          <w:rFonts w:ascii="Arial" w:eastAsia="Arial" w:hAnsi="Arial" w:cs="Times New Roman"/>
        </w:rPr>
        <w:t>, adapt to shifting work trends, and cultivate top-tier leadership internally.</w:t>
      </w:r>
    </w:p>
    <w:p w14:paraId="01649966" w14:textId="77777777" w:rsidR="00512D3E" w:rsidRPr="00794E35" w:rsidRDefault="00512D3E" w:rsidP="00512D3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794E35">
        <w:rPr>
          <w:rFonts w:ascii="Arial" w:hAnsi="Arial" w:cs="Arial"/>
          <w:b/>
          <w:sz w:val="20"/>
          <w:szCs w:val="20"/>
        </w:rPr>
        <w:t>About Greater Texas</w:t>
      </w:r>
    </w:p>
    <w:p w14:paraId="0A89A2F9" w14:textId="77777777" w:rsidR="00340BF6" w:rsidRDefault="00340BF6" w:rsidP="00340BF6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2" w:history="1">
        <w:r w:rsidRPr="00B305E6">
          <w:rPr>
            <w:rStyle w:val="Hyperlink"/>
            <w:rFonts w:ascii="Arial" w:hAnsi="Arial" w:cs="Arial"/>
            <w:bCs/>
            <w:sz w:val="20"/>
            <w:szCs w:val="20"/>
          </w:rPr>
          <w:t>Greater Texas Credit Union</w:t>
        </w:r>
      </w:hyperlink>
      <w:r w:rsidRPr="00F901B0">
        <w:rPr>
          <w:rFonts w:ascii="Arial" w:hAnsi="Arial" w:cs="Arial"/>
          <w:bCs/>
          <w:sz w:val="20"/>
          <w:szCs w:val="20"/>
        </w:rPr>
        <w:t xml:space="preserve">, founded in 1952, is a financial cooperative </w:t>
      </w:r>
      <w:r>
        <w:rPr>
          <w:rFonts w:ascii="Arial" w:hAnsi="Arial" w:cs="Arial"/>
          <w:bCs/>
          <w:sz w:val="20"/>
          <w:szCs w:val="20"/>
        </w:rPr>
        <w:t xml:space="preserve">that emphasizes community stewardship, charitable giving, and employee volunteerism through its Greater Good initiative. </w:t>
      </w:r>
      <w:r w:rsidRPr="00F901B0">
        <w:rPr>
          <w:rFonts w:ascii="Arial" w:hAnsi="Arial" w:cs="Arial"/>
          <w:bCs/>
          <w:sz w:val="20"/>
          <w:szCs w:val="20"/>
        </w:rPr>
        <w:t>Together with its subsidiary</w:t>
      </w:r>
      <w:r w:rsidRPr="007E2337">
        <w:rPr>
          <w:rFonts w:ascii="Arial" w:hAnsi="Arial" w:cs="Arial"/>
          <w:bCs/>
          <w:sz w:val="20"/>
          <w:szCs w:val="20"/>
        </w:rPr>
        <w:t>,</w:t>
      </w:r>
      <w:r w:rsidRPr="00F901B0">
        <w:rPr>
          <w:rFonts w:ascii="Arial" w:hAnsi="Arial" w:cs="Arial"/>
          <w:bCs/>
          <w:sz w:val="20"/>
          <w:szCs w:val="20"/>
        </w:rPr>
        <w:t xml:space="preserve"> Aggieland Credit Union – which serves the Brazos Valley – </w:t>
      </w:r>
      <w:r>
        <w:rPr>
          <w:rFonts w:ascii="Arial" w:hAnsi="Arial" w:cs="Arial"/>
          <w:bCs/>
          <w:sz w:val="20"/>
          <w:szCs w:val="20"/>
        </w:rPr>
        <w:t>the credit union offers a wide variety of consumer-oriented</w:t>
      </w:r>
      <w:r w:rsidRPr="00F901B0">
        <w:rPr>
          <w:rFonts w:ascii="Arial" w:hAnsi="Arial" w:cs="Arial"/>
          <w:bCs/>
          <w:sz w:val="20"/>
          <w:szCs w:val="20"/>
        </w:rPr>
        <w:t xml:space="preserve"> banking services to its </w:t>
      </w:r>
      <w:r w:rsidRPr="001B58BA">
        <w:rPr>
          <w:rFonts w:ascii="Arial" w:hAnsi="Arial" w:cs="Arial"/>
          <w:bCs/>
          <w:sz w:val="20"/>
          <w:szCs w:val="20"/>
        </w:rPr>
        <w:t xml:space="preserve">80,000 </w:t>
      </w:r>
      <w:r w:rsidRPr="00F901B0">
        <w:rPr>
          <w:rFonts w:ascii="Arial" w:hAnsi="Arial" w:cs="Arial"/>
          <w:bCs/>
          <w:sz w:val="20"/>
          <w:szCs w:val="20"/>
        </w:rPr>
        <w:t xml:space="preserve">members across the state of Texas. Greater Texas has locations in Austin, Houston, San Antonio, Bryan-College Station, Edinburg, and the </w:t>
      </w:r>
      <w:r>
        <w:rPr>
          <w:rFonts w:ascii="Arial" w:hAnsi="Arial" w:cs="Arial"/>
          <w:bCs/>
          <w:sz w:val="20"/>
          <w:szCs w:val="20"/>
        </w:rPr>
        <w:t>Arlington m</w:t>
      </w:r>
      <w:r w:rsidRPr="00F901B0">
        <w:rPr>
          <w:rFonts w:ascii="Arial" w:hAnsi="Arial" w:cs="Arial"/>
          <w:bCs/>
          <w:sz w:val="20"/>
          <w:szCs w:val="20"/>
        </w:rPr>
        <w:t xml:space="preserve">arket with assets of nearly </w:t>
      </w:r>
      <w:r>
        <w:rPr>
          <w:rFonts w:ascii="Arial" w:hAnsi="Arial" w:cs="Arial"/>
          <w:bCs/>
          <w:sz w:val="20"/>
          <w:szCs w:val="20"/>
        </w:rPr>
        <w:t>$</w:t>
      </w:r>
      <w:r w:rsidRPr="00F901B0">
        <w:rPr>
          <w:rFonts w:ascii="Arial" w:hAnsi="Arial" w:cs="Arial"/>
          <w:bCs/>
          <w:sz w:val="20"/>
          <w:szCs w:val="20"/>
        </w:rPr>
        <w:t>1 billion.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3495AA7B" w14:textId="7AB77717" w:rsidR="009407BD" w:rsidRDefault="009407BD" w:rsidP="009407BD">
      <w:pPr>
        <w:spacing w:after="0" w:line="240" w:lineRule="auto"/>
        <w:rPr>
          <w:rFonts w:ascii="Arial" w:hAnsi="Arial" w:cs="Arial"/>
          <w:bCs/>
        </w:rPr>
      </w:pPr>
    </w:p>
    <w:p w14:paraId="386707D8" w14:textId="77777777" w:rsidR="002C43FB" w:rsidRDefault="002C43FB" w:rsidP="009407BD">
      <w:pPr>
        <w:spacing w:after="0" w:line="240" w:lineRule="auto"/>
        <w:rPr>
          <w:rFonts w:ascii="Arial" w:hAnsi="Arial" w:cs="Arial"/>
          <w:bCs/>
        </w:rPr>
      </w:pPr>
    </w:p>
    <w:p w14:paraId="400E3199" w14:textId="26988794" w:rsidR="00AF4F2A" w:rsidRDefault="002C43FB" w:rsidP="009635F9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</w:rPr>
        <w:t>###</w:t>
      </w:r>
    </w:p>
    <w:sectPr w:rsidR="00AF4F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D1A"/>
    <w:rsid w:val="000041DB"/>
    <w:rsid w:val="000147DE"/>
    <w:rsid w:val="0008408A"/>
    <w:rsid w:val="000A1F03"/>
    <w:rsid w:val="000C6083"/>
    <w:rsid w:val="000C6F73"/>
    <w:rsid w:val="000F1F0C"/>
    <w:rsid w:val="00120939"/>
    <w:rsid w:val="0013223E"/>
    <w:rsid w:val="001C6B0A"/>
    <w:rsid w:val="001C7D3D"/>
    <w:rsid w:val="001E3292"/>
    <w:rsid w:val="001F7079"/>
    <w:rsid w:val="00221D3D"/>
    <w:rsid w:val="00232E50"/>
    <w:rsid w:val="002773CD"/>
    <w:rsid w:val="002C43FB"/>
    <w:rsid w:val="002E2B7F"/>
    <w:rsid w:val="00340BF6"/>
    <w:rsid w:val="00352542"/>
    <w:rsid w:val="003575E6"/>
    <w:rsid w:val="00366910"/>
    <w:rsid w:val="003F77CB"/>
    <w:rsid w:val="004064DA"/>
    <w:rsid w:val="00463534"/>
    <w:rsid w:val="004D1148"/>
    <w:rsid w:val="004D398E"/>
    <w:rsid w:val="004D72C0"/>
    <w:rsid w:val="004F40E3"/>
    <w:rsid w:val="00512D3E"/>
    <w:rsid w:val="00536A60"/>
    <w:rsid w:val="005469B0"/>
    <w:rsid w:val="00575493"/>
    <w:rsid w:val="005F07DB"/>
    <w:rsid w:val="005F2A47"/>
    <w:rsid w:val="00600F58"/>
    <w:rsid w:val="006032B5"/>
    <w:rsid w:val="00682306"/>
    <w:rsid w:val="00691586"/>
    <w:rsid w:val="006C244A"/>
    <w:rsid w:val="007108D6"/>
    <w:rsid w:val="00731322"/>
    <w:rsid w:val="007527E8"/>
    <w:rsid w:val="007538A7"/>
    <w:rsid w:val="007656F2"/>
    <w:rsid w:val="00794E35"/>
    <w:rsid w:val="00797A77"/>
    <w:rsid w:val="00840C1B"/>
    <w:rsid w:val="0084733B"/>
    <w:rsid w:val="008C36B2"/>
    <w:rsid w:val="009120B3"/>
    <w:rsid w:val="00930D3F"/>
    <w:rsid w:val="009407BD"/>
    <w:rsid w:val="00960D6D"/>
    <w:rsid w:val="009635F9"/>
    <w:rsid w:val="009803FD"/>
    <w:rsid w:val="009878DD"/>
    <w:rsid w:val="009E795E"/>
    <w:rsid w:val="00A65B5A"/>
    <w:rsid w:val="00A666B9"/>
    <w:rsid w:val="00AA2DE5"/>
    <w:rsid w:val="00AF02BF"/>
    <w:rsid w:val="00AF4F2A"/>
    <w:rsid w:val="00AF568F"/>
    <w:rsid w:val="00B50FD6"/>
    <w:rsid w:val="00B7782C"/>
    <w:rsid w:val="00B90F28"/>
    <w:rsid w:val="00BB1086"/>
    <w:rsid w:val="00BD73EB"/>
    <w:rsid w:val="00C165AA"/>
    <w:rsid w:val="00C369E2"/>
    <w:rsid w:val="00C46436"/>
    <w:rsid w:val="00C670E2"/>
    <w:rsid w:val="00CE234A"/>
    <w:rsid w:val="00CE7DC5"/>
    <w:rsid w:val="00D00B52"/>
    <w:rsid w:val="00D065BF"/>
    <w:rsid w:val="00D27054"/>
    <w:rsid w:val="00D51A26"/>
    <w:rsid w:val="00D645AA"/>
    <w:rsid w:val="00D71A08"/>
    <w:rsid w:val="00DB46A1"/>
    <w:rsid w:val="00DB6C0C"/>
    <w:rsid w:val="00E00858"/>
    <w:rsid w:val="00E36772"/>
    <w:rsid w:val="00E77888"/>
    <w:rsid w:val="00EE3352"/>
    <w:rsid w:val="00F1036D"/>
    <w:rsid w:val="00F126E8"/>
    <w:rsid w:val="00F2246E"/>
    <w:rsid w:val="00F35BE6"/>
    <w:rsid w:val="00F44EBE"/>
    <w:rsid w:val="00F65A85"/>
    <w:rsid w:val="00FC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EF24FB65-2402-46F4-8A02-68D11DC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40B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gtfcu.org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gtfcu.org/" TargetMode="Externa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customXml" Target="../customXml/item4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05926C84A23648AFDCF51ED35D52ED" ma:contentTypeVersion="25" ma:contentTypeDescription="Create a new document." ma:contentTypeScope="" ma:versionID="665ceee00bb51e99e58f6d5943a4fc3a">
  <xsd:schema xmlns:xsd="http://www.w3.org/2001/XMLSchema" xmlns:xs="http://www.w3.org/2001/XMLSchema" xmlns:p="http://schemas.microsoft.com/office/2006/metadata/properties" xmlns:ns2="ecdbfdf3-b1a2-40b1-a8fd-02ddf2a5206a" xmlns:ns3="775e82d2-5016-4f96-bff8-8d470958e229" targetNamespace="http://schemas.microsoft.com/office/2006/metadata/properties" ma:root="true" ma:fieldsID="779fa42d3fe6fffb49a542f7cd41b975" ns2:_="" ns3:_="">
    <xsd:import namespace="ecdbfdf3-b1a2-40b1-a8fd-02ddf2a5206a"/>
    <xsd:import namespace="775e82d2-5016-4f96-bff8-8d470958e2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filelocation" minOccurs="0"/>
                <xsd:element ref="ns2:a9fae7f0-c4b6-4f70-8daa-cb21d5146975CountryOrRegion" minOccurs="0"/>
                <xsd:element ref="ns2:a9fae7f0-c4b6-4f70-8daa-cb21d5146975State" minOccurs="0"/>
                <xsd:element ref="ns2:a9fae7f0-c4b6-4f70-8daa-cb21d5146975City" minOccurs="0"/>
                <xsd:element ref="ns2:a9fae7f0-c4b6-4f70-8daa-cb21d5146975PostalCode" minOccurs="0"/>
                <xsd:element ref="ns2:a9fae7f0-c4b6-4f70-8daa-cb21d5146975Street" minOccurs="0"/>
                <xsd:element ref="ns2:a9fae7f0-c4b6-4f70-8daa-cb21d5146975GeoLoc" minOccurs="0"/>
                <xsd:element ref="ns2:a9fae7f0-c4b6-4f70-8daa-cb21d5146975DispNa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bfdf3-b1a2-40b1-a8fd-02ddf2a520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3240953-ff7a-4d2f-926a-64a82f6db7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filelocation" ma:index="23" nillable="true" ma:displayName="file location" ma:format="Dropdown" ma:internalName="filelocation">
      <xsd:simpleType>
        <xsd:restriction base="dms:Unknown"/>
      </xsd:simpleType>
    </xsd:element>
    <xsd:element name="a9fae7f0-c4b6-4f70-8daa-cb21d5146975CountryOrRegion" ma:index="24" nillable="true" ma:displayName="file location: Country/Region" ma:internalName="CountryOrRegion" ma:readOnly="true">
      <xsd:simpleType>
        <xsd:restriction base="dms:Text"/>
      </xsd:simpleType>
    </xsd:element>
    <xsd:element name="a9fae7f0-c4b6-4f70-8daa-cb21d5146975State" ma:index="25" nillable="true" ma:displayName="file location: State" ma:internalName="State" ma:readOnly="true">
      <xsd:simpleType>
        <xsd:restriction base="dms:Text"/>
      </xsd:simpleType>
    </xsd:element>
    <xsd:element name="a9fae7f0-c4b6-4f70-8daa-cb21d5146975City" ma:index="26" nillable="true" ma:displayName="file location: City" ma:internalName="City" ma:readOnly="true">
      <xsd:simpleType>
        <xsd:restriction base="dms:Text"/>
      </xsd:simpleType>
    </xsd:element>
    <xsd:element name="a9fae7f0-c4b6-4f70-8daa-cb21d5146975PostalCode" ma:index="27" nillable="true" ma:displayName="file location: Postal Code" ma:internalName="PostalCode" ma:readOnly="true">
      <xsd:simpleType>
        <xsd:restriction base="dms:Text"/>
      </xsd:simpleType>
    </xsd:element>
    <xsd:element name="a9fae7f0-c4b6-4f70-8daa-cb21d5146975Street" ma:index="28" nillable="true" ma:displayName="file location: Street" ma:internalName="Street" ma:readOnly="true">
      <xsd:simpleType>
        <xsd:restriction base="dms:Text"/>
      </xsd:simpleType>
    </xsd:element>
    <xsd:element name="a9fae7f0-c4b6-4f70-8daa-cb21d5146975GeoLoc" ma:index="29" nillable="true" ma:displayName="file location: Coordinates" ma:internalName="GeoLoc" ma:readOnly="true">
      <xsd:simpleType>
        <xsd:restriction base="dms:Unknown"/>
      </xsd:simpleType>
    </xsd:element>
    <xsd:element name="a9fae7f0-c4b6-4f70-8daa-cb21d5146975DispName" ma:index="30" nillable="true" ma:displayName="file location: Name" ma:internalName="DispName" ma:readOnly="true">
      <xsd:simpleType>
        <xsd:restriction base="dms:Text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82d2-5016-4f96-bff8-8d470958e22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500a3cd-ef35-4c7b-8f0a-be2d25b1a8da}" ma:internalName="TaxCatchAll" ma:showField="CatchAllData" ma:web="775e82d2-5016-4f96-bff8-8d470958e2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dbfdf3-b1a2-40b1-a8fd-02ddf2a5206a">
      <Terms xmlns="http://schemas.microsoft.com/office/infopath/2007/PartnerControls"/>
    </lcf76f155ced4ddcb4097134ff3c332f>
    <TaxCatchAll xmlns="775e82d2-5016-4f96-bff8-8d470958e229" xsi:nil="true"/>
    <filelocation xmlns="ecdbfdf3-b1a2-40b1-a8fd-02ddf2a5206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E223A1A-C493-4DFD-93C5-0B9C34DDE9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dbfdf3-b1a2-40b1-a8fd-02ddf2a5206a"/>
    <ds:schemaRef ds:uri="775e82d2-5016-4f96-bff8-8d470958e2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E1874F-879D-4013-B01B-1DE44AE035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3C780DC-2E69-4F61-8EB4-F0C69435ED9B}">
  <ds:schemaRefs>
    <ds:schemaRef ds:uri="http://schemas.microsoft.com/office/2006/metadata/properties"/>
    <ds:schemaRef ds:uri="http://schemas.microsoft.com/office/infopath/2007/PartnerControls"/>
    <ds:schemaRef ds:uri="ecdbfdf3-b1a2-40b1-a8fd-02ddf2a5206a"/>
    <ds:schemaRef ds:uri="775e82d2-5016-4f96-bff8-8d470958e229"/>
  </ds:schemaRefs>
</ds:datastoreItem>
</file>

<file path=customXml/itemProps4.xml><?xml version="1.0" encoding="utf-8"?>
<ds:datastoreItem xmlns:ds="http://schemas.openxmlformats.org/officeDocument/2006/customXml" ds:itemID="{218D13E1-AC98-4C10-82AB-81EBB205497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9030599-0415-473e-b655-bb93120dc9cf}" enabled="0" method="" siteId="{b9030599-0415-473e-b655-bb93120dc9c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 Tanzillo</cp:lastModifiedBy>
  <cp:revision>4</cp:revision>
  <dcterms:created xsi:type="dcterms:W3CDTF">2026-06-17T14:56:00Z</dcterms:created>
  <dcterms:modified xsi:type="dcterms:W3CDTF">2026-06-24T18:44:00Z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0x0101001B05926C84A23648AFDCF51ED35D52ED</vt:lpwstr>
  </property>
  <property fmtid="{D5CDD505-2E9C-101B-9397-08002B2CF9AE}" pid="3" name="MediaServiceImageTags">
    <vt:lpwstr/>
  </property>
</Properties>
</file>