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81AE0F1" w14:textId="77777777" w:rsidR="009D481D" w:rsidRDefault="009D481D">
      <w:pPr>
        <w:jc w:val="center"/>
        <w:rPr>
          <w:b/>
          <w:bCs/>
          <w:color w:val="222222"/>
          <w:sz w:val="30"/>
          <w:szCs w:val="30"/>
          <w:highlight w:val="white"/>
        </w:rPr>
      </w:pPr>
    </w:p>
    <w:p w14:paraId="0A3427E4" w14:textId="77777777" w:rsidR="009D481D" w:rsidRDefault="00000000">
      <w:pPr>
        <w:rPr>
          <w:b/>
          <w:bCs/>
          <w:color w:val="222222"/>
          <w:sz w:val="30"/>
          <w:szCs w:val="30"/>
          <w:highlight w:val="white"/>
        </w:rPr>
      </w:pPr>
      <w:r>
        <w:rPr>
          <w:b/>
          <w:bCs/>
          <w:noProof/>
          <w:color w:val="222222"/>
          <w:sz w:val="30"/>
          <w:szCs w:val="30"/>
          <w:highlight w:val="white"/>
        </w:rPr>
        <w:drawing>
          <wp:inline distT="114300" distB="114300" distL="114300" distR="114300" wp14:anchorId="582C2E51" wp14:editId="31F9C27A">
            <wp:extent cx="2890838" cy="458642"/>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4"/>
                    <a:srcRect/>
                    <a:stretch>
                      <a:fillRect/>
                    </a:stretch>
                  </pic:blipFill>
                  <pic:spPr>
                    <a:xfrm>
                      <a:off x="0" y="0"/>
                      <a:ext cx="2890838" cy="458642"/>
                    </a:xfrm>
                    <a:prstGeom prst="rect">
                      <a:avLst/>
                    </a:prstGeom>
                    <a:ln/>
                  </pic:spPr>
                </pic:pic>
              </a:graphicData>
            </a:graphic>
          </wp:inline>
        </w:drawing>
      </w:r>
    </w:p>
    <w:p w14:paraId="0DEAFAFF" w14:textId="77777777" w:rsidR="009D481D" w:rsidRDefault="00000000">
      <w:pPr>
        <w:jc w:val="center"/>
        <w:rPr>
          <w:b/>
          <w:bCs/>
          <w:color w:val="222222"/>
          <w:sz w:val="30"/>
          <w:szCs w:val="30"/>
          <w:highlight w:val="white"/>
        </w:rPr>
      </w:pPr>
      <w:r>
        <w:rPr>
          <w:b/>
          <w:bCs/>
          <w:color w:val="222222"/>
          <w:sz w:val="30"/>
          <w:szCs w:val="30"/>
          <w:highlight w:val="white"/>
        </w:rPr>
        <w:br/>
        <w:t>SchoolsFirst Federal Credit Union Announces Winners of 2026</w:t>
      </w:r>
    </w:p>
    <w:p w14:paraId="0AABBFB6" w14:textId="77777777" w:rsidR="009D481D" w:rsidRDefault="00000000">
      <w:pPr>
        <w:jc w:val="center"/>
        <w:rPr>
          <w:b/>
          <w:bCs/>
          <w:sz w:val="30"/>
          <w:szCs w:val="30"/>
        </w:rPr>
      </w:pPr>
      <w:r>
        <w:rPr>
          <w:b/>
          <w:bCs/>
          <w:sz w:val="30"/>
          <w:szCs w:val="30"/>
        </w:rPr>
        <w:t>Member Education Award Scholarships</w:t>
      </w:r>
    </w:p>
    <w:p w14:paraId="79E66FFF" w14:textId="77777777" w:rsidR="009D481D" w:rsidRDefault="00000000">
      <w:pPr>
        <w:shd w:val="clear" w:color="auto" w:fill="FFFFFF"/>
        <w:spacing w:line="331" w:lineRule="auto"/>
        <w:rPr>
          <w:rFonts w:ascii="Calibri" w:eastAsia="Calibri" w:hAnsi="Calibri" w:cs="Calibri"/>
          <w:b/>
          <w:bCs/>
          <w:sz w:val="16"/>
          <w:szCs w:val="16"/>
        </w:rPr>
      </w:pPr>
      <w:r>
        <w:rPr>
          <w:rFonts w:ascii="Calibri" w:eastAsia="Calibri" w:hAnsi="Calibri" w:cs="Calibri"/>
          <w:b/>
          <w:bCs/>
          <w:sz w:val="16"/>
          <w:szCs w:val="16"/>
        </w:rPr>
        <w:t xml:space="preserve"> </w:t>
      </w:r>
    </w:p>
    <w:p w14:paraId="18638366" w14:textId="77777777" w:rsidR="009D481D" w:rsidRDefault="00000000">
      <w:pPr>
        <w:shd w:val="clear" w:color="auto" w:fill="FFFFFF"/>
        <w:spacing w:after="200"/>
        <w:rPr>
          <w:rFonts w:ascii="Calibri" w:eastAsia="Calibri" w:hAnsi="Calibri" w:cs="Calibri"/>
        </w:rPr>
      </w:pPr>
      <w:r>
        <w:rPr>
          <w:rFonts w:ascii="Calibri" w:eastAsia="Calibri" w:hAnsi="Calibri" w:cs="Calibri"/>
          <w:b/>
          <w:bCs/>
        </w:rPr>
        <w:t xml:space="preserve">TUSTIN, Calif. (June 23, 2026) – </w:t>
      </w:r>
      <w:r>
        <w:rPr>
          <w:rFonts w:ascii="Calibri" w:eastAsia="Calibri" w:hAnsi="Calibri" w:cs="Calibri"/>
          <w:color w:val="467886"/>
        </w:rPr>
        <w:t>SchoolsFirst Federal Credit Union</w:t>
      </w:r>
      <w:r>
        <w:rPr>
          <w:rFonts w:ascii="Calibri" w:eastAsia="Calibri" w:hAnsi="Calibri" w:cs="Calibri"/>
        </w:rPr>
        <w:t xml:space="preserve"> has awarded more than $200,000 in college scholarships to 245 students as part of its 2026 </w:t>
      </w:r>
      <w:r>
        <w:rPr>
          <w:rFonts w:ascii="Calibri" w:eastAsia="Calibri" w:hAnsi="Calibri" w:cs="Calibri"/>
          <w:color w:val="467886"/>
        </w:rPr>
        <w:t>Member Education Award</w:t>
      </w:r>
      <w:r>
        <w:rPr>
          <w:rFonts w:ascii="Calibri" w:eastAsia="Calibri" w:hAnsi="Calibri" w:cs="Calibri"/>
        </w:rPr>
        <w:t xml:space="preserve"> (MEA) scholarship program.</w:t>
      </w:r>
    </w:p>
    <w:p w14:paraId="3CB499FA" w14:textId="77777777" w:rsidR="009D481D" w:rsidRDefault="00000000">
      <w:pPr>
        <w:shd w:val="clear" w:color="auto" w:fill="FFFFFF"/>
        <w:spacing w:after="240"/>
        <w:rPr>
          <w:rFonts w:ascii="Calibri" w:eastAsia="Calibri" w:hAnsi="Calibri" w:cs="Calibri"/>
        </w:rPr>
      </w:pPr>
      <w:r>
        <w:rPr>
          <w:rFonts w:ascii="Calibri" w:eastAsia="Calibri" w:hAnsi="Calibri" w:cs="Calibri"/>
        </w:rPr>
        <w:t xml:space="preserve">Launched in 2000, the program supports the long-term success of its </w:t>
      </w:r>
      <w:proofErr w:type="gramStart"/>
      <w:r>
        <w:rPr>
          <w:rFonts w:ascii="Calibri" w:eastAsia="Calibri" w:hAnsi="Calibri" w:cs="Calibri"/>
        </w:rPr>
        <w:t>Members</w:t>
      </w:r>
      <w:proofErr w:type="gramEnd"/>
      <w:r>
        <w:rPr>
          <w:rFonts w:ascii="Calibri" w:eastAsia="Calibri" w:hAnsi="Calibri" w:cs="Calibri"/>
        </w:rPr>
        <w:t xml:space="preserve"> pursuing their educational goals. The majority of the 2026 winners reside in California, with additional winners in six other states. The 2026 recipient breakdown includes 167 high school seniors, 43 college freshmen and 35 college sophomores.</w:t>
      </w:r>
    </w:p>
    <w:p w14:paraId="7783CEF4" w14:textId="77777777" w:rsidR="009D481D" w:rsidRDefault="00000000">
      <w:pPr>
        <w:shd w:val="clear" w:color="auto" w:fill="FFFFFF"/>
        <w:spacing w:after="240"/>
        <w:rPr>
          <w:rFonts w:ascii="Calibri" w:eastAsia="Calibri" w:hAnsi="Calibri" w:cs="Calibri"/>
        </w:rPr>
      </w:pPr>
      <w:r>
        <w:rPr>
          <w:rFonts w:ascii="Calibri" w:eastAsia="Calibri" w:hAnsi="Calibri" w:cs="Calibri"/>
        </w:rPr>
        <w:t>SchoolsFirst FCU presents the annual MEA scholarship to eligible high school seniors, college freshmen and sophomores to help cover the cost of tuition, books and other educational expenses. Awards are based on students’ grade-point average, rigor of coursework, letters of recommendation, community involvement, school activities and leadership experience.</w:t>
      </w:r>
    </w:p>
    <w:p w14:paraId="16A75D41" w14:textId="77777777" w:rsidR="009D481D" w:rsidRDefault="00000000">
      <w:pPr>
        <w:shd w:val="clear" w:color="auto" w:fill="FFFFFF"/>
        <w:spacing w:after="240"/>
        <w:rPr>
          <w:rFonts w:ascii="Calibri" w:eastAsia="Calibri" w:hAnsi="Calibri" w:cs="Calibri"/>
        </w:rPr>
      </w:pPr>
      <w:r>
        <w:rPr>
          <w:rFonts w:ascii="Calibri" w:eastAsia="Calibri" w:hAnsi="Calibri" w:cs="Calibri"/>
        </w:rPr>
        <w:t>"For more than 25 years, the Member Education Award scholarship program has recognized students who demonstrate academic excellence, strong leadership and a commitment to their communities," said Josh Smith, vice president of school and community relations for SchoolsFirst FCU. "The goal of these scholarships is to support these outstanding Members as they continue their educational journeys and work toward achieving their goals."</w:t>
      </w:r>
    </w:p>
    <w:p w14:paraId="2DB14EC5" w14:textId="77777777" w:rsidR="009D481D" w:rsidRDefault="00000000">
      <w:pPr>
        <w:shd w:val="clear" w:color="auto" w:fill="FFFFFF"/>
        <w:rPr>
          <w:rFonts w:ascii="Calibri" w:eastAsia="Calibri" w:hAnsi="Calibri" w:cs="Calibri"/>
        </w:rPr>
      </w:pPr>
      <w:r>
        <w:rPr>
          <w:rFonts w:ascii="Calibri" w:eastAsia="Calibri" w:hAnsi="Calibri" w:cs="Calibri"/>
        </w:rPr>
        <w:t>All applicants must be a SchoolsFirst FCU Member, have no more than 60 college credits and be enrolled at an accredited college or university for the fall term. Award recipients may reapply each year if they continue to meet eligibility requirements.</w:t>
      </w:r>
    </w:p>
    <w:p w14:paraId="0627B256" w14:textId="77777777" w:rsidR="009D481D" w:rsidRDefault="00000000">
      <w:pPr>
        <w:shd w:val="clear" w:color="auto" w:fill="FFFFFF"/>
        <w:jc w:val="center"/>
        <w:rPr>
          <w:rFonts w:ascii="Calibri" w:eastAsia="Calibri" w:hAnsi="Calibri" w:cs="Calibri"/>
          <w:sz w:val="24"/>
          <w:szCs w:val="24"/>
        </w:rPr>
      </w:pPr>
      <w:r>
        <w:rPr>
          <w:rFonts w:ascii="Calibri" w:eastAsia="Calibri" w:hAnsi="Calibri" w:cs="Calibri"/>
          <w:sz w:val="24"/>
          <w:szCs w:val="24"/>
        </w:rPr>
        <w:t>###</w:t>
      </w:r>
    </w:p>
    <w:p w14:paraId="3BF14DC2" w14:textId="77777777" w:rsidR="009D481D" w:rsidRDefault="00000000">
      <w:pPr>
        <w:shd w:val="clear" w:color="auto" w:fill="FFFFFF"/>
        <w:spacing w:after="200"/>
        <w:rPr>
          <w:rFonts w:ascii="Calibri" w:eastAsia="Calibri" w:hAnsi="Calibri" w:cs="Calibri"/>
          <w:b/>
          <w:bCs/>
          <w:sz w:val="24"/>
          <w:szCs w:val="24"/>
          <w:u w:val="single"/>
        </w:rPr>
      </w:pPr>
      <w:r>
        <w:rPr>
          <w:rFonts w:ascii="Calibri" w:eastAsia="Calibri" w:hAnsi="Calibri" w:cs="Calibri"/>
          <w:b/>
          <w:bCs/>
          <w:sz w:val="24"/>
          <w:szCs w:val="24"/>
          <w:u w:val="single"/>
        </w:rPr>
        <w:t>About SchoolsFirst Federal Credit Union</w:t>
      </w:r>
    </w:p>
    <w:p w14:paraId="3340CE04" w14:textId="77777777" w:rsidR="009D481D" w:rsidRDefault="00000000">
      <w:pPr>
        <w:shd w:val="clear" w:color="auto" w:fill="FFFFFF"/>
        <w:spacing w:after="200"/>
        <w:ind w:right="100"/>
        <w:rPr>
          <w:sz w:val="18"/>
          <w:szCs w:val="18"/>
        </w:rPr>
      </w:pPr>
      <w:r>
        <w:rPr>
          <w:rFonts w:ascii="Calibri" w:eastAsia="Calibri" w:hAnsi="Calibri" w:cs="Calibri"/>
          <w:sz w:val="20"/>
          <w:szCs w:val="20"/>
        </w:rPr>
        <w:t xml:space="preserve">SchoolsFirst Federal Credit Union is dedicated to improving the financial lives of its </w:t>
      </w:r>
      <w:proofErr w:type="gramStart"/>
      <w:r>
        <w:rPr>
          <w:rFonts w:ascii="Calibri" w:eastAsia="Calibri" w:hAnsi="Calibri" w:cs="Calibri"/>
          <w:sz w:val="20"/>
          <w:szCs w:val="20"/>
        </w:rPr>
        <w:t>Members</w:t>
      </w:r>
      <w:proofErr w:type="gramEnd"/>
      <w:r>
        <w:rPr>
          <w:rFonts w:ascii="Calibri" w:eastAsia="Calibri" w:hAnsi="Calibri" w:cs="Calibri"/>
          <w:sz w:val="20"/>
          <w:szCs w:val="20"/>
        </w:rPr>
        <w:t>. Founded in 1934 by 126 school employees, the Member‑owned cooperative provides a full range of financial products and services to more than 1.5 million Members and is the largest financial institution dedicated to serving school employees and their families. SchoolsFirst FCU has been named California’s top credit union by Forbes for seven consecutive years and recognized by J.D. Power as the #1 Credit Union for Member Banking Satisfaction for two years in a row. With more than $36 billion in assets, SchoolsFirst FCU is the largest credit union in California and the third largest in the United States. For more information, visit</w:t>
      </w:r>
      <w:hyperlink r:id="rId5">
        <w:r>
          <w:rPr>
            <w:rFonts w:ascii="Calibri" w:eastAsia="Calibri" w:hAnsi="Calibri" w:cs="Calibri"/>
            <w:sz w:val="20"/>
            <w:szCs w:val="20"/>
          </w:rPr>
          <w:t xml:space="preserve"> </w:t>
        </w:r>
      </w:hyperlink>
      <w:hyperlink r:id="rId6">
        <w:r>
          <w:rPr>
            <w:rFonts w:ascii="Calibri" w:eastAsia="Calibri" w:hAnsi="Calibri" w:cs="Calibri"/>
            <w:color w:val="1155CC"/>
            <w:sz w:val="20"/>
            <w:szCs w:val="20"/>
            <w:u w:val="single"/>
          </w:rPr>
          <w:t>schoolsfirstfcu.org</w:t>
        </w:r>
      </w:hyperlink>
      <w:r>
        <w:rPr>
          <w:rFonts w:ascii="Calibri" w:eastAsia="Calibri" w:hAnsi="Calibri" w:cs="Calibri"/>
          <w:sz w:val="20"/>
          <w:szCs w:val="20"/>
        </w:rPr>
        <w:t xml:space="preserve">.   Insured by NCUA. </w:t>
      </w:r>
      <w:r>
        <w:rPr>
          <w:rFonts w:ascii="Calibri" w:eastAsia="Calibri" w:hAnsi="Calibri" w:cs="Calibri"/>
          <w:sz w:val="20"/>
          <w:szCs w:val="20"/>
        </w:rPr>
        <w:br/>
      </w:r>
      <w:r>
        <w:rPr>
          <w:rFonts w:ascii="Calibri" w:eastAsia="Calibri" w:hAnsi="Calibri" w:cs="Calibri"/>
          <w:sz w:val="20"/>
          <w:szCs w:val="20"/>
        </w:rPr>
        <w:br/>
      </w:r>
      <w:r>
        <w:rPr>
          <w:rFonts w:ascii="Calibri" w:eastAsia="Calibri" w:hAnsi="Calibri" w:cs="Calibri"/>
        </w:rPr>
        <w:t xml:space="preserve">Contact: </w:t>
      </w:r>
      <w:r>
        <w:rPr>
          <w:rFonts w:ascii="Calibri" w:eastAsia="Calibri" w:hAnsi="Calibri" w:cs="Calibri"/>
          <w:sz w:val="20"/>
          <w:szCs w:val="20"/>
        </w:rPr>
        <w:br/>
      </w:r>
      <w:r>
        <w:rPr>
          <w:rFonts w:ascii="Calibri" w:eastAsia="Calibri" w:hAnsi="Calibri" w:cs="Calibri"/>
        </w:rPr>
        <w:t>Robin Wachner</w:t>
      </w:r>
      <w:r>
        <w:rPr>
          <w:rFonts w:ascii="Calibri" w:eastAsia="Calibri" w:hAnsi="Calibri" w:cs="Calibri"/>
        </w:rPr>
        <w:br/>
        <w:t>Vice President, Communications &amp; Member Engagement</w:t>
      </w:r>
      <w:r>
        <w:rPr>
          <w:rFonts w:ascii="Calibri" w:eastAsia="Calibri" w:hAnsi="Calibri" w:cs="Calibri"/>
        </w:rPr>
        <w:br/>
      </w:r>
      <w:r>
        <w:rPr>
          <w:rFonts w:ascii="Calibri" w:eastAsia="Calibri" w:hAnsi="Calibri" w:cs="Calibri"/>
          <w:color w:val="1155CC"/>
        </w:rPr>
        <w:t>media@schoolsfirstfcu.org</w:t>
      </w:r>
      <w:r>
        <w:rPr>
          <w:rFonts w:ascii="Calibri" w:eastAsia="Calibri" w:hAnsi="Calibri" w:cs="Calibri"/>
        </w:rPr>
        <w:br/>
      </w:r>
      <w:r>
        <w:rPr>
          <w:rFonts w:ascii="Calibri" w:eastAsia="Calibri" w:hAnsi="Calibri" w:cs="Calibri"/>
          <w:sz w:val="20"/>
          <w:szCs w:val="20"/>
        </w:rPr>
        <w:t xml:space="preserve">                </w:t>
      </w:r>
    </w:p>
    <w:sectPr w:rsidR="009D481D">
      <w:pgSz w:w="12240" w:h="15840"/>
      <w:pgMar w:top="720" w:right="1440" w:bottom="72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5CA4D3F7-398D-4B9C-A986-41066182B35D}"/>
    <w:embedBold r:id="rId2" w:fontKey="{21FAFB02-A60A-4806-B3A4-BDB102F7D282}"/>
  </w:font>
  <w:font w:name="Cambria">
    <w:panose1 w:val="02040503050406030204"/>
    <w:charset w:val="00"/>
    <w:family w:val="roman"/>
    <w:pitch w:val="variable"/>
    <w:sig w:usb0="E00006FF" w:usb1="420024FF" w:usb2="02000000" w:usb3="00000000" w:csb0="0000019F" w:csb1="00000000"/>
    <w:embedRegular r:id="rId3" w:fontKey="{13CC4A2E-4A40-405F-AF36-511E0F29F68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481D"/>
    <w:rsid w:val="00310965"/>
    <w:rsid w:val="008B4626"/>
    <w:rsid w:val="009D48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ACD33"/>
  <w15:docId w15:val="{050AF9E7-271C-4AD8-B1A2-ED8AE7230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hoolsfirstfcu.org/" TargetMode="External"/><Relationship Id="rId5" Type="http://schemas.openxmlformats.org/officeDocument/2006/relationships/hyperlink" Target="http://schoolsfirstfcu.org/" TargetMode="External"/><Relationship Id="rId4" Type="http://schemas.openxmlformats.org/officeDocument/2006/relationships/image" Target="media/image1.jp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403</Words>
  <Characters>2299</Characters>
  <Application>Microsoft Office Word</Application>
  <DocSecurity>0</DocSecurity>
  <Lines>19</Lines>
  <Paragraphs>5</Paragraphs>
  <ScaleCrop>false</ScaleCrop>
  <Company/>
  <LinksUpToDate>false</LinksUpToDate>
  <CharactersWithSpaces>2697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dc:creator>
  <cp:lastModifiedBy>Ann Bouchard</cp:lastModifiedBy>
  <cp:revision>2</cp:revision>
  <dcterms:created xsi:type="dcterms:W3CDTF">2026-06-23T16:31:00Z</dcterms:created>
  <dcterms:modified xsi:type="dcterms:W3CDTF">2026-06-23T16:31:00Z</dcterms:modified>
</cp:coreProperties>
</file>