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A6C22" w14:textId="77777777" w:rsidR="00A769C9" w:rsidRDefault="002633A2">
      <w:pPr>
        <w:tabs>
          <w:tab w:val="center" w:pos="7459"/>
        </w:tabs>
        <w:spacing w:after="0" w:line="259" w:lineRule="auto"/>
        <w:ind w:left="0" w:firstLine="0"/>
      </w:pPr>
      <w:r>
        <w:rPr>
          <w:rFonts w:ascii="Century Gothic" w:eastAsia="Century Gothic" w:hAnsi="Century Gothic" w:cs="Century Gothic"/>
          <w:b/>
          <w:sz w:val="32"/>
        </w:rPr>
        <w:t xml:space="preserve"> </w:t>
      </w:r>
      <w:r w:rsidR="009D7A2C">
        <w:rPr>
          <w:rFonts w:ascii="Century Gothic" w:eastAsia="Century Gothic" w:hAnsi="Century Gothic" w:cs="Century Gothic"/>
          <w:b/>
          <w:noProof/>
          <w:sz w:val="32"/>
        </w:rPr>
        <w:drawing>
          <wp:inline distT="0" distB="0" distL="0" distR="0" wp14:anchorId="6E83A6F9" wp14:editId="4BA99658">
            <wp:extent cx="2447783" cy="6953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EW Tower_Logo_Horizontal_RGB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1183" cy="699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entury Gothic" w:eastAsia="Century Gothic" w:hAnsi="Century Gothic" w:cs="Century Gothic"/>
          <w:b/>
          <w:sz w:val="32"/>
        </w:rPr>
        <w:t xml:space="preserve">  </w:t>
      </w:r>
      <w:r>
        <w:rPr>
          <w:rFonts w:ascii="Century Gothic" w:eastAsia="Century Gothic" w:hAnsi="Century Gothic" w:cs="Century Gothic"/>
          <w:b/>
          <w:sz w:val="32"/>
        </w:rPr>
        <w:tab/>
      </w:r>
    </w:p>
    <w:p w14:paraId="62E30F78" w14:textId="77777777" w:rsidR="00A769C9" w:rsidRDefault="002633A2">
      <w:pPr>
        <w:spacing w:after="0" w:line="259" w:lineRule="auto"/>
        <w:ind w:left="2168" w:firstLine="0"/>
        <w:jc w:val="center"/>
      </w:pPr>
      <w:r>
        <w:rPr>
          <w:rFonts w:ascii="Century Gothic" w:eastAsia="Century Gothic" w:hAnsi="Century Gothic" w:cs="Century Gothic"/>
          <w:b/>
          <w:sz w:val="28"/>
        </w:rPr>
        <w:t xml:space="preserve"> </w:t>
      </w:r>
    </w:p>
    <w:p w14:paraId="3BD5547F" w14:textId="77777777" w:rsidR="00A769C9" w:rsidRDefault="002633A2">
      <w:pPr>
        <w:spacing w:after="0" w:line="259" w:lineRule="auto"/>
        <w:ind w:left="0" w:firstLine="0"/>
      </w:pPr>
      <w:r>
        <w:rPr>
          <w:rFonts w:ascii="Century Gothic" w:eastAsia="Century Gothic" w:hAnsi="Century Gothic" w:cs="Century Gothic"/>
          <w:sz w:val="22"/>
        </w:rPr>
        <w:t xml:space="preserve"> </w:t>
      </w:r>
    </w:p>
    <w:p w14:paraId="0217672E" w14:textId="3E9CC4B0" w:rsidR="00A769C9" w:rsidRDefault="00754A06" w:rsidP="00754A06">
      <w:pPr>
        <w:spacing w:after="0" w:line="259" w:lineRule="auto"/>
        <w:ind w:left="-5" w:firstLine="5"/>
      </w:pPr>
      <w:r w:rsidRPr="009D7A2C">
        <w:rPr>
          <w:b/>
          <w:sz w:val="28"/>
          <w:szCs w:val="28"/>
        </w:rPr>
        <w:t xml:space="preserve">PRESS RELEASE </w:t>
      </w:r>
      <w:r w:rsidRPr="009D7A2C">
        <w:rPr>
          <w:b/>
          <w:sz w:val="28"/>
          <w:szCs w:val="28"/>
        </w:rPr>
        <w:tab/>
      </w:r>
      <w:r w:rsidR="009D7A2C">
        <w:rPr>
          <w:b/>
          <w:sz w:val="22"/>
        </w:rPr>
        <w:tab/>
      </w:r>
      <w:r w:rsidR="009D7A2C">
        <w:rPr>
          <w:b/>
          <w:sz w:val="22"/>
        </w:rPr>
        <w:tab/>
      </w:r>
      <w:r w:rsidR="002633A2">
        <w:rPr>
          <w:b/>
          <w:sz w:val="22"/>
        </w:rPr>
        <w:t>FOR IMMEDIATE RELEASE</w:t>
      </w:r>
      <w:r w:rsidR="00330E95">
        <w:rPr>
          <w:b/>
          <w:sz w:val="22"/>
        </w:rPr>
        <w:t>:</w:t>
      </w:r>
      <w:r w:rsidR="00327939">
        <w:rPr>
          <w:b/>
          <w:sz w:val="22"/>
        </w:rPr>
        <w:t xml:space="preserve"> </w:t>
      </w:r>
      <w:r w:rsidR="00BA761B">
        <w:rPr>
          <w:b/>
          <w:sz w:val="22"/>
        </w:rPr>
        <w:t>June</w:t>
      </w:r>
      <w:r w:rsidR="00327939">
        <w:rPr>
          <w:b/>
          <w:sz w:val="22"/>
        </w:rPr>
        <w:t xml:space="preserve"> </w:t>
      </w:r>
      <w:r w:rsidR="002F6138">
        <w:rPr>
          <w:b/>
          <w:sz w:val="22"/>
        </w:rPr>
        <w:t>8</w:t>
      </w:r>
      <w:r w:rsidR="009D7A2C">
        <w:rPr>
          <w:b/>
          <w:sz w:val="22"/>
        </w:rPr>
        <w:t>, 202</w:t>
      </w:r>
      <w:r w:rsidR="00327939">
        <w:rPr>
          <w:b/>
          <w:sz w:val="22"/>
        </w:rPr>
        <w:t>6</w:t>
      </w:r>
    </w:p>
    <w:p w14:paraId="6930C5F6" w14:textId="7EBFDF60" w:rsidR="00674FCB" w:rsidRPr="00511698" w:rsidRDefault="002633A2" w:rsidP="00511698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p w14:paraId="1FE06613" w14:textId="2F463AAD" w:rsidR="007152C7" w:rsidRDefault="00674FCB" w:rsidP="007152C7">
      <w:pPr>
        <w:spacing w:after="0" w:line="240" w:lineRule="auto"/>
        <w:ind w:left="14" w:hanging="14"/>
        <w:jc w:val="center"/>
        <w:textAlignment w:val="baseline"/>
        <w:rPr>
          <w:rFonts w:eastAsia="Times New Roman" w:cs="Times New Roman"/>
          <w:b/>
          <w:color w:val="000000" w:themeColor="text1"/>
          <w:sz w:val="36"/>
          <w:szCs w:val="36"/>
          <w:bdr w:val="none" w:sz="0" w:space="0" w:color="auto" w:frame="1"/>
        </w:rPr>
      </w:pPr>
      <w:r w:rsidRPr="000F30FE">
        <w:rPr>
          <w:rFonts w:eastAsia="Times New Roman" w:cs="Times New Roman"/>
          <w:b/>
          <w:color w:val="000000" w:themeColor="text1"/>
          <w:sz w:val="36"/>
          <w:szCs w:val="36"/>
          <w:bdr w:val="none" w:sz="0" w:space="0" w:color="auto" w:frame="1"/>
        </w:rPr>
        <w:t xml:space="preserve">Tower Federal Credit Union Welcomes </w:t>
      </w:r>
      <w:r w:rsidR="00327939">
        <w:rPr>
          <w:rFonts w:eastAsia="Times New Roman" w:cs="Times New Roman"/>
          <w:b/>
          <w:color w:val="000000" w:themeColor="text1"/>
          <w:sz w:val="36"/>
          <w:szCs w:val="36"/>
          <w:bdr w:val="none" w:sz="0" w:space="0" w:color="auto" w:frame="1"/>
        </w:rPr>
        <w:t xml:space="preserve">Darena Merdzhanova as New Vice President of Compliance </w:t>
      </w:r>
      <w:r w:rsidR="007152C7">
        <w:rPr>
          <w:rFonts w:eastAsia="Times New Roman" w:cs="Times New Roman"/>
          <w:b/>
          <w:color w:val="000000" w:themeColor="text1"/>
          <w:sz w:val="36"/>
          <w:szCs w:val="36"/>
          <w:bdr w:val="none" w:sz="0" w:space="0" w:color="auto" w:frame="1"/>
        </w:rPr>
        <w:t xml:space="preserve"> </w:t>
      </w:r>
    </w:p>
    <w:p w14:paraId="0F3D3C6B" w14:textId="62E40958" w:rsidR="007152C7" w:rsidRDefault="007152C7" w:rsidP="007152C7">
      <w:pPr>
        <w:spacing w:after="0" w:line="240" w:lineRule="auto"/>
        <w:ind w:left="14" w:hanging="14"/>
        <w:jc w:val="center"/>
        <w:textAlignment w:val="baseline"/>
        <w:rPr>
          <w:rFonts w:eastAsia="Times New Roman" w:cs="Times New Roman"/>
          <w:b/>
          <w:color w:val="000000" w:themeColor="text1"/>
          <w:sz w:val="36"/>
          <w:szCs w:val="36"/>
          <w:bdr w:val="none" w:sz="0" w:space="0" w:color="auto" w:frame="1"/>
        </w:rPr>
      </w:pPr>
    </w:p>
    <w:p w14:paraId="277A5BDE" w14:textId="3BC6E200" w:rsidR="00674FCB" w:rsidRPr="00511698" w:rsidRDefault="00327939" w:rsidP="007152C7">
      <w:pPr>
        <w:spacing w:after="0" w:line="240" w:lineRule="auto"/>
        <w:ind w:left="14" w:hanging="14"/>
        <w:jc w:val="both"/>
        <w:textAlignment w:val="baseline"/>
        <w:rPr>
          <w:rFonts w:eastAsia="Times New Roman" w:cs="Open Sans"/>
          <w:i/>
          <w:color w:val="000000" w:themeColor="text1"/>
          <w:sz w:val="20"/>
          <w:szCs w:val="20"/>
        </w:rPr>
      </w:pPr>
      <w:r w:rsidRPr="00511698">
        <w:rPr>
          <w:rFonts w:eastAsia="Times New Roman" w:cs="Open Sans"/>
          <w:i/>
          <w:color w:val="000000" w:themeColor="text1"/>
          <w:sz w:val="20"/>
          <w:szCs w:val="20"/>
        </w:rPr>
        <w:t xml:space="preserve">Darena Merdzhanova, Tower’s newly hired Vice President of Compliance </w:t>
      </w:r>
      <w:r w:rsidR="00D0498D" w:rsidRPr="00511698">
        <w:rPr>
          <w:rFonts w:eastAsia="Times New Roman" w:cs="Open Sans"/>
          <w:i/>
          <w:color w:val="000000" w:themeColor="text1"/>
          <w:sz w:val="20"/>
          <w:szCs w:val="20"/>
        </w:rPr>
        <w:t>brings to the credit union over</w:t>
      </w:r>
      <w:r w:rsidR="00D41BA6" w:rsidRPr="00511698">
        <w:rPr>
          <w:rFonts w:eastAsia="Times New Roman" w:cs="Open Sans"/>
          <w:i/>
          <w:color w:val="000000" w:themeColor="text1"/>
          <w:sz w:val="20"/>
          <w:szCs w:val="20"/>
        </w:rPr>
        <w:t xml:space="preserve"> </w:t>
      </w:r>
      <w:r w:rsidRPr="00511698">
        <w:rPr>
          <w:rFonts w:eastAsia="Times New Roman" w:cs="Open Sans"/>
          <w:i/>
          <w:color w:val="000000" w:themeColor="text1"/>
          <w:sz w:val="20"/>
          <w:szCs w:val="20"/>
        </w:rPr>
        <w:t>20 years of enterprise compliance leadership across the financial services industry.</w:t>
      </w:r>
    </w:p>
    <w:p w14:paraId="1C23277F" w14:textId="3871D97D" w:rsidR="00674FCB" w:rsidRDefault="00511698" w:rsidP="00674FCB">
      <w:pPr>
        <w:textAlignment w:val="baseline"/>
        <w:rPr>
          <w:rFonts w:eastAsia="Times New Roman" w:cs="Open Sans"/>
          <w:color w:val="000000" w:themeColor="text1"/>
          <w:szCs w:val="24"/>
        </w:rPr>
      </w:pPr>
      <w:r>
        <w:rPr>
          <w:noProof/>
          <w:color w:val="EE0000"/>
        </w:rPr>
        <w:drawing>
          <wp:anchor distT="0" distB="0" distL="114300" distR="114300" simplePos="0" relativeHeight="251658240" behindDoc="0" locked="0" layoutInCell="1" allowOverlap="1" wp14:anchorId="76B65768" wp14:editId="4B354AC6">
            <wp:simplePos x="0" y="0"/>
            <wp:positionH relativeFrom="margin">
              <wp:posOffset>-67310</wp:posOffset>
            </wp:positionH>
            <wp:positionV relativeFrom="paragraph">
              <wp:posOffset>273685</wp:posOffset>
            </wp:positionV>
            <wp:extent cx="3219450" cy="4156710"/>
            <wp:effectExtent l="0" t="0" r="0" b="0"/>
            <wp:wrapSquare wrapText="bothSides"/>
            <wp:docPr id="13552727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5272721" name="Picture 135527272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4156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73BCBB" w14:textId="44CBE2FA" w:rsidR="00657290" w:rsidRPr="00511698" w:rsidRDefault="00330E95" w:rsidP="00511698">
      <w:pPr>
        <w:rPr>
          <w:rFonts w:eastAsia="Times New Roman"/>
          <w:color w:val="auto"/>
          <w:szCs w:val="24"/>
        </w:rPr>
      </w:pPr>
      <w:r w:rsidRPr="00BA761B">
        <w:rPr>
          <w:rFonts w:eastAsia="Times New Roman"/>
          <w:bCs/>
          <w:color w:val="auto"/>
          <w:szCs w:val="24"/>
        </w:rPr>
        <w:t>[</w:t>
      </w:r>
      <w:r w:rsidR="00BA761B" w:rsidRPr="00BA761B">
        <w:rPr>
          <w:rFonts w:eastAsia="Times New Roman"/>
          <w:bCs/>
          <w:color w:val="auto"/>
          <w:szCs w:val="24"/>
        </w:rPr>
        <w:t xml:space="preserve">June </w:t>
      </w:r>
      <w:r w:rsidR="002F6138">
        <w:rPr>
          <w:rFonts w:eastAsia="Times New Roman"/>
          <w:bCs/>
          <w:color w:val="auto"/>
          <w:szCs w:val="24"/>
        </w:rPr>
        <w:t>8</w:t>
      </w:r>
      <w:r w:rsidR="009D7A2C" w:rsidRPr="00BA761B">
        <w:rPr>
          <w:rFonts w:eastAsia="Times New Roman"/>
          <w:bCs/>
          <w:color w:val="auto"/>
          <w:szCs w:val="24"/>
        </w:rPr>
        <w:t>, 202</w:t>
      </w:r>
      <w:r w:rsidR="00327939" w:rsidRPr="00BA761B">
        <w:rPr>
          <w:rFonts w:eastAsia="Times New Roman"/>
          <w:bCs/>
          <w:color w:val="auto"/>
          <w:szCs w:val="24"/>
        </w:rPr>
        <w:t>6</w:t>
      </w:r>
      <w:r w:rsidR="00674FCB" w:rsidRPr="00BA761B">
        <w:rPr>
          <w:rFonts w:eastAsia="Times New Roman"/>
          <w:bCs/>
          <w:color w:val="auto"/>
          <w:szCs w:val="24"/>
        </w:rPr>
        <w:t xml:space="preserve"> - Laurel, MD]</w:t>
      </w:r>
      <w:r w:rsidR="00674FCB" w:rsidRPr="00844DE1">
        <w:rPr>
          <w:rFonts w:eastAsia="Times New Roman"/>
          <w:b/>
          <w:color w:val="auto"/>
          <w:szCs w:val="24"/>
        </w:rPr>
        <w:t xml:space="preserve"> </w:t>
      </w:r>
      <w:r w:rsidR="00674FCB" w:rsidRPr="00844DE1">
        <w:rPr>
          <w:rFonts w:eastAsia="Times New Roman"/>
          <w:color w:val="auto"/>
          <w:szCs w:val="24"/>
        </w:rPr>
        <w:t>Tower Federal Credit Union</w:t>
      </w:r>
      <w:r w:rsidR="007B131E" w:rsidRPr="00844DE1">
        <w:rPr>
          <w:rFonts w:eastAsia="Times New Roman"/>
          <w:color w:val="auto"/>
          <w:szCs w:val="24"/>
        </w:rPr>
        <w:t xml:space="preserve">, </w:t>
      </w:r>
      <w:r w:rsidR="009D7A2C" w:rsidRPr="00844DE1">
        <w:rPr>
          <w:rFonts w:eastAsia="Times New Roman"/>
          <w:color w:val="auto"/>
          <w:szCs w:val="24"/>
        </w:rPr>
        <w:t xml:space="preserve">one of </w:t>
      </w:r>
      <w:r w:rsidR="00FC5658">
        <w:rPr>
          <w:rFonts w:eastAsia="Times New Roman"/>
          <w:color w:val="auto"/>
          <w:szCs w:val="24"/>
        </w:rPr>
        <w:t>Maryland’s</w:t>
      </w:r>
      <w:r w:rsidR="009D7A2C" w:rsidRPr="00844DE1">
        <w:rPr>
          <w:rFonts w:eastAsia="Times New Roman"/>
          <w:color w:val="auto"/>
          <w:szCs w:val="24"/>
        </w:rPr>
        <w:t xml:space="preserve"> l</w:t>
      </w:r>
      <w:r w:rsidR="005576F3">
        <w:rPr>
          <w:rFonts w:eastAsia="Times New Roman"/>
          <w:color w:val="auto"/>
          <w:szCs w:val="24"/>
        </w:rPr>
        <w:t xml:space="preserve">argest </w:t>
      </w:r>
      <w:r w:rsidR="007B131E" w:rsidRPr="00844DE1">
        <w:rPr>
          <w:rFonts w:eastAsia="Times New Roman"/>
          <w:color w:val="auto"/>
          <w:szCs w:val="24"/>
        </w:rPr>
        <w:t>credit union</w:t>
      </w:r>
      <w:r w:rsidR="009D7A2C" w:rsidRPr="00844DE1">
        <w:rPr>
          <w:rFonts w:eastAsia="Times New Roman"/>
          <w:color w:val="auto"/>
          <w:szCs w:val="24"/>
        </w:rPr>
        <w:t>s</w:t>
      </w:r>
      <w:r w:rsidR="007B131E" w:rsidRPr="00844DE1">
        <w:rPr>
          <w:rFonts w:eastAsia="Times New Roman"/>
          <w:color w:val="auto"/>
          <w:szCs w:val="24"/>
        </w:rPr>
        <w:t>,</w:t>
      </w:r>
      <w:r w:rsidR="00674FCB" w:rsidRPr="00844DE1">
        <w:rPr>
          <w:rFonts w:eastAsia="Times New Roman"/>
          <w:color w:val="auto"/>
          <w:szCs w:val="24"/>
        </w:rPr>
        <w:t xml:space="preserve"> </w:t>
      </w:r>
      <w:r w:rsidR="00FC5658">
        <w:rPr>
          <w:rFonts w:eastAsia="Times New Roman"/>
          <w:color w:val="auto"/>
          <w:szCs w:val="24"/>
        </w:rPr>
        <w:t>announces t</w:t>
      </w:r>
      <w:r w:rsidR="009D7A2C" w:rsidRPr="00844DE1">
        <w:rPr>
          <w:rFonts w:eastAsia="Times New Roman"/>
          <w:color w:val="auto"/>
          <w:szCs w:val="24"/>
        </w:rPr>
        <w:t xml:space="preserve">he hiring of </w:t>
      </w:r>
      <w:r w:rsidR="00327939" w:rsidRPr="00FC5658">
        <w:rPr>
          <w:rFonts w:eastAsia="Times New Roman"/>
          <w:b/>
          <w:bCs/>
          <w:color w:val="auto"/>
          <w:szCs w:val="24"/>
        </w:rPr>
        <w:t>Darena Merdzhanova</w:t>
      </w:r>
      <w:r w:rsidR="00E706EF" w:rsidRPr="00FC5658">
        <w:rPr>
          <w:rFonts w:eastAsia="Times New Roman"/>
          <w:b/>
          <w:bCs/>
          <w:color w:val="auto"/>
          <w:szCs w:val="24"/>
        </w:rPr>
        <w:t>, JD, MBA, CRCM</w:t>
      </w:r>
      <w:r w:rsidR="00327939">
        <w:rPr>
          <w:rFonts w:eastAsia="Times New Roman"/>
          <w:color w:val="auto"/>
          <w:szCs w:val="24"/>
        </w:rPr>
        <w:t xml:space="preserve"> as new Vice President of Compliance. </w:t>
      </w:r>
      <w:r w:rsidR="00FC5658">
        <w:rPr>
          <w:rFonts w:eastAsia="Times New Roman"/>
          <w:color w:val="auto"/>
          <w:szCs w:val="24"/>
        </w:rPr>
        <w:t>A seasoned compliance executive, Merdzhanova brings more than 20</w:t>
      </w:r>
      <w:r w:rsidR="00327939">
        <w:rPr>
          <w:rFonts w:eastAsia="Times New Roman"/>
          <w:color w:val="auto"/>
          <w:szCs w:val="24"/>
        </w:rPr>
        <w:t xml:space="preserve"> years of </w:t>
      </w:r>
      <w:r w:rsidR="00FC5658">
        <w:rPr>
          <w:rFonts w:eastAsia="Times New Roman"/>
          <w:color w:val="auto"/>
          <w:szCs w:val="24"/>
        </w:rPr>
        <w:t xml:space="preserve">leadership experience across </w:t>
      </w:r>
      <w:r w:rsidR="00327939">
        <w:rPr>
          <w:rFonts w:eastAsia="Times New Roman"/>
          <w:color w:val="auto"/>
          <w:szCs w:val="24"/>
        </w:rPr>
        <w:t>banking, credit union, and fintech</w:t>
      </w:r>
      <w:r w:rsidR="00FC5658">
        <w:rPr>
          <w:rFonts w:eastAsia="Times New Roman"/>
          <w:color w:val="auto"/>
          <w:szCs w:val="24"/>
        </w:rPr>
        <w:t xml:space="preserve">. </w:t>
      </w:r>
      <w:r w:rsidR="00657290" w:rsidRPr="008A6918">
        <w:t xml:space="preserve"> </w:t>
      </w:r>
    </w:p>
    <w:p w14:paraId="169F7E8D" w14:textId="77777777" w:rsidR="00511698" w:rsidRDefault="00511698" w:rsidP="00327939">
      <w:pPr>
        <w:spacing w:after="0"/>
        <w:textAlignment w:val="baseline"/>
      </w:pPr>
    </w:p>
    <w:p w14:paraId="0A0E1774" w14:textId="57D8FA0F" w:rsidR="00327939" w:rsidRPr="00327939" w:rsidRDefault="00511698" w:rsidP="00327939">
      <w:pPr>
        <w:spacing w:after="0"/>
        <w:textAlignment w:val="baseline"/>
        <w:rPr>
          <w:color w:val="aut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8240BD" wp14:editId="06D74372">
                <wp:simplePos x="0" y="0"/>
                <wp:positionH relativeFrom="column">
                  <wp:posOffset>-104775</wp:posOffset>
                </wp:positionH>
                <wp:positionV relativeFrom="paragraph">
                  <wp:posOffset>1335405</wp:posOffset>
                </wp:positionV>
                <wp:extent cx="3181350" cy="635"/>
                <wp:effectExtent l="0" t="0" r="0" b="0"/>
                <wp:wrapSquare wrapText="bothSides"/>
                <wp:docPr id="149414692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135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9C78943" w14:textId="44D6C7E8" w:rsidR="00511698" w:rsidRPr="00413290" w:rsidRDefault="00511698" w:rsidP="00511698">
                            <w:pPr>
                              <w:pStyle w:val="Caption"/>
                              <w:rPr>
                                <w:noProof/>
                                <w:color w:val="EE0000"/>
                                <w:szCs w:val="22"/>
                              </w:rPr>
                            </w:pPr>
                            <w:r w:rsidRPr="00511698">
                              <w:rPr>
                                <w:b/>
                                <w:bCs/>
                              </w:rPr>
                              <w:t>Pictured:</w:t>
                            </w:r>
                            <w:r w:rsidRPr="00B22434">
                              <w:t xml:space="preserve"> Darena Merdzhanova is the new Vice President of Compliance for Tower Federal Credit Union, one of the largest credit unions in Maryland. [Photo credit: Michael Ciesielski]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E8240B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8.25pt;margin-top:105.15pt;width:250.5pt;height:.0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" stroked="f">
                <v:textbox style="mso-fit-shape-to-text:t" inset="0,0,0,0">
                  <w:txbxContent>
                    <w:p w14:paraId="29C78943" w14:textId="44D6C7E8" w:rsidR="00511698" w:rsidRPr="00413290" w:rsidRDefault="00511698" w:rsidP="00511698">
                      <w:pPr>
                        <w:pStyle w:val="Caption"/>
                        <w:rPr>
                          <w:noProof/>
                          <w:color w:val="EE0000"/>
                          <w:szCs w:val="22"/>
                        </w:rPr>
                      </w:pPr>
                      <w:r w:rsidRPr="00511698">
                        <w:rPr>
                          <w:b/>
                          <w:bCs/>
                        </w:rPr>
                        <w:t>Pictured:</w:t>
                      </w:r>
                      <w:r w:rsidRPr="00B22434">
                        <w:t xml:space="preserve"> Darena Merdzhanova is the new Vice President of Compliance for Tower Federal Credit Union, one of the largest credit unions in Maryland. [Photo credit: Michael Ciesielski]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27939">
        <w:t xml:space="preserve">In her new role, Merdzhanova </w:t>
      </w:r>
      <w:r w:rsidR="00FC5658">
        <w:t xml:space="preserve">oversees </w:t>
      </w:r>
      <w:r w:rsidR="00327939" w:rsidRPr="00327939">
        <w:rPr>
          <w:color w:val="auto"/>
        </w:rPr>
        <w:t xml:space="preserve">Tower's Compliance Management System, </w:t>
      </w:r>
      <w:r w:rsidR="00FC5658">
        <w:rPr>
          <w:color w:val="auto"/>
        </w:rPr>
        <w:t xml:space="preserve">leading efforts related to regulatory compliance, risk assessments, policy and procedure development, monitoring and testing, training, complaint management, and reporting to Tower’s leadership and </w:t>
      </w:r>
      <w:r w:rsidR="00FC5658">
        <w:rPr>
          <w:color w:val="auto"/>
        </w:rPr>
        <w:lastRenderedPageBreak/>
        <w:t xml:space="preserve">Board. Her team plays a critical role in identifying and managing risk while ensuring compliance with evolving regulatory requirements.  </w:t>
      </w:r>
    </w:p>
    <w:p w14:paraId="250D2DD4" w14:textId="77777777" w:rsidR="00327939" w:rsidRDefault="00327939" w:rsidP="00327939">
      <w:pPr>
        <w:ind w:left="0" w:firstLine="0"/>
        <w:textAlignment w:val="baseline"/>
        <w:rPr>
          <w:color w:val="auto"/>
        </w:rPr>
      </w:pPr>
    </w:p>
    <w:p w14:paraId="1E596FDC" w14:textId="5F75B6AB" w:rsidR="00504CD3" w:rsidRDefault="009827DD" w:rsidP="00327939">
      <w:pPr>
        <w:spacing w:after="0"/>
        <w:textAlignment w:val="baseline"/>
        <w:rPr>
          <w:color w:val="auto"/>
        </w:rPr>
      </w:pPr>
      <w:r w:rsidRPr="00844DE1">
        <w:rPr>
          <w:rFonts w:eastAsia="Times New Roman"/>
          <w:color w:val="auto"/>
          <w:szCs w:val="24"/>
        </w:rPr>
        <w:t xml:space="preserve">“We are </w:t>
      </w:r>
      <w:r w:rsidR="00826C3F">
        <w:rPr>
          <w:rFonts w:eastAsia="Times New Roman"/>
          <w:color w:val="auto"/>
          <w:szCs w:val="24"/>
        </w:rPr>
        <w:t xml:space="preserve">thrilled </w:t>
      </w:r>
      <w:r w:rsidRPr="00844DE1">
        <w:rPr>
          <w:rFonts w:eastAsia="Times New Roman"/>
          <w:color w:val="auto"/>
          <w:szCs w:val="24"/>
        </w:rPr>
        <w:t xml:space="preserve">to welcome </w:t>
      </w:r>
      <w:r w:rsidR="00327939">
        <w:rPr>
          <w:rFonts w:eastAsia="Times New Roman"/>
          <w:color w:val="auto"/>
          <w:szCs w:val="24"/>
        </w:rPr>
        <w:t xml:space="preserve">Darena </w:t>
      </w:r>
      <w:r w:rsidR="00826C3F">
        <w:rPr>
          <w:rFonts w:eastAsia="Times New Roman"/>
          <w:color w:val="auto"/>
          <w:szCs w:val="24"/>
        </w:rPr>
        <w:t xml:space="preserve">to our </w:t>
      </w:r>
      <w:r w:rsidRPr="00844DE1">
        <w:rPr>
          <w:rFonts w:eastAsia="Times New Roman"/>
          <w:color w:val="auto"/>
          <w:szCs w:val="24"/>
        </w:rPr>
        <w:t>management team,” s</w:t>
      </w:r>
      <w:r w:rsidR="00674FCB" w:rsidRPr="00844DE1">
        <w:rPr>
          <w:rFonts w:eastAsia="Times New Roman"/>
          <w:color w:val="auto"/>
          <w:szCs w:val="24"/>
        </w:rPr>
        <w:t>aid Ri</w:t>
      </w:r>
      <w:r w:rsidRPr="00844DE1">
        <w:rPr>
          <w:rFonts w:eastAsia="Times New Roman"/>
          <w:color w:val="auto"/>
          <w:szCs w:val="24"/>
        </w:rPr>
        <w:t>ck Stafford, Tower’s President and CEO.</w:t>
      </w:r>
      <w:r w:rsidR="00D41BA6">
        <w:rPr>
          <w:rFonts w:eastAsia="Times New Roman"/>
          <w:color w:val="auto"/>
          <w:szCs w:val="24"/>
        </w:rPr>
        <w:t xml:space="preserve"> </w:t>
      </w:r>
      <w:r w:rsidR="00826C3F">
        <w:rPr>
          <w:rFonts w:eastAsia="Times New Roman"/>
          <w:color w:val="auto"/>
          <w:szCs w:val="24"/>
        </w:rPr>
        <w:t>“</w:t>
      </w:r>
      <w:r w:rsidR="00C01363" w:rsidRPr="00C01363">
        <w:rPr>
          <w:rFonts w:eastAsia="Times New Roman"/>
          <w:color w:val="auto"/>
          <w:szCs w:val="24"/>
        </w:rPr>
        <w:t>She</w:t>
      </w:r>
      <w:r w:rsidR="00327939">
        <w:rPr>
          <w:rFonts w:eastAsia="Times New Roman"/>
          <w:color w:val="auto"/>
          <w:szCs w:val="24"/>
        </w:rPr>
        <w:t xml:space="preserve"> is a </w:t>
      </w:r>
      <w:r w:rsidR="00327939" w:rsidRPr="00327939">
        <w:rPr>
          <w:color w:val="auto"/>
        </w:rPr>
        <w:t xml:space="preserve">trusted advisor </w:t>
      </w:r>
      <w:r w:rsidR="00FC5658">
        <w:rPr>
          <w:color w:val="auto"/>
        </w:rPr>
        <w:t xml:space="preserve">known for building strong, </w:t>
      </w:r>
      <w:r w:rsidR="00327939" w:rsidRPr="00327939">
        <w:rPr>
          <w:color w:val="auto"/>
        </w:rPr>
        <w:t xml:space="preserve">scalable compliance programs that </w:t>
      </w:r>
      <w:r w:rsidR="00FC5658">
        <w:rPr>
          <w:color w:val="auto"/>
        </w:rPr>
        <w:t xml:space="preserve">balance </w:t>
      </w:r>
      <w:r w:rsidR="00327939" w:rsidRPr="00327939">
        <w:rPr>
          <w:color w:val="auto"/>
        </w:rPr>
        <w:t xml:space="preserve">regulatory expectations with business strategy and </w:t>
      </w:r>
      <w:r w:rsidR="00FC5658">
        <w:rPr>
          <w:color w:val="auto"/>
        </w:rPr>
        <w:t xml:space="preserve">an outstanding </w:t>
      </w:r>
      <w:r w:rsidR="00327939" w:rsidRPr="00327939">
        <w:rPr>
          <w:color w:val="auto"/>
        </w:rPr>
        <w:t>member experience.</w:t>
      </w:r>
      <w:r w:rsidR="00327939">
        <w:rPr>
          <w:color w:val="auto"/>
        </w:rPr>
        <w:t>”</w:t>
      </w:r>
    </w:p>
    <w:p w14:paraId="686AC99D" w14:textId="77777777" w:rsidR="00223ACE" w:rsidRDefault="00223ACE" w:rsidP="00D41BA6">
      <w:pPr>
        <w:spacing w:after="0"/>
        <w:ind w:left="0" w:firstLine="0"/>
        <w:textAlignment w:val="baseline"/>
        <w:rPr>
          <w:rFonts w:eastAsia="Times New Roman"/>
          <w:color w:val="auto"/>
          <w:szCs w:val="24"/>
        </w:rPr>
      </w:pPr>
    </w:p>
    <w:p w14:paraId="1B93F0FC" w14:textId="4E766BDC" w:rsidR="00327939" w:rsidRPr="00327939" w:rsidRDefault="00DF2CA6" w:rsidP="00E706EF">
      <w:pPr>
        <w:spacing w:after="0"/>
        <w:textAlignment w:val="baseline"/>
        <w:rPr>
          <w:color w:val="auto"/>
        </w:rPr>
      </w:pPr>
      <w:r w:rsidRPr="00DF2CA6">
        <w:rPr>
          <w:color w:val="auto"/>
        </w:rPr>
        <w:t>Before joining Tower,</w:t>
      </w:r>
      <w:r w:rsidR="00327939">
        <w:rPr>
          <w:color w:val="auto"/>
        </w:rPr>
        <w:t xml:space="preserve"> Merdzhanova</w:t>
      </w:r>
      <w:r w:rsidR="00327939" w:rsidRPr="00327939">
        <w:rPr>
          <w:color w:val="auto"/>
        </w:rPr>
        <w:t xml:space="preserve"> </w:t>
      </w:r>
      <w:r w:rsidR="00E706EF" w:rsidRPr="00327939">
        <w:rPr>
          <w:color w:val="auto"/>
        </w:rPr>
        <w:t xml:space="preserve">led regulatory risk and compliance </w:t>
      </w:r>
      <w:r w:rsidR="00FC5658">
        <w:rPr>
          <w:color w:val="auto"/>
        </w:rPr>
        <w:t xml:space="preserve">initiatives </w:t>
      </w:r>
      <w:r w:rsidR="00E706EF" w:rsidRPr="00327939">
        <w:rPr>
          <w:color w:val="auto"/>
        </w:rPr>
        <w:t xml:space="preserve">for </w:t>
      </w:r>
      <w:r w:rsidR="00E706EF">
        <w:rPr>
          <w:color w:val="auto"/>
        </w:rPr>
        <w:t xml:space="preserve">financial </w:t>
      </w:r>
      <w:r w:rsidR="00E706EF" w:rsidRPr="00327939">
        <w:rPr>
          <w:color w:val="auto"/>
        </w:rPr>
        <w:t xml:space="preserve">institutions nationwide, with expertise </w:t>
      </w:r>
      <w:r w:rsidR="00FC5658">
        <w:rPr>
          <w:color w:val="auto"/>
        </w:rPr>
        <w:t xml:space="preserve">in </w:t>
      </w:r>
      <w:r w:rsidR="00E706EF" w:rsidRPr="00327939">
        <w:rPr>
          <w:color w:val="auto"/>
        </w:rPr>
        <w:t>deposit, lending, payment</w:t>
      </w:r>
      <w:r w:rsidR="00FC5658">
        <w:rPr>
          <w:color w:val="auto"/>
        </w:rPr>
        <w:t xml:space="preserve">s, and </w:t>
      </w:r>
      <w:r w:rsidR="00E706EF" w:rsidRPr="00327939">
        <w:rPr>
          <w:color w:val="auto"/>
        </w:rPr>
        <w:t>fintech partnerships.</w:t>
      </w:r>
      <w:r w:rsidR="00E706EF">
        <w:rPr>
          <w:color w:val="auto"/>
        </w:rPr>
        <w:t xml:space="preserve"> She has also </w:t>
      </w:r>
      <w:r w:rsidR="00327939" w:rsidRPr="00327939">
        <w:rPr>
          <w:color w:val="auto"/>
        </w:rPr>
        <w:t xml:space="preserve">served as </w:t>
      </w:r>
      <w:r w:rsidR="002379C5">
        <w:rPr>
          <w:color w:val="auto"/>
        </w:rPr>
        <w:t xml:space="preserve">a </w:t>
      </w:r>
      <w:r w:rsidR="00327939" w:rsidRPr="00327939">
        <w:rPr>
          <w:color w:val="auto"/>
        </w:rPr>
        <w:t>Chief Compliance Officer</w:t>
      </w:r>
      <w:r w:rsidR="00E706EF">
        <w:rPr>
          <w:color w:val="auto"/>
        </w:rPr>
        <w:t xml:space="preserve"> and </w:t>
      </w:r>
      <w:r w:rsidR="00FC5658">
        <w:rPr>
          <w:color w:val="auto"/>
        </w:rPr>
        <w:t xml:space="preserve">held several </w:t>
      </w:r>
      <w:r w:rsidR="00327939" w:rsidRPr="00327939">
        <w:rPr>
          <w:color w:val="auto"/>
        </w:rPr>
        <w:t xml:space="preserve">senior advisory roles. </w:t>
      </w:r>
    </w:p>
    <w:p w14:paraId="1CDD20F6" w14:textId="62D48C42" w:rsidR="00C01363" w:rsidRDefault="00DF2CA6" w:rsidP="00046D40">
      <w:pPr>
        <w:spacing w:after="0"/>
        <w:textAlignment w:val="baseline"/>
        <w:rPr>
          <w:color w:val="auto"/>
        </w:rPr>
      </w:pPr>
      <w:r w:rsidRPr="00DF2CA6">
        <w:rPr>
          <w:color w:val="auto"/>
        </w:rPr>
        <w:t xml:space="preserve"> </w:t>
      </w:r>
    </w:p>
    <w:p w14:paraId="46709CB3" w14:textId="2B34F91F" w:rsidR="00327939" w:rsidRDefault="00FC5658" w:rsidP="00046D40">
      <w:pPr>
        <w:spacing w:after="0"/>
        <w:textAlignment w:val="baseline"/>
        <w:rPr>
          <w:color w:val="auto"/>
        </w:rPr>
      </w:pPr>
      <w:r>
        <w:rPr>
          <w:color w:val="auto"/>
        </w:rPr>
        <w:t xml:space="preserve">Merdzhanova holds a Juris Doctor and an MBA in </w:t>
      </w:r>
      <w:r w:rsidR="00890AFA">
        <w:rPr>
          <w:color w:val="auto"/>
        </w:rPr>
        <w:t>Risk Management</w:t>
      </w:r>
      <w:r w:rsidR="0017018C">
        <w:rPr>
          <w:color w:val="auto"/>
        </w:rPr>
        <w:t>. She is also a C</w:t>
      </w:r>
      <w:r w:rsidR="00890AFA">
        <w:rPr>
          <w:color w:val="auto"/>
        </w:rPr>
        <w:t xml:space="preserve">ertified Regulatory Compliance Manager (CRCM), and a </w:t>
      </w:r>
      <w:r w:rsidR="0017018C">
        <w:rPr>
          <w:color w:val="auto"/>
        </w:rPr>
        <w:t>S</w:t>
      </w:r>
      <w:r w:rsidR="00890AFA">
        <w:rPr>
          <w:color w:val="auto"/>
        </w:rPr>
        <w:t>ix Sigma</w:t>
      </w:r>
      <w:r w:rsidR="0017018C">
        <w:rPr>
          <w:color w:val="auto"/>
        </w:rPr>
        <w:t xml:space="preserve"> </w:t>
      </w:r>
      <w:r w:rsidR="00890AFA">
        <w:rPr>
          <w:color w:val="auto"/>
        </w:rPr>
        <w:t xml:space="preserve">black belt. </w:t>
      </w:r>
    </w:p>
    <w:p w14:paraId="596C62ED" w14:textId="77777777" w:rsidR="00504CD3" w:rsidRDefault="00504CD3" w:rsidP="00C01363">
      <w:pPr>
        <w:spacing w:after="0"/>
        <w:textAlignment w:val="baseline"/>
        <w:rPr>
          <w:color w:val="auto"/>
        </w:rPr>
      </w:pPr>
    </w:p>
    <w:p w14:paraId="748C82CE" w14:textId="0B6D9A2E" w:rsidR="00890AFA" w:rsidRDefault="00AC1B65" w:rsidP="00C01363">
      <w:pPr>
        <w:spacing w:after="0"/>
        <w:textAlignment w:val="baseline"/>
        <w:rPr>
          <w:color w:val="auto"/>
        </w:rPr>
      </w:pPr>
      <w:r>
        <w:rPr>
          <w:color w:val="auto"/>
        </w:rPr>
        <w:t xml:space="preserve"> </w:t>
      </w:r>
      <w:r w:rsidR="00890AFA">
        <w:rPr>
          <w:color w:val="auto"/>
        </w:rPr>
        <w:t xml:space="preserve">“I am honored to join Tower and contribute to our mission of serving members with integrity and excellence,” </w:t>
      </w:r>
      <w:r w:rsidR="0017018C">
        <w:rPr>
          <w:color w:val="auto"/>
        </w:rPr>
        <w:t xml:space="preserve">Merdzhanova said. </w:t>
      </w:r>
      <w:r w:rsidR="00890AFA">
        <w:rPr>
          <w:color w:val="auto"/>
        </w:rPr>
        <w:t xml:space="preserve">“Compliance is most effective when it is embedded in the culture, and I look forward to partnering with every department across Tower to strengthen the Compliance Management System in a way that empowers our teams and upholds the trust members have placed in us.” </w:t>
      </w:r>
    </w:p>
    <w:p w14:paraId="546421E3" w14:textId="098B7D55" w:rsidR="00504CD3" w:rsidRPr="00504CD3" w:rsidRDefault="00890AFA" w:rsidP="00890AFA">
      <w:pPr>
        <w:spacing w:after="0"/>
        <w:textAlignment w:val="baseline"/>
        <w:rPr>
          <w:color w:val="auto"/>
        </w:rPr>
      </w:pPr>
      <w:r>
        <w:rPr>
          <w:color w:val="auto"/>
        </w:rPr>
        <w:t xml:space="preserve"> </w:t>
      </w:r>
    </w:p>
    <w:p w14:paraId="12881EF2" w14:textId="73231528" w:rsidR="00AC1B65" w:rsidRDefault="00844DE1" w:rsidP="00890AFA">
      <w:pPr>
        <w:spacing w:after="0"/>
        <w:ind w:left="0" w:firstLine="0"/>
        <w:textAlignment w:val="baseline"/>
        <w:rPr>
          <w:color w:val="auto"/>
        </w:rPr>
      </w:pPr>
      <w:r w:rsidRPr="00844DE1">
        <w:rPr>
          <w:color w:val="auto"/>
        </w:rPr>
        <w:t xml:space="preserve">To learn more about Tower, visit </w:t>
      </w:r>
      <w:hyperlink r:id="rId10" w:history="1">
        <w:r w:rsidRPr="00844DE1">
          <w:rPr>
            <w:rStyle w:val="Hyperlink"/>
          </w:rPr>
          <w:t>towerfcu.org</w:t>
        </w:r>
      </w:hyperlink>
      <w:r w:rsidRPr="00844DE1">
        <w:rPr>
          <w:color w:val="auto"/>
        </w:rPr>
        <w:t xml:space="preserve">. </w:t>
      </w:r>
    </w:p>
    <w:p w14:paraId="68EE16A9" w14:textId="77777777" w:rsidR="0054098A" w:rsidRPr="00AC1B65" w:rsidRDefault="00FC5658" w:rsidP="0054098A">
      <w:pPr>
        <w:spacing w:after="0" w:line="259" w:lineRule="auto"/>
        <w:ind w:left="-5"/>
        <w:jc w:val="center"/>
        <w:rPr>
          <w:bCs/>
          <w:color w:val="auto"/>
          <w:sz w:val="20"/>
          <w:szCs w:val="20"/>
        </w:rPr>
      </w:pPr>
      <w:r w:rsidRPr="00FC5658">
        <w:rPr>
          <w:color w:val="auto"/>
        </w:rPr>
        <w:t xml:space="preserve"> </w:t>
      </w:r>
      <w:r w:rsidR="0054098A" w:rsidRPr="00AC1B65">
        <w:rPr>
          <w:bCs/>
          <w:color w:val="auto"/>
          <w:sz w:val="20"/>
          <w:szCs w:val="20"/>
        </w:rPr>
        <w:t>###</w:t>
      </w:r>
    </w:p>
    <w:p w14:paraId="1C720AD2" w14:textId="10E84D8E" w:rsidR="00FC5658" w:rsidRPr="00FC5658" w:rsidRDefault="00FC5658" w:rsidP="00FC5658">
      <w:pPr>
        <w:spacing w:after="0"/>
        <w:ind w:left="0" w:firstLine="0"/>
        <w:textAlignment w:val="baseline"/>
        <w:rPr>
          <w:color w:val="auto"/>
        </w:rPr>
      </w:pPr>
    </w:p>
    <w:p w14:paraId="429CD5CB" w14:textId="0D7E38D9" w:rsidR="0008283B" w:rsidRDefault="002633A2" w:rsidP="00AC1B65">
      <w:pPr>
        <w:spacing w:after="0" w:line="259" w:lineRule="auto"/>
        <w:ind w:left="0" w:firstLine="0"/>
        <w:rPr>
          <w:b/>
          <w:sz w:val="20"/>
          <w:szCs w:val="20"/>
        </w:rPr>
      </w:pPr>
      <w:r w:rsidRPr="00F1406A">
        <w:rPr>
          <w:b/>
          <w:sz w:val="20"/>
          <w:szCs w:val="20"/>
        </w:rPr>
        <w:t>About Tower Federal Credit Union</w:t>
      </w:r>
    </w:p>
    <w:p w14:paraId="006E4326" w14:textId="7D1FA0F4" w:rsidR="00AC1B65" w:rsidRDefault="00AC1B65" w:rsidP="00AC1B65">
      <w:pPr>
        <w:spacing w:after="0" w:line="264" w:lineRule="auto"/>
        <w:rPr>
          <w:sz w:val="20"/>
        </w:rPr>
      </w:pPr>
      <w:r w:rsidRPr="00BE4ED8">
        <w:rPr>
          <w:sz w:val="20"/>
        </w:rPr>
        <w:t>Tower Federal Credit Union is a member-owned, not-for-profit financial institution headquartered in Laurel, Maryland. Founded in 1953, Tower serves more than 2</w:t>
      </w:r>
      <w:r w:rsidR="002F6138">
        <w:rPr>
          <w:sz w:val="20"/>
        </w:rPr>
        <w:t>20</w:t>
      </w:r>
      <w:r w:rsidRPr="00BE4ED8">
        <w:rPr>
          <w:sz w:val="20"/>
        </w:rPr>
        <w:t>,000 members worldwide and manages over $</w:t>
      </w:r>
      <w:r>
        <w:rPr>
          <w:sz w:val="20"/>
        </w:rPr>
        <w:t>5</w:t>
      </w:r>
      <w:r w:rsidRPr="00BE4ED8">
        <w:rPr>
          <w:sz w:val="20"/>
        </w:rPr>
        <w:t xml:space="preserve"> billion in assets, making it one of the largest credit unions in Maryland. Tower offers a full range of financial products and services, with convenient access through local branches, online banking, and top-rated mobile app. Learn more at </w:t>
      </w:r>
      <w:hyperlink r:id="rId11" w:history="1">
        <w:r w:rsidRPr="00BE4ED8">
          <w:rPr>
            <w:rStyle w:val="Hyperlink"/>
            <w:sz w:val="20"/>
          </w:rPr>
          <w:t>towerfcu.org</w:t>
        </w:r>
      </w:hyperlink>
      <w:r w:rsidRPr="00BE4ED8">
        <w:rPr>
          <w:sz w:val="20"/>
        </w:rPr>
        <w:t>.</w:t>
      </w:r>
    </w:p>
    <w:p w14:paraId="1F566D15" w14:textId="47782097" w:rsidR="0054098A" w:rsidRDefault="0054098A" w:rsidP="00AC1B65">
      <w:pPr>
        <w:spacing w:after="0" w:line="259" w:lineRule="auto"/>
        <w:ind w:left="-5"/>
        <w:rPr>
          <w:b/>
          <w:sz w:val="20"/>
          <w:szCs w:val="20"/>
        </w:rPr>
      </w:pPr>
    </w:p>
    <w:p w14:paraId="06A24461" w14:textId="77777777" w:rsidR="0054098A" w:rsidRDefault="0054098A" w:rsidP="00AC1B65">
      <w:pPr>
        <w:spacing w:after="0" w:line="259" w:lineRule="auto"/>
        <w:ind w:left="-5"/>
        <w:rPr>
          <w:b/>
          <w:sz w:val="20"/>
          <w:szCs w:val="20"/>
        </w:rPr>
      </w:pPr>
    </w:p>
    <w:p w14:paraId="29C7BEB4" w14:textId="77777777" w:rsidR="0054098A" w:rsidRDefault="0054098A" w:rsidP="0054098A">
      <w:pPr>
        <w:spacing w:after="0" w:line="259" w:lineRule="auto"/>
        <w:ind w:left="0" w:firstLine="0"/>
        <w:rPr>
          <w:b/>
          <w:sz w:val="20"/>
          <w:szCs w:val="20"/>
        </w:rPr>
      </w:pPr>
    </w:p>
    <w:p w14:paraId="665E9C1B" w14:textId="77777777" w:rsidR="0054098A" w:rsidRDefault="0054098A" w:rsidP="0054098A">
      <w:pPr>
        <w:spacing w:after="0" w:line="259" w:lineRule="auto"/>
        <w:ind w:left="0" w:firstLine="0"/>
        <w:rPr>
          <w:b/>
          <w:sz w:val="20"/>
          <w:szCs w:val="20"/>
        </w:rPr>
      </w:pPr>
    </w:p>
    <w:p w14:paraId="260C736B" w14:textId="6EEBC7D8" w:rsidR="00AC1B65" w:rsidRDefault="00AC1B65" w:rsidP="0054098A">
      <w:pPr>
        <w:spacing w:after="0" w:line="259" w:lineRule="auto"/>
        <w:ind w:left="0" w:firstLine="0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MEDIA CONTACT:</w:t>
      </w:r>
    </w:p>
    <w:p w14:paraId="404D3DDF" w14:textId="77777777" w:rsidR="00511698" w:rsidRDefault="00511698" w:rsidP="00AC1B65">
      <w:pPr>
        <w:spacing w:after="0" w:line="259" w:lineRule="auto"/>
        <w:ind w:left="-5"/>
        <w:rPr>
          <w:bCs/>
          <w:sz w:val="20"/>
          <w:szCs w:val="20"/>
        </w:rPr>
      </w:pPr>
    </w:p>
    <w:p w14:paraId="40480B21" w14:textId="19F3FD68" w:rsidR="00AC1B65" w:rsidRPr="00AC1B65" w:rsidRDefault="00AC1B65" w:rsidP="00AC1B65">
      <w:pPr>
        <w:spacing w:after="0" w:line="259" w:lineRule="auto"/>
        <w:ind w:left="-5"/>
        <w:rPr>
          <w:bCs/>
          <w:sz w:val="20"/>
          <w:szCs w:val="20"/>
        </w:rPr>
      </w:pPr>
      <w:r w:rsidRPr="00AC1B65">
        <w:rPr>
          <w:bCs/>
          <w:sz w:val="20"/>
          <w:szCs w:val="20"/>
        </w:rPr>
        <w:t>Carla Keister</w:t>
      </w:r>
    </w:p>
    <w:p w14:paraId="73F92DB8" w14:textId="50DA1647" w:rsidR="00AC1B65" w:rsidRPr="00AC1B65" w:rsidRDefault="00AC1B65" w:rsidP="002F6138">
      <w:pPr>
        <w:spacing w:after="0" w:line="259" w:lineRule="auto"/>
        <w:ind w:left="-5"/>
        <w:rPr>
          <w:bCs/>
          <w:sz w:val="20"/>
          <w:szCs w:val="20"/>
        </w:rPr>
      </w:pPr>
      <w:r w:rsidRPr="00AC1B65">
        <w:rPr>
          <w:bCs/>
          <w:sz w:val="20"/>
          <w:szCs w:val="20"/>
        </w:rPr>
        <w:t>Senior Writer</w:t>
      </w:r>
      <w:r w:rsidR="002F6138">
        <w:rPr>
          <w:bCs/>
          <w:sz w:val="20"/>
          <w:szCs w:val="20"/>
        </w:rPr>
        <w:t xml:space="preserve">, </w:t>
      </w:r>
      <w:r w:rsidRPr="00AC1B65">
        <w:rPr>
          <w:bCs/>
          <w:sz w:val="20"/>
          <w:szCs w:val="20"/>
        </w:rPr>
        <w:t>Tower Federal Credit Union</w:t>
      </w:r>
    </w:p>
    <w:p w14:paraId="181E3C92" w14:textId="0E7D50CD" w:rsidR="00AC1B65" w:rsidRPr="00AC1B65" w:rsidRDefault="00AC1B65" w:rsidP="00AC1B65">
      <w:pPr>
        <w:spacing w:after="0" w:line="259" w:lineRule="auto"/>
        <w:ind w:left="-5"/>
        <w:rPr>
          <w:bCs/>
          <w:sz w:val="20"/>
          <w:szCs w:val="20"/>
        </w:rPr>
      </w:pPr>
      <w:r w:rsidRPr="00AC1B65">
        <w:rPr>
          <w:bCs/>
          <w:sz w:val="20"/>
          <w:szCs w:val="20"/>
        </w:rPr>
        <w:t>301.497.7000</w:t>
      </w:r>
      <w:r w:rsidR="0054098A">
        <w:rPr>
          <w:bCs/>
          <w:sz w:val="20"/>
          <w:szCs w:val="20"/>
        </w:rPr>
        <w:t>, ext. 7144</w:t>
      </w:r>
    </w:p>
    <w:p w14:paraId="3DA3855C" w14:textId="78174F52" w:rsidR="00AC1B65" w:rsidRPr="00AC1B65" w:rsidRDefault="00AC1B65" w:rsidP="00AC1B65">
      <w:pPr>
        <w:spacing w:after="0" w:line="259" w:lineRule="auto"/>
        <w:ind w:left="-5"/>
        <w:rPr>
          <w:bCs/>
          <w:sz w:val="20"/>
          <w:szCs w:val="20"/>
        </w:rPr>
      </w:pPr>
      <w:r w:rsidRPr="00AC1B65">
        <w:rPr>
          <w:bCs/>
          <w:sz w:val="20"/>
          <w:szCs w:val="20"/>
        </w:rPr>
        <w:t>carla.keister@towerfcu.org</w:t>
      </w:r>
    </w:p>
    <w:p w14:paraId="233F0385" w14:textId="77777777" w:rsidR="00AC1B65" w:rsidRPr="00AC1B65" w:rsidRDefault="00AC1B65" w:rsidP="00AC1B65">
      <w:pPr>
        <w:spacing w:after="0" w:line="259" w:lineRule="auto"/>
        <w:ind w:left="-5"/>
        <w:rPr>
          <w:bCs/>
          <w:sz w:val="20"/>
          <w:szCs w:val="20"/>
        </w:rPr>
      </w:pPr>
    </w:p>
    <w:sectPr w:rsidR="00AC1B65" w:rsidRPr="00AC1B6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395" w:right="1369" w:bottom="1543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6EFFD1" w14:textId="77777777" w:rsidR="00C826F7" w:rsidRDefault="00C826F7" w:rsidP="00EF0D50">
      <w:pPr>
        <w:spacing w:after="0" w:line="240" w:lineRule="auto"/>
      </w:pPr>
      <w:r>
        <w:separator/>
      </w:r>
    </w:p>
  </w:endnote>
  <w:endnote w:type="continuationSeparator" w:id="0">
    <w:p w14:paraId="7A60E7AA" w14:textId="77777777" w:rsidR="00C826F7" w:rsidRDefault="00C826F7" w:rsidP="00EF0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8A539" w14:textId="77777777" w:rsidR="005576F3" w:rsidRDefault="005576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7F1EE" w14:textId="77777777" w:rsidR="005576F3" w:rsidRDefault="005576F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C14CB" w14:textId="77777777" w:rsidR="005576F3" w:rsidRDefault="005576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058A2" w14:textId="77777777" w:rsidR="00C826F7" w:rsidRDefault="00C826F7" w:rsidP="00EF0D50">
      <w:pPr>
        <w:spacing w:after="0" w:line="240" w:lineRule="auto"/>
      </w:pPr>
      <w:r>
        <w:separator/>
      </w:r>
    </w:p>
  </w:footnote>
  <w:footnote w:type="continuationSeparator" w:id="0">
    <w:p w14:paraId="6EE34E1A" w14:textId="77777777" w:rsidR="00C826F7" w:rsidRDefault="00C826F7" w:rsidP="00EF0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3E46F" w14:textId="77777777" w:rsidR="005576F3" w:rsidRDefault="005576F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96AF3" w14:textId="0185BD32" w:rsidR="00EF0D50" w:rsidRDefault="00EF0D5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F8A071" w14:textId="77777777" w:rsidR="005576F3" w:rsidRDefault="005576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DA0BE0"/>
    <w:multiLevelType w:val="multilevel"/>
    <w:tmpl w:val="7C4CE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6FE3500"/>
    <w:multiLevelType w:val="hybridMultilevel"/>
    <w:tmpl w:val="7F64B36C"/>
    <w:lvl w:ilvl="0" w:tplc="A3489A92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570BA0"/>
    <w:multiLevelType w:val="hybridMultilevel"/>
    <w:tmpl w:val="66CE6C3E"/>
    <w:lvl w:ilvl="0" w:tplc="7452DF5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2684013">
    <w:abstractNumId w:val="2"/>
  </w:num>
  <w:num w:numId="2" w16cid:durableId="1268198845">
    <w:abstractNumId w:val="0"/>
  </w:num>
  <w:num w:numId="3" w16cid:durableId="48455463">
    <w:abstractNumId w:val="2"/>
  </w:num>
  <w:num w:numId="4" w16cid:durableId="3368577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9C9"/>
    <w:rsid w:val="00035DF2"/>
    <w:rsid w:val="00046D40"/>
    <w:rsid w:val="00050F6B"/>
    <w:rsid w:val="00054957"/>
    <w:rsid w:val="000561A3"/>
    <w:rsid w:val="00066F6E"/>
    <w:rsid w:val="000826AB"/>
    <w:rsid w:val="0008283B"/>
    <w:rsid w:val="000E34B3"/>
    <w:rsid w:val="00101FD0"/>
    <w:rsid w:val="00113897"/>
    <w:rsid w:val="00122346"/>
    <w:rsid w:val="00134EAC"/>
    <w:rsid w:val="00136440"/>
    <w:rsid w:val="001540D2"/>
    <w:rsid w:val="001549A7"/>
    <w:rsid w:val="00164A37"/>
    <w:rsid w:val="00165F73"/>
    <w:rsid w:val="0017018C"/>
    <w:rsid w:val="0017491A"/>
    <w:rsid w:val="001A210D"/>
    <w:rsid w:val="001A44F3"/>
    <w:rsid w:val="001A7969"/>
    <w:rsid w:val="001B7671"/>
    <w:rsid w:val="001D5044"/>
    <w:rsid w:val="001E3873"/>
    <w:rsid w:val="001E42BF"/>
    <w:rsid w:val="00223ACE"/>
    <w:rsid w:val="002379C5"/>
    <w:rsid w:val="00246786"/>
    <w:rsid w:val="002512BE"/>
    <w:rsid w:val="002633A2"/>
    <w:rsid w:val="00267724"/>
    <w:rsid w:val="00296CF5"/>
    <w:rsid w:val="002B1B57"/>
    <w:rsid w:val="002B3BE9"/>
    <w:rsid w:val="002B7D1D"/>
    <w:rsid w:val="002D3411"/>
    <w:rsid w:val="002E374A"/>
    <w:rsid w:val="002F15C7"/>
    <w:rsid w:val="002F6138"/>
    <w:rsid w:val="002F6A92"/>
    <w:rsid w:val="00301CB9"/>
    <w:rsid w:val="00325AB9"/>
    <w:rsid w:val="00327939"/>
    <w:rsid w:val="00330E95"/>
    <w:rsid w:val="00353CB0"/>
    <w:rsid w:val="0037300E"/>
    <w:rsid w:val="00376562"/>
    <w:rsid w:val="003A44F8"/>
    <w:rsid w:val="003F2351"/>
    <w:rsid w:val="003F59B7"/>
    <w:rsid w:val="00401A7C"/>
    <w:rsid w:val="00402C3D"/>
    <w:rsid w:val="0041478E"/>
    <w:rsid w:val="004332C6"/>
    <w:rsid w:val="004851BE"/>
    <w:rsid w:val="004B7894"/>
    <w:rsid w:val="004B78B7"/>
    <w:rsid w:val="004C07B1"/>
    <w:rsid w:val="004C75B8"/>
    <w:rsid w:val="004D4793"/>
    <w:rsid w:val="004D7BE5"/>
    <w:rsid w:val="004F189E"/>
    <w:rsid w:val="00504CD3"/>
    <w:rsid w:val="00511698"/>
    <w:rsid w:val="00520D09"/>
    <w:rsid w:val="005210F6"/>
    <w:rsid w:val="00521DBC"/>
    <w:rsid w:val="005368DF"/>
    <w:rsid w:val="0054098A"/>
    <w:rsid w:val="005576F3"/>
    <w:rsid w:val="00564FE5"/>
    <w:rsid w:val="005957D5"/>
    <w:rsid w:val="00595EEE"/>
    <w:rsid w:val="005B3073"/>
    <w:rsid w:val="005F6336"/>
    <w:rsid w:val="005F6493"/>
    <w:rsid w:val="005F725F"/>
    <w:rsid w:val="00604397"/>
    <w:rsid w:val="0064068F"/>
    <w:rsid w:val="00644C5E"/>
    <w:rsid w:val="00657290"/>
    <w:rsid w:val="00674FCB"/>
    <w:rsid w:val="00677093"/>
    <w:rsid w:val="00686EA4"/>
    <w:rsid w:val="006A6BBB"/>
    <w:rsid w:val="006C3299"/>
    <w:rsid w:val="006C7A53"/>
    <w:rsid w:val="006D78FF"/>
    <w:rsid w:val="007152C7"/>
    <w:rsid w:val="00722943"/>
    <w:rsid w:val="00754A06"/>
    <w:rsid w:val="00756B1B"/>
    <w:rsid w:val="00771DAE"/>
    <w:rsid w:val="00791BD4"/>
    <w:rsid w:val="007A316F"/>
    <w:rsid w:val="007B131E"/>
    <w:rsid w:val="007B273F"/>
    <w:rsid w:val="007C5F9B"/>
    <w:rsid w:val="00802061"/>
    <w:rsid w:val="00826C3F"/>
    <w:rsid w:val="00844DE1"/>
    <w:rsid w:val="00845F66"/>
    <w:rsid w:val="008521D9"/>
    <w:rsid w:val="00852E51"/>
    <w:rsid w:val="008736F7"/>
    <w:rsid w:val="00876D0B"/>
    <w:rsid w:val="00880EA9"/>
    <w:rsid w:val="00890AFA"/>
    <w:rsid w:val="008A6918"/>
    <w:rsid w:val="008B1D24"/>
    <w:rsid w:val="008C3363"/>
    <w:rsid w:val="008E266E"/>
    <w:rsid w:val="009620C6"/>
    <w:rsid w:val="00965EF1"/>
    <w:rsid w:val="0097309D"/>
    <w:rsid w:val="00980972"/>
    <w:rsid w:val="009827DD"/>
    <w:rsid w:val="009D7A2C"/>
    <w:rsid w:val="009E32C5"/>
    <w:rsid w:val="00A27BBB"/>
    <w:rsid w:val="00A769C9"/>
    <w:rsid w:val="00A80806"/>
    <w:rsid w:val="00A84884"/>
    <w:rsid w:val="00A87970"/>
    <w:rsid w:val="00AA23EF"/>
    <w:rsid w:val="00AB6805"/>
    <w:rsid w:val="00AC1169"/>
    <w:rsid w:val="00AC1B65"/>
    <w:rsid w:val="00AD1CB0"/>
    <w:rsid w:val="00B04E9E"/>
    <w:rsid w:val="00B15D70"/>
    <w:rsid w:val="00B246E4"/>
    <w:rsid w:val="00B356C5"/>
    <w:rsid w:val="00B37212"/>
    <w:rsid w:val="00B67A4B"/>
    <w:rsid w:val="00B70428"/>
    <w:rsid w:val="00BA356F"/>
    <w:rsid w:val="00BA761B"/>
    <w:rsid w:val="00BC2F18"/>
    <w:rsid w:val="00C01363"/>
    <w:rsid w:val="00C36154"/>
    <w:rsid w:val="00C43BA6"/>
    <w:rsid w:val="00C826F7"/>
    <w:rsid w:val="00CB3716"/>
    <w:rsid w:val="00D03764"/>
    <w:rsid w:val="00D0498D"/>
    <w:rsid w:val="00D07E75"/>
    <w:rsid w:val="00D2480E"/>
    <w:rsid w:val="00D278C0"/>
    <w:rsid w:val="00D41BA6"/>
    <w:rsid w:val="00D42FE7"/>
    <w:rsid w:val="00D57B96"/>
    <w:rsid w:val="00D6174D"/>
    <w:rsid w:val="00DA2689"/>
    <w:rsid w:val="00DD2AA3"/>
    <w:rsid w:val="00DF2CA6"/>
    <w:rsid w:val="00DF2F95"/>
    <w:rsid w:val="00E360AE"/>
    <w:rsid w:val="00E37943"/>
    <w:rsid w:val="00E706EF"/>
    <w:rsid w:val="00E7569A"/>
    <w:rsid w:val="00EA37E4"/>
    <w:rsid w:val="00EF0D50"/>
    <w:rsid w:val="00EF3033"/>
    <w:rsid w:val="00F06078"/>
    <w:rsid w:val="00F1406A"/>
    <w:rsid w:val="00F2185A"/>
    <w:rsid w:val="00F25087"/>
    <w:rsid w:val="00F26AD1"/>
    <w:rsid w:val="00F27032"/>
    <w:rsid w:val="00F473D5"/>
    <w:rsid w:val="00F7208A"/>
    <w:rsid w:val="00F7216D"/>
    <w:rsid w:val="00FB36A3"/>
    <w:rsid w:val="00FB4EF5"/>
    <w:rsid w:val="00FC2000"/>
    <w:rsid w:val="00FC5658"/>
    <w:rsid w:val="00FD1679"/>
    <w:rsid w:val="00FD27A2"/>
    <w:rsid w:val="00FE1650"/>
    <w:rsid w:val="00FE3618"/>
    <w:rsid w:val="00FE4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111F2"/>
  <w15:docId w15:val="{72897B8A-9666-4173-89C8-5182925F4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360" w:lineRule="auto"/>
      <w:ind w:left="10" w:hanging="10"/>
    </w:pPr>
    <w:rPr>
      <w:rFonts w:ascii="Arial" w:eastAsia="Arial" w:hAnsi="Arial" w:cs="Ari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67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786"/>
    <w:rPr>
      <w:rFonts w:ascii="Segoe UI" w:eastAsia="Arial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520D09"/>
    <w:pPr>
      <w:spacing w:after="0" w:line="240" w:lineRule="auto"/>
      <w:ind w:left="720" w:firstLine="0"/>
    </w:pPr>
    <w:rPr>
      <w:rFonts w:ascii="Calibri" w:eastAsiaTheme="minorHAnsi" w:hAnsi="Calibri" w:cs="Calibri"/>
      <w:color w:val="auto"/>
      <w:sz w:val="22"/>
    </w:rPr>
  </w:style>
  <w:style w:type="paragraph" w:styleId="Header">
    <w:name w:val="header"/>
    <w:basedOn w:val="Normal"/>
    <w:link w:val="HeaderChar"/>
    <w:uiPriority w:val="99"/>
    <w:unhideWhenUsed/>
    <w:rsid w:val="00EF0D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D50"/>
    <w:rPr>
      <w:rFonts w:ascii="Arial" w:eastAsia="Arial" w:hAnsi="Arial" w:cs="Arial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EF0D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D50"/>
    <w:rPr>
      <w:rFonts w:ascii="Arial" w:eastAsia="Arial" w:hAnsi="Arial" w:cs="Arial"/>
      <w:color w:val="000000"/>
      <w:sz w:val="24"/>
    </w:rPr>
  </w:style>
  <w:style w:type="character" w:styleId="Hyperlink">
    <w:name w:val="Hyperlink"/>
    <w:basedOn w:val="DefaultParagraphFont"/>
    <w:uiPriority w:val="99"/>
    <w:unhideWhenUsed/>
    <w:rsid w:val="00EF0D5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95EEE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</w:rPr>
  </w:style>
  <w:style w:type="character" w:styleId="Strong">
    <w:name w:val="Strong"/>
    <w:basedOn w:val="DefaultParagraphFont"/>
    <w:uiPriority w:val="22"/>
    <w:qFormat/>
    <w:rsid w:val="00DA2689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0826A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136440"/>
    <w:rPr>
      <w:color w:val="954F72" w:themeColor="followedHyperlink"/>
      <w:u w:val="single"/>
    </w:rPr>
  </w:style>
  <w:style w:type="character" w:styleId="SubtleEmphasis">
    <w:name w:val="Subtle Emphasis"/>
    <w:basedOn w:val="DefaultParagraphFont"/>
    <w:uiPriority w:val="19"/>
    <w:qFormat/>
    <w:rsid w:val="00E37943"/>
    <w:rPr>
      <w:i/>
      <w:iCs/>
      <w:color w:val="404040"/>
    </w:rPr>
  </w:style>
  <w:style w:type="paragraph" w:customStyle="1" w:styleId="yiv1831493671msonormal">
    <w:name w:val="yiv1831493671msonormal"/>
    <w:basedOn w:val="Normal"/>
    <w:rsid w:val="009D7A2C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</w:rPr>
  </w:style>
  <w:style w:type="paragraph" w:styleId="Revision">
    <w:name w:val="Revision"/>
    <w:hidden/>
    <w:uiPriority w:val="99"/>
    <w:semiHidden/>
    <w:rsid w:val="005F6493"/>
    <w:pPr>
      <w:spacing w:after="0" w:line="240" w:lineRule="auto"/>
    </w:pPr>
    <w:rPr>
      <w:rFonts w:ascii="Arial" w:eastAsia="Arial" w:hAnsi="Arial" w:cs="Arial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04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7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7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63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3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2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7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0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3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5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37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5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3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towerfcu.org/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towerfcu.org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7AE8CE-F268-48E9-AC22-2C3787975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454</Words>
  <Characters>2520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September 9, 2004—Tower Federal Credit Union and the American Red Cross will hold Tower’s final blood drive for 2004 on Octobe</vt:lpstr>
    </vt:vector>
  </TitlesOfParts>
  <Company/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September 9, 2004—Tower Federal Credit Union and the American Red Cross will hold Tower’s final blood drive for 2004 on Octobe</dc:title>
  <dc:subject/>
  <dc:creator>Andrea Lynn</dc:creator>
  <cp:keywords/>
  <cp:lastModifiedBy>Keister, Carla</cp:lastModifiedBy>
  <cp:revision>3</cp:revision>
  <cp:lastPrinted>2020-01-06T17:03:00Z</cp:lastPrinted>
  <dcterms:created xsi:type="dcterms:W3CDTF">2026-06-03T19:52:00Z</dcterms:created>
  <dcterms:modified xsi:type="dcterms:W3CDTF">2026-06-08T19:32:00Z</dcterms:modified>
</cp:coreProperties>
</file>