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F385" w14:textId="1460C5EF" w:rsidR="00072718" w:rsidRDefault="002B25E4" w:rsidP="00072718">
      <w:pPr>
        <w:jc w:val="center"/>
        <w:rPr>
          <w:sz w:val="36"/>
          <w:szCs w:val="24"/>
        </w:rPr>
      </w:pPr>
      <w:r w:rsidRPr="002B25E4">
        <w:rPr>
          <w:noProof/>
          <w:sz w:val="36"/>
          <w:szCs w:val="36"/>
        </w:rPr>
        <w:t>NEW ENGLAND FEDERAL CREDIT UNION</w:t>
      </w:r>
    </w:p>
    <w:p w14:paraId="23C7E473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141 Harvest Lane</w:t>
      </w:r>
    </w:p>
    <w:p w14:paraId="4693CCEB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Williston VT 05495</w:t>
      </w:r>
    </w:p>
    <w:p w14:paraId="2F29359A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(802) 879-8790</w:t>
      </w:r>
    </w:p>
    <w:p w14:paraId="5AFA33CE" w14:textId="77777777" w:rsidR="00072718" w:rsidRPr="00F20990" w:rsidRDefault="00B77D17" w:rsidP="00072718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072718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4BA23E07" w14:textId="77777777" w:rsidR="00072718" w:rsidRPr="00F20990" w:rsidRDefault="00072718" w:rsidP="00072718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2A32645E" w14:textId="77777777" w:rsidR="00072718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6A412B1C" w14:textId="77777777" w:rsidR="00072718" w:rsidRPr="00F20990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2388BD8A" w14:textId="77777777" w:rsidR="00072718" w:rsidRDefault="00072718" w:rsidP="00072718">
      <w:pPr>
        <w:jc w:val="center"/>
        <w:rPr>
          <w:sz w:val="36"/>
          <w:szCs w:val="24"/>
        </w:rPr>
      </w:pPr>
    </w:p>
    <w:p w14:paraId="4CD244AE" w14:textId="77777777" w:rsidR="00072718" w:rsidRDefault="00072718" w:rsidP="00072718">
      <w:pPr>
        <w:rPr>
          <w:b/>
          <w:sz w:val="24"/>
          <w:szCs w:val="24"/>
        </w:rPr>
      </w:pPr>
    </w:p>
    <w:p w14:paraId="39A1A2ED" w14:textId="77777777" w:rsidR="00072718" w:rsidRPr="0069292E" w:rsidRDefault="00072718" w:rsidP="00072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Pr="0069292E">
        <w:rPr>
          <w:b/>
          <w:sz w:val="24"/>
          <w:szCs w:val="24"/>
        </w:rPr>
        <w:t>NEWS RELEASE</w:t>
      </w:r>
    </w:p>
    <w:p w14:paraId="08F41E2A" w14:textId="77777777" w:rsidR="00072718" w:rsidRPr="006A3CA3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53469CF2" w14:textId="1D6130D5" w:rsidR="00F26C4E" w:rsidRDefault="00402844" w:rsidP="00072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Oct. 2</w:t>
      </w:r>
      <w:r w:rsidR="00B77D17">
        <w:rPr>
          <w:b/>
          <w:bCs/>
          <w:sz w:val="24"/>
          <w:szCs w:val="24"/>
        </w:rPr>
        <w:t>5</w:t>
      </w:r>
      <w:r w:rsidR="00373CFA">
        <w:rPr>
          <w:b/>
          <w:bCs/>
          <w:sz w:val="24"/>
          <w:szCs w:val="24"/>
        </w:rPr>
        <w:t>,</w:t>
      </w:r>
      <w:r w:rsidR="00F26C4E">
        <w:rPr>
          <w:b/>
          <w:bCs/>
          <w:sz w:val="24"/>
          <w:szCs w:val="24"/>
        </w:rPr>
        <w:t xml:space="preserve"> 2022</w:t>
      </w:r>
    </w:p>
    <w:p w14:paraId="68525DEC" w14:textId="6859ACCA" w:rsidR="00072718" w:rsidRPr="006A3CA3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Bill Smith, </w:t>
      </w:r>
      <w:r>
        <w:rPr>
          <w:b/>
          <w:bCs/>
          <w:sz w:val="24"/>
          <w:szCs w:val="24"/>
        </w:rPr>
        <w:t xml:space="preserve">SVP, </w:t>
      </w:r>
      <w:r w:rsidRPr="006A3CA3">
        <w:rPr>
          <w:b/>
          <w:bCs/>
          <w:sz w:val="24"/>
          <w:szCs w:val="24"/>
        </w:rPr>
        <w:t>Chief Marketing and Retail Officer; (802) 879-8705; smith@nefcu.com</w:t>
      </w:r>
    </w:p>
    <w:p w14:paraId="528BEEEB" w14:textId="77777777" w:rsidR="00F049F0" w:rsidRDefault="00F049F0" w:rsidP="00072718">
      <w:pPr>
        <w:rPr>
          <w:rStyle w:val="Hyperlink"/>
          <w:sz w:val="24"/>
          <w:szCs w:val="24"/>
        </w:rPr>
      </w:pPr>
    </w:p>
    <w:p w14:paraId="59CF3AEC" w14:textId="10E73BEC" w:rsidR="00D81C6C" w:rsidRPr="000250A6" w:rsidRDefault="00D81C6C" w:rsidP="00D81C6C">
      <w:pPr>
        <w:rPr>
          <w:rFonts w:eastAsiaTheme="minorHAnsi"/>
          <w:sz w:val="24"/>
          <w:szCs w:val="20"/>
        </w:rPr>
      </w:pPr>
      <w:r w:rsidRPr="000250A6">
        <w:rPr>
          <w:rFonts w:eastAsiaTheme="minorHAnsi"/>
          <w:sz w:val="24"/>
          <w:szCs w:val="20"/>
        </w:rPr>
        <w:t>PHOTO CAPTION:</w:t>
      </w:r>
      <w:r w:rsidR="00531479" w:rsidRPr="000250A6">
        <w:rPr>
          <w:rFonts w:eastAsiaTheme="minorHAnsi"/>
          <w:sz w:val="24"/>
          <w:szCs w:val="20"/>
        </w:rPr>
        <w:t xml:space="preserve"> </w:t>
      </w:r>
      <w:r w:rsidR="009559F4" w:rsidRPr="000250A6">
        <w:rPr>
          <w:rFonts w:eastAsiaTheme="minorHAnsi"/>
          <w:sz w:val="24"/>
          <w:szCs w:val="20"/>
        </w:rPr>
        <w:t xml:space="preserve">l to r, </w:t>
      </w:r>
      <w:r w:rsidR="00531479" w:rsidRPr="000250A6">
        <w:rPr>
          <w:rFonts w:eastAsiaTheme="minorHAnsi"/>
          <w:sz w:val="24"/>
          <w:szCs w:val="20"/>
        </w:rPr>
        <w:t xml:space="preserve">Ken </w:t>
      </w:r>
      <w:proofErr w:type="spellStart"/>
      <w:r w:rsidR="00531479" w:rsidRPr="000250A6">
        <w:rPr>
          <w:rFonts w:eastAsiaTheme="minorHAnsi"/>
          <w:sz w:val="24"/>
          <w:szCs w:val="20"/>
        </w:rPr>
        <w:t>Goodroe</w:t>
      </w:r>
      <w:proofErr w:type="spellEnd"/>
      <w:r w:rsidR="00531479" w:rsidRPr="000250A6">
        <w:rPr>
          <w:rFonts w:eastAsiaTheme="minorHAnsi"/>
          <w:sz w:val="24"/>
          <w:szCs w:val="20"/>
        </w:rPr>
        <w:t xml:space="preserve">, Franklin County Senior </w:t>
      </w:r>
      <w:proofErr w:type="gramStart"/>
      <w:r w:rsidR="009559F4" w:rsidRPr="000250A6">
        <w:rPr>
          <w:rFonts w:eastAsiaTheme="minorHAnsi"/>
          <w:sz w:val="24"/>
          <w:szCs w:val="20"/>
        </w:rPr>
        <w:t>Center</w:t>
      </w:r>
      <w:proofErr w:type="gramEnd"/>
      <w:r w:rsidR="009559F4" w:rsidRPr="000250A6">
        <w:rPr>
          <w:rFonts w:eastAsiaTheme="minorHAnsi"/>
          <w:sz w:val="24"/>
          <w:szCs w:val="20"/>
        </w:rPr>
        <w:t xml:space="preserve"> and Sarah Spaulding, NEFCU</w:t>
      </w:r>
    </w:p>
    <w:p w14:paraId="6FAFCC06" w14:textId="77777777" w:rsidR="00D81C6C" w:rsidRDefault="00D81C6C" w:rsidP="00072718">
      <w:pPr>
        <w:jc w:val="center"/>
        <w:rPr>
          <w:rFonts w:eastAsiaTheme="minorHAnsi"/>
          <w:b/>
          <w:bCs/>
          <w:sz w:val="28"/>
        </w:rPr>
      </w:pPr>
    </w:p>
    <w:p w14:paraId="2C3E1661" w14:textId="7E146691" w:rsidR="00072718" w:rsidRDefault="00072718" w:rsidP="00072718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NEFCU </w:t>
      </w:r>
      <w:r>
        <w:rPr>
          <w:rFonts w:eastAsiaTheme="minorHAnsi"/>
          <w:b/>
          <w:bCs/>
          <w:sz w:val="28"/>
        </w:rPr>
        <w:t xml:space="preserve">ANNOUNCES </w:t>
      </w:r>
      <w:r w:rsidR="00402844">
        <w:rPr>
          <w:rFonts w:eastAsiaTheme="minorHAnsi"/>
          <w:b/>
          <w:bCs/>
          <w:sz w:val="28"/>
        </w:rPr>
        <w:t xml:space="preserve">THIRD </w:t>
      </w:r>
      <w:r>
        <w:rPr>
          <w:rFonts w:eastAsiaTheme="minorHAnsi"/>
          <w:b/>
          <w:bCs/>
          <w:sz w:val="28"/>
        </w:rPr>
        <w:t xml:space="preserve">QUARTER </w:t>
      </w:r>
    </w:p>
    <w:p w14:paraId="64ED498C" w14:textId="5CDA8A83" w:rsidR="00072718" w:rsidRDefault="00072718" w:rsidP="00072718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COMMUNITY GIVING DONATIONS </w:t>
      </w:r>
      <w:r>
        <w:rPr>
          <w:rFonts w:eastAsiaTheme="minorHAnsi"/>
          <w:b/>
          <w:bCs/>
          <w:sz w:val="28"/>
        </w:rPr>
        <w:t>FOR 202</w:t>
      </w:r>
      <w:r w:rsidR="00F26C4E">
        <w:rPr>
          <w:rFonts w:eastAsiaTheme="minorHAnsi"/>
          <w:b/>
          <w:bCs/>
          <w:sz w:val="28"/>
        </w:rPr>
        <w:t>2</w:t>
      </w:r>
    </w:p>
    <w:p w14:paraId="7E2B768B" w14:textId="77777777" w:rsidR="00072718" w:rsidRPr="003C4EC2" w:rsidRDefault="00072718" w:rsidP="00072718">
      <w:pPr>
        <w:rPr>
          <w:rFonts w:eastAsiaTheme="minorHAnsi"/>
          <w:b/>
          <w:bCs/>
        </w:rPr>
      </w:pPr>
    </w:p>
    <w:p w14:paraId="646FA7E8" w14:textId="1D89BAB8" w:rsidR="00072718" w:rsidRDefault="00072718" w:rsidP="00072718">
      <w:pPr>
        <w:rPr>
          <w:rFonts w:eastAsiaTheme="minorHAnsi"/>
          <w:bCs/>
          <w:sz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Pr="001B17FB">
        <w:rPr>
          <w:rFonts w:eastAsiaTheme="minorHAnsi"/>
          <w:bCs/>
          <w:sz w:val="24"/>
        </w:rPr>
        <w:t xml:space="preserve"> Four times each year, New England Federal Credit Union (NEFCU) selects four recipient organizations at random to receive $625 each, for a total of $10,000 annually. NEFCU’s community giving donation</w:t>
      </w:r>
      <w:r w:rsidR="0006553F">
        <w:rPr>
          <w:rFonts w:eastAsiaTheme="minorHAnsi"/>
          <w:bCs/>
          <w:sz w:val="24"/>
        </w:rPr>
        <w:t xml:space="preserve"> recipients </w:t>
      </w:r>
      <w:r w:rsidRPr="001B17FB">
        <w:rPr>
          <w:rFonts w:eastAsiaTheme="minorHAnsi"/>
          <w:bCs/>
          <w:sz w:val="24"/>
        </w:rPr>
        <w:t xml:space="preserve">for the </w:t>
      </w:r>
      <w:r w:rsidR="00EC0F65">
        <w:rPr>
          <w:rFonts w:eastAsiaTheme="minorHAnsi"/>
          <w:bCs/>
          <w:sz w:val="24"/>
        </w:rPr>
        <w:t>third</w:t>
      </w:r>
      <w:r w:rsidR="00790458">
        <w:rPr>
          <w:rFonts w:eastAsiaTheme="minorHAnsi"/>
          <w:bCs/>
          <w:sz w:val="24"/>
        </w:rPr>
        <w:t xml:space="preserve"> q</w:t>
      </w:r>
      <w:r>
        <w:rPr>
          <w:rFonts w:eastAsiaTheme="minorHAnsi"/>
          <w:bCs/>
          <w:sz w:val="24"/>
        </w:rPr>
        <w:t>uarter of 202</w:t>
      </w:r>
      <w:r w:rsidR="00F26C4E">
        <w:rPr>
          <w:rFonts w:eastAsiaTheme="minorHAnsi"/>
          <w:bCs/>
          <w:sz w:val="24"/>
        </w:rPr>
        <w:t>2</w:t>
      </w:r>
      <w:r>
        <w:rPr>
          <w:rFonts w:eastAsiaTheme="minorHAnsi"/>
          <w:bCs/>
          <w:sz w:val="24"/>
        </w:rPr>
        <w:t xml:space="preserve"> were:</w:t>
      </w:r>
    </w:p>
    <w:p w14:paraId="7524A050" w14:textId="77777777" w:rsidR="00790458" w:rsidRDefault="00790458" w:rsidP="00072718">
      <w:pPr>
        <w:rPr>
          <w:rFonts w:eastAsiaTheme="minorHAnsi"/>
          <w:bCs/>
          <w:sz w:val="24"/>
        </w:rPr>
      </w:pPr>
    </w:p>
    <w:p w14:paraId="60656898" w14:textId="4A055FEC" w:rsidR="00D33081" w:rsidRDefault="0020580B" w:rsidP="0020580B">
      <w:pPr>
        <w:numPr>
          <w:ilvl w:val="0"/>
          <w:numId w:val="3"/>
        </w:numPr>
        <w:rPr>
          <w:rFonts w:eastAsiaTheme="minorHAnsi"/>
          <w:bCs/>
          <w:sz w:val="24"/>
        </w:rPr>
      </w:pPr>
      <w:r w:rsidRPr="0020580B">
        <w:rPr>
          <w:rFonts w:eastAsiaTheme="minorHAnsi"/>
          <w:b/>
          <w:sz w:val="24"/>
        </w:rPr>
        <w:t>HOPE</w:t>
      </w:r>
      <w:r w:rsidR="0055712E">
        <w:rPr>
          <w:rFonts w:eastAsiaTheme="minorHAnsi"/>
          <w:bCs/>
          <w:sz w:val="24"/>
        </w:rPr>
        <w:t>—</w:t>
      </w:r>
      <w:r w:rsidR="00645B20">
        <w:rPr>
          <w:rFonts w:eastAsiaTheme="minorHAnsi"/>
          <w:bCs/>
          <w:sz w:val="24"/>
        </w:rPr>
        <w:t xml:space="preserve">Helping Overcome Poverty’s Effects, </w:t>
      </w:r>
      <w:r w:rsidRPr="0020580B">
        <w:rPr>
          <w:rFonts w:eastAsiaTheme="minorHAnsi"/>
          <w:bCs/>
          <w:sz w:val="24"/>
        </w:rPr>
        <w:t xml:space="preserve"> Addison County Communication Action Group, for their 2022 Holiday Shop</w:t>
      </w:r>
      <w:r w:rsidR="0055712E">
        <w:rPr>
          <w:rFonts w:eastAsiaTheme="minorHAnsi"/>
          <w:bCs/>
          <w:sz w:val="24"/>
        </w:rPr>
        <w:t xml:space="preserve">. </w:t>
      </w:r>
      <w:r w:rsidR="00453B52">
        <w:rPr>
          <w:rFonts w:eastAsiaTheme="minorHAnsi"/>
          <w:bCs/>
          <w:sz w:val="24"/>
        </w:rPr>
        <w:t xml:space="preserve">HOPE works to improve the lives of </w:t>
      </w:r>
      <w:r w:rsidR="00911EAC">
        <w:rPr>
          <w:rFonts w:eastAsiaTheme="minorHAnsi"/>
          <w:bCs/>
          <w:sz w:val="24"/>
        </w:rPr>
        <w:t>low-income</w:t>
      </w:r>
      <w:r w:rsidR="00453B52">
        <w:rPr>
          <w:rFonts w:eastAsiaTheme="minorHAnsi"/>
          <w:bCs/>
          <w:sz w:val="24"/>
        </w:rPr>
        <w:t xml:space="preserve"> people in Addison County to meet </w:t>
      </w:r>
      <w:r w:rsidR="00D33081">
        <w:rPr>
          <w:rFonts w:eastAsiaTheme="minorHAnsi"/>
          <w:bCs/>
          <w:sz w:val="24"/>
        </w:rPr>
        <w:t>the evolving needs of the population.</w:t>
      </w:r>
    </w:p>
    <w:p w14:paraId="7196D60E" w14:textId="7720B8D7" w:rsidR="00645B20" w:rsidRDefault="00D33081" w:rsidP="00D33081">
      <w:pPr>
        <w:ind w:left="720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 xml:space="preserve"> </w:t>
      </w:r>
      <w:hyperlink r:id="rId8" w:history="1">
        <w:r w:rsidR="002B3DE4" w:rsidRPr="00A7267D">
          <w:rPr>
            <w:rStyle w:val="Hyperlink"/>
            <w:rFonts w:eastAsiaTheme="minorHAnsi"/>
            <w:bCs/>
            <w:sz w:val="24"/>
          </w:rPr>
          <w:t>www.hope-vt.org</w:t>
        </w:r>
      </w:hyperlink>
      <w:r w:rsidR="002B3DE4">
        <w:rPr>
          <w:rFonts w:eastAsiaTheme="minorHAnsi"/>
          <w:bCs/>
          <w:sz w:val="24"/>
        </w:rPr>
        <w:t xml:space="preserve"> </w:t>
      </w:r>
    </w:p>
    <w:p w14:paraId="5EB0F1ED" w14:textId="77777777" w:rsidR="00645B20" w:rsidRDefault="00645B20" w:rsidP="00645B20">
      <w:pPr>
        <w:ind w:left="720"/>
        <w:rPr>
          <w:rFonts w:eastAsiaTheme="minorHAnsi"/>
          <w:bCs/>
          <w:sz w:val="24"/>
        </w:rPr>
      </w:pPr>
    </w:p>
    <w:p w14:paraId="3AD9DC03" w14:textId="2680A19C" w:rsidR="0020580B" w:rsidRDefault="0020580B" w:rsidP="0020580B">
      <w:pPr>
        <w:numPr>
          <w:ilvl w:val="0"/>
          <w:numId w:val="3"/>
        </w:numPr>
        <w:rPr>
          <w:rFonts w:eastAsiaTheme="minorHAnsi"/>
          <w:bCs/>
          <w:sz w:val="24"/>
        </w:rPr>
      </w:pPr>
      <w:r w:rsidRPr="0020580B">
        <w:rPr>
          <w:rFonts w:eastAsiaTheme="minorHAnsi"/>
          <w:b/>
          <w:sz w:val="24"/>
        </w:rPr>
        <w:t>Ronald McDonald House Charities</w:t>
      </w:r>
      <w:r w:rsidR="00B644D1">
        <w:rPr>
          <w:rFonts w:eastAsiaTheme="minorHAnsi"/>
          <w:b/>
          <w:sz w:val="24"/>
        </w:rPr>
        <w:t xml:space="preserve"> of</w:t>
      </w:r>
      <w:r w:rsidRPr="0020580B">
        <w:rPr>
          <w:rFonts w:eastAsiaTheme="minorHAnsi"/>
          <w:b/>
          <w:sz w:val="24"/>
        </w:rPr>
        <w:t xml:space="preserve"> Burlington</w:t>
      </w:r>
      <w:r w:rsidR="00B644D1">
        <w:rPr>
          <w:rFonts w:eastAsiaTheme="minorHAnsi"/>
          <w:b/>
          <w:sz w:val="24"/>
        </w:rPr>
        <w:t>, Vermont</w:t>
      </w:r>
      <w:r w:rsidR="00F67648">
        <w:rPr>
          <w:rFonts w:eastAsiaTheme="minorHAnsi"/>
          <w:bCs/>
          <w:sz w:val="24"/>
        </w:rPr>
        <w:t>—for the</w:t>
      </w:r>
      <w:r w:rsidRPr="0020580B">
        <w:rPr>
          <w:rFonts w:eastAsiaTheme="minorHAnsi"/>
          <w:bCs/>
          <w:sz w:val="24"/>
        </w:rPr>
        <w:t xml:space="preserve"> general operating fund</w:t>
      </w:r>
      <w:r w:rsidR="00F67648">
        <w:rPr>
          <w:rFonts w:eastAsiaTheme="minorHAnsi"/>
          <w:bCs/>
          <w:sz w:val="24"/>
        </w:rPr>
        <w:t xml:space="preserve">. </w:t>
      </w:r>
      <w:r w:rsidR="00B644D1">
        <w:rPr>
          <w:rFonts w:eastAsiaTheme="minorHAnsi"/>
          <w:bCs/>
          <w:sz w:val="24"/>
        </w:rPr>
        <w:t xml:space="preserve">Ronald McDonald House </w:t>
      </w:r>
      <w:r w:rsidR="002F58DD">
        <w:rPr>
          <w:rFonts w:eastAsiaTheme="minorHAnsi"/>
          <w:bCs/>
          <w:sz w:val="24"/>
        </w:rPr>
        <w:t>provides families with welcoming homes, help</w:t>
      </w:r>
      <w:r w:rsidR="002B3DE4">
        <w:rPr>
          <w:rFonts w:eastAsiaTheme="minorHAnsi"/>
          <w:bCs/>
          <w:sz w:val="24"/>
        </w:rPr>
        <w:t xml:space="preserve">, </w:t>
      </w:r>
      <w:r w:rsidR="002F58DD">
        <w:rPr>
          <w:rFonts w:eastAsiaTheme="minorHAnsi"/>
          <w:bCs/>
          <w:sz w:val="24"/>
        </w:rPr>
        <w:t xml:space="preserve">and refuge when children and families need these the most. </w:t>
      </w:r>
      <w:hyperlink r:id="rId9" w:history="1">
        <w:r w:rsidR="002B3DE4" w:rsidRPr="00A7267D">
          <w:rPr>
            <w:rStyle w:val="Hyperlink"/>
            <w:rFonts w:eastAsiaTheme="minorHAnsi"/>
            <w:bCs/>
            <w:sz w:val="24"/>
          </w:rPr>
          <w:t>www.rmhcvt.org</w:t>
        </w:r>
      </w:hyperlink>
      <w:r w:rsidR="002B3DE4">
        <w:rPr>
          <w:rFonts w:eastAsiaTheme="minorHAnsi"/>
          <w:bCs/>
          <w:sz w:val="24"/>
        </w:rPr>
        <w:t xml:space="preserve"> </w:t>
      </w:r>
    </w:p>
    <w:p w14:paraId="646CBEBD" w14:textId="77777777" w:rsidR="00130BFA" w:rsidRDefault="00130BFA" w:rsidP="00130BFA">
      <w:pPr>
        <w:pStyle w:val="ListParagraph"/>
        <w:rPr>
          <w:rFonts w:eastAsiaTheme="minorHAnsi"/>
          <w:bCs/>
          <w:sz w:val="24"/>
        </w:rPr>
      </w:pPr>
    </w:p>
    <w:p w14:paraId="52DA38B4" w14:textId="1364DD25" w:rsidR="0020580B" w:rsidRDefault="0020580B" w:rsidP="0020580B">
      <w:pPr>
        <w:numPr>
          <w:ilvl w:val="0"/>
          <w:numId w:val="3"/>
        </w:numPr>
        <w:rPr>
          <w:rFonts w:eastAsiaTheme="minorHAnsi"/>
          <w:bCs/>
          <w:sz w:val="24"/>
        </w:rPr>
      </w:pPr>
      <w:r w:rsidRPr="0020580B">
        <w:rPr>
          <w:rFonts w:eastAsiaTheme="minorHAnsi"/>
          <w:b/>
          <w:sz w:val="24"/>
        </w:rPr>
        <w:t>St. Albans Museum</w:t>
      </w:r>
      <w:r w:rsidR="002B3DE4">
        <w:rPr>
          <w:rFonts w:eastAsiaTheme="minorHAnsi"/>
          <w:bCs/>
          <w:sz w:val="24"/>
        </w:rPr>
        <w:t>—fo</w:t>
      </w:r>
      <w:r w:rsidRPr="0020580B">
        <w:rPr>
          <w:rFonts w:eastAsiaTheme="minorHAnsi"/>
          <w:bCs/>
          <w:sz w:val="24"/>
        </w:rPr>
        <w:t>r their Lake Lessons program.</w:t>
      </w:r>
      <w:r w:rsidR="0040157E">
        <w:rPr>
          <w:rFonts w:eastAsiaTheme="minorHAnsi"/>
          <w:bCs/>
          <w:sz w:val="24"/>
        </w:rPr>
        <w:t xml:space="preserve"> The museum has worked since 1966 to preserve the history of St. Albans, Vermont. </w:t>
      </w:r>
      <w:hyperlink r:id="rId10" w:history="1">
        <w:r w:rsidR="0040157E" w:rsidRPr="00A7267D">
          <w:rPr>
            <w:rStyle w:val="Hyperlink"/>
            <w:rFonts w:eastAsiaTheme="minorHAnsi"/>
            <w:bCs/>
            <w:sz w:val="24"/>
          </w:rPr>
          <w:t>www.stamuseum.org</w:t>
        </w:r>
      </w:hyperlink>
    </w:p>
    <w:p w14:paraId="79A02608" w14:textId="77777777" w:rsidR="00130BFA" w:rsidRPr="0020580B" w:rsidRDefault="00130BFA" w:rsidP="00130BFA">
      <w:pPr>
        <w:ind w:left="720"/>
        <w:rPr>
          <w:rFonts w:eastAsiaTheme="minorHAnsi"/>
          <w:bCs/>
          <w:sz w:val="24"/>
        </w:rPr>
      </w:pPr>
    </w:p>
    <w:p w14:paraId="18BE3486" w14:textId="5195F738" w:rsidR="0020580B" w:rsidRDefault="0020580B" w:rsidP="0020580B">
      <w:pPr>
        <w:numPr>
          <w:ilvl w:val="0"/>
          <w:numId w:val="3"/>
        </w:numPr>
        <w:rPr>
          <w:rFonts w:eastAsiaTheme="minorHAnsi"/>
          <w:bCs/>
          <w:sz w:val="24"/>
        </w:rPr>
      </w:pPr>
      <w:r w:rsidRPr="0020580B">
        <w:rPr>
          <w:rFonts w:eastAsiaTheme="minorHAnsi"/>
          <w:b/>
          <w:sz w:val="24"/>
        </w:rPr>
        <w:t>Franklin County Senior Center</w:t>
      </w:r>
      <w:r w:rsidR="00B636E5">
        <w:rPr>
          <w:rFonts w:eastAsiaTheme="minorHAnsi"/>
          <w:bCs/>
          <w:sz w:val="24"/>
        </w:rPr>
        <w:t xml:space="preserve">—for the </w:t>
      </w:r>
      <w:r w:rsidRPr="0020580B">
        <w:rPr>
          <w:rFonts w:eastAsiaTheme="minorHAnsi"/>
          <w:bCs/>
          <w:sz w:val="24"/>
        </w:rPr>
        <w:t>general operating fund</w:t>
      </w:r>
      <w:r w:rsidR="00B636E5">
        <w:rPr>
          <w:rFonts w:eastAsiaTheme="minorHAnsi"/>
          <w:bCs/>
          <w:sz w:val="24"/>
        </w:rPr>
        <w:t>.</w:t>
      </w:r>
      <w:r w:rsidR="002C1DDE">
        <w:rPr>
          <w:rFonts w:eastAsiaTheme="minorHAnsi"/>
          <w:bCs/>
          <w:sz w:val="24"/>
        </w:rPr>
        <w:t xml:space="preserve"> Created in 1967, the Center </w:t>
      </w:r>
      <w:r w:rsidR="00594BB2">
        <w:rPr>
          <w:rFonts w:eastAsiaTheme="minorHAnsi"/>
          <w:bCs/>
          <w:sz w:val="24"/>
        </w:rPr>
        <w:t xml:space="preserve">provides meals, activities, and social opportunities for senior citizens in </w:t>
      </w:r>
      <w:r w:rsidR="009C26EA">
        <w:rPr>
          <w:rFonts w:eastAsiaTheme="minorHAnsi"/>
          <w:bCs/>
          <w:sz w:val="24"/>
        </w:rPr>
        <w:t xml:space="preserve">Franklin County. </w:t>
      </w:r>
      <w:hyperlink r:id="rId11" w:history="1">
        <w:r w:rsidR="009C26EA" w:rsidRPr="00A7267D">
          <w:rPr>
            <w:rStyle w:val="Hyperlink"/>
            <w:rFonts w:eastAsiaTheme="minorHAnsi"/>
            <w:bCs/>
            <w:sz w:val="24"/>
          </w:rPr>
          <w:t>www.fcsvt.org</w:t>
        </w:r>
      </w:hyperlink>
    </w:p>
    <w:p w14:paraId="723DD2D9" w14:textId="77777777" w:rsidR="009C26EA" w:rsidRPr="0020580B" w:rsidRDefault="009C26EA" w:rsidP="009C26EA">
      <w:pPr>
        <w:ind w:left="720"/>
        <w:rPr>
          <w:rFonts w:eastAsiaTheme="minorHAnsi"/>
          <w:bCs/>
          <w:sz w:val="24"/>
        </w:rPr>
      </w:pPr>
    </w:p>
    <w:p w14:paraId="097B6F68" w14:textId="77777777" w:rsidR="00790458" w:rsidRDefault="00790458" w:rsidP="00072718">
      <w:pPr>
        <w:rPr>
          <w:rFonts w:eastAsiaTheme="minorHAnsi"/>
          <w:bCs/>
          <w:sz w:val="24"/>
        </w:rPr>
      </w:pPr>
    </w:p>
    <w:p w14:paraId="69BBB825" w14:textId="77777777" w:rsidR="00A92CC4" w:rsidRDefault="00A92CC4" w:rsidP="00A92CC4">
      <w:pPr>
        <w:ind w:left="720"/>
        <w:rPr>
          <w:rFonts w:eastAsiaTheme="minorHAnsi"/>
          <w:bCs/>
          <w:sz w:val="24"/>
        </w:rPr>
      </w:pPr>
    </w:p>
    <w:p w14:paraId="594EDE85" w14:textId="77777777" w:rsidR="00072718" w:rsidRDefault="00072718" w:rsidP="00072718">
      <w:pPr>
        <w:rPr>
          <w:rFonts w:eastAsiaTheme="minorHAnsi"/>
          <w:bCs/>
          <w:sz w:val="24"/>
        </w:rPr>
      </w:pPr>
    </w:p>
    <w:p w14:paraId="7822658A" w14:textId="304E19CC" w:rsidR="00F74141" w:rsidRPr="003F5F09" w:rsidRDefault="00F74141" w:rsidP="00F74141">
      <w:pPr>
        <w:jc w:val="both"/>
        <w:rPr>
          <w:i/>
          <w:iCs/>
          <w:sz w:val="24"/>
          <w:szCs w:val="24"/>
        </w:rPr>
      </w:pPr>
      <w:r w:rsidRPr="003F5F09">
        <w:rPr>
          <w:i/>
          <w:iCs/>
          <w:sz w:val="24"/>
          <w:szCs w:val="24"/>
        </w:rPr>
        <w:t xml:space="preserve"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</w:t>
      </w:r>
      <w:bookmarkStart w:id="0" w:name="_Hlk66796697"/>
      <w:r w:rsidRPr="003F5F09">
        <w:rPr>
          <w:i/>
          <w:iCs/>
          <w:sz w:val="24"/>
          <w:szCs w:val="24"/>
        </w:rPr>
        <w:t xml:space="preserve">Cheshire, Grafton, Merrimack, and Sullivan. </w:t>
      </w:r>
      <w:bookmarkEnd w:id="0"/>
      <w:r w:rsidRPr="003F5F09">
        <w:rPr>
          <w:i/>
          <w:iCs/>
          <w:sz w:val="24"/>
          <w:szCs w:val="24"/>
        </w:rPr>
        <w:t>For more information about membership requirements and benefits, visit nefcu.com.</w:t>
      </w:r>
    </w:p>
    <w:p w14:paraId="080A0003" w14:textId="77777777" w:rsidR="00F74141" w:rsidRDefault="00F74141" w:rsidP="00F74141">
      <w:pPr>
        <w:jc w:val="center"/>
        <w:rPr>
          <w:sz w:val="24"/>
          <w:szCs w:val="24"/>
        </w:rPr>
      </w:pPr>
    </w:p>
    <w:p w14:paraId="02AF200D" w14:textId="77777777" w:rsidR="00F74141" w:rsidRDefault="00F74141" w:rsidP="00F74141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20076872" w14:textId="77777777" w:rsidR="000E4A32" w:rsidRDefault="000E4A32"/>
    <w:sectPr w:rsidR="000E4A32" w:rsidSect="00F90C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ADF3" w14:textId="77777777" w:rsidR="000C31E1" w:rsidRDefault="000C31E1">
      <w:r>
        <w:separator/>
      </w:r>
    </w:p>
  </w:endnote>
  <w:endnote w:type="continuationSeparator" w:id="0">
    <w:p w14:paraId="36202799" w14:textId="77777777" w:rsidR="000C31E1" w:rsidRDefault="000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AA66" w14:textId="77777777" w:rsidR="000C31E1" w:rsidRDefault="000C31E1">
      <w:r>
        <w:separator/>
      </w:r>
    </w:p>
  </w:footnote>
  <w:footnote w:type="continuationSeparator" w:id="0">
    <w:p w14:paraId="7DD2BFEA" w14:textId="77777777" w:rsidR="000C31E1" w:rsidRDefault="000C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0878" w14:textId="77777777" w:rsidR="00E054A7" w:rsidRDefault="00B77D17">
    <w:pPr>
      <w:pStyle w:val="Header"/>
      <w:jc w:val="right"/>
    </w:pPr>
  </w:p>
  <w:p w14:paraId="1384926D" w14:textId="77777777" w:rsidR="006872AE" w:rsidRDefault="00B77D17">
    <w:pPr>
      <w:pStyle w:val="Header"/>
      <w:jc w:val="right"/>
    </w:pPr>
  </w:p>
  <w:p w14:paraId="5FF2273A" w14:textId="77777777" w:rsidR="00E054A7" w:rsidRDefault="00B77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94F"/>
    <w:multiLevelType w:val="multilevel"/>
    <w:tmpl w:val="A92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D2739"/>
    <w:multiLevelType w:val="multilevel"/>
    <w:tmpl w:val="F7B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2696E"/>
    <w:multiLevelType w:val="multilevel"/>
    <w:tmpl w:val="E52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293958">
    <w:abstractNumId w:val="0"/>
  </w:num>
  <w:num w:numId="2" w16cid:durableId="1639412423">
    <w:abstractNumId w:val="1"/>
  </w:num>
  <w:num w:numId="3" w16cid:durableId="187927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18"/>
    <w:rsid w:val="00005630"/>
    <w:rsid w:val="00015CD9"/>
    <w:rsid w:val="000250A6"/>
    <w:rsid w:val="0003367C"/>
    <w:rsid w:val="0006553F"/>
    <w:rsid w:val="00072718"/>
    <w:rsid w:val="000C0F78"/>
    <w:rsid w:val="000C31E1"/>
    <w:rsid w:val="000E4A32"/>
    <w:rsid w:val="00122553"/>
    <w:rsid w:val="00122755"/>
    <w:rsid w:val="00130BFA"/>
    <w:rsid w:val="001A6CC6"/>
    <w:rsid w:val="001B22D5"/>
    <w:rsid w:val="0020580B"/>
    <w:rsid w:val="00217DB0"/>
    <w:rsid w:val="002347EE"/>
    <w:rsid w:val="0024144D"/>
    <w:rsid w:val="002B25E4"/>
    <w:rsid w:val="002B3DE4"/>
    <w:rsid w:val="002C1DDE"/>
    <w:rsid w:val="002C24C4"/>
    <w:rsid w:val="002E012A"/>
    <w:rsid w:val="002E3FC3"/>
    <w:rsid w:val="002F58DD"/>
    <w:rsid w:val="0035611A"/>
    <w:rsid w:val="00373CFA"/>
    <w:rsid w:val="003926E1"/>
    <w:rsid w:val="00392AC6"/>
    <w:rsid w:val="0040157E"/>
    <w:rsid w:val="00402844"/>
    <w:rsid w:val="00453B52"/>
    <w:rsid w:val="004A0B4E"/>
    <w:rsid w:val="004C786C"/>
    <w:rsid w:val="00531479"/>
    <w:rsid w:val="0055712E"/>
    <w:rsid w:val="00594BB2"/>
    <w:rsid w:val="0062087E"/>
    <w:rsid w:val="00623B3B"/>
    <w:rsid w:val="00645B20"/>
    <w:rsid w:val="00790458"/>
    <w:rsid w:val="00907F63"/>
    <w:rsid w:val="00911EAC"/>
    <w:rsid w:val="009559F4"/>
    <w:rsid w:val="00983425"/>
    <w:rsid w:val="00985CBF"/>
    <w:rsid w:val="009C26EA"/>
    <w:rsid w:val="00A778D4"/>
    <w:rsid w:val="00A92CC4"/>
    <w:rsid w:val="00AC30CC"/>
    <w:rsid w:val="00AD000D"/>
    <w:rsid w:val="00B636E5"/>
    <w:rsid w:val="00B644D1"/>
    <w:rsid w:val="00B77D17"/>
    <w:rsid w:val="00BD2281"/>
    <w:rsid w:val="00C33EBF"/>
    <w:rsid w:val="00C56E5F"/>
    <w:rsid w:val="00C97F57"/>
    <w:rsid w:val="00CC0C76"/>
    <w:rsid w:val="00D33081"/>
    <w:rsid w:val="00D3691E"/>
    <w:rsid w:val="00D81C6C"/>
    <w:rsid w:val="00E1615E"/>
    <w:rsid w:val="00EC0F65"/>
    <w:rsid w:val="00F049F0"/>
    <w:rsid w:val="00F26C4E"/>
    <w:rsid w:val="00F67648"/>
    <w:rsid w:val="00F74141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74F7"/>
  <w15:chartTrackingRefBased/>
  <w15:docId w15:val="{65C03BD9-1FC8-49C2-81EC-1629C42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18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3B3B"/>
    <w:rPr>
      <w:rFonts w:ascii="Papyrus" w:eastAsiaTheme="majorEastAsia" w:hAnsi="Papyrus" w:cstheme="majorBidi"/>
      <w:color w:val="C00000"/>
      <w:szCs w:val="20"/>
    </w:rPr>
  </w:style>
  <w:style w:type="character" w:styleId="Hyperlink">
    <w:name w:val="Hyperlink"/>
    <w:basedOn w:val="DefaultParagraphFont"/>
    <w:uiPriority w:val="99"/>
    <w:unhideWhenUsed/>
    <w:rsid w:val="0007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18"/>
    <w:rPr>
      <w:rFonts w:eastAsia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4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C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-v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sv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hcv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tabor</dc:creator>
  <cp:keywords/>
  <dc:description/>
  <cp:lastModifiedBy>james m tabor</cp:lastModifiedBy>
  <cp:revision>9</cp:revision>
  <dcterms:created xsi:type="dcterms:W3CDTF">2022-10-24T13:00:00Z</dcterms:created>
  <dcterms:modified xsi:type="dcterms:W3CDTF">2022-10-25T12:43:00Z</dcterms:modified>
</cp:coreProperties>
</file>