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82907" w14:textId="77777777" w:rsidR="00DE0DFE" w:rsidRDefault="00DE0DFE" w:rsidP="00DE0DFE">
      <w:pPr>
        <w:rPr>
          <w:rFonts w:asciiTheme="minorHAnsi" w:hAnsiTheme="minorHAnsi"/>
          <w:b/>
          <w:sz w:val="36"/>
          <w:szCs w:val="36"/>
        </w:rPr>
      </w:pPr>
      <w:r w:rsidRPr="008D2EA3">
        <w:rPr>
          <w:rFonts w:asciiTheme="minorHAnsi" w:hAnsiTheme="minorHAnsi"/>
          <w:b/>
          <w:sz w:val="36"/>
          <w:szCs w:val="36"/>
        </w:rPr>
        <w:t>TruMark Financial</w:t>
      </w:r>
      <w:r w:rsidRPr="008D2EA3">
        <w:rPr>
          <w:rFonts w:asciiTheme="minorHAnsi" w:hAnsiTheme="minorHAnsi" w:cs="Arial"/>
          <w:b/>
          <w:sz w:val="36"/>
          <w:szCs w:val="36"/>
          <w:vertAlign w:val="superscript"/>
        </w:rPr>
        <w:t>®</w:t>
      </w:r>
      <w:r w:rsidRPr="008D2EA3">
        <w:rPr>
          <w:rFonts w:asciiTheme="minorHAnsi" w:hAnsiTheme="minorHAnsi"/>
          <w:b/>
          <w:sz w:val="36"/>
          <w:szCs w:val="36"/>
        </w:rPr>
        <w:t xml:space="preserve"> Credit Union</w:t>
      </w:r>
    </w:p>
    <w:p w14:paraId="0F1AF44C" w14:textId="5AA840CB" w:rsidR="00DE0DFE" w:rsidRPr="008D2EA3" w:rsidRDefault="00DE0DFE" w:rsidP="00DE0DFE">
      <w:pPr>
        <w:rPr>
          <w:rFonts w:asciiTheme="minorHAnsi" w:hAnsiTheme="minorHAnsi"/>
          <w:b/>
          <w:sz w:val="8"/>
          <w:szCs w:val="8"/>
        </w:rPr>
      </w:pPr>
      <w:r>
        <w:rPr>
          <w:rFonts w:asciiTheme="minorHAnsi" w:hAnsiTheme="minorHAnsi"/>
          <w:b/>
          <w:sz w:val="36"/>
          <w:szCs w:val="36"/>
        </w:rPr>
        <w:t>Press Release</w:t>
      </w:r>
      <w:r w:rsidRPr="008D2EA3">
        <w:rPr>
          <w:rFonts w:asciiTheme="minorHAnsi" w:hAnsiTheme="minorHAnsi"/>
          <w:b/>
          <w:sz w:val="36"/>
          <w:szCs w:val="36"/>
        </w:rPr>
        <w:br/>
      </w:r>
      <w:r w:rsidR="00764F47">
        <w:rPr>
          <w:rFonts w:ascii="Arial" w:hAnsi="Arial" w:cs="Arial"/>
          <w:b/>
        </w:rPr>
        <w:t>For immediate release</w:t>
      </w:r>
    </w:p>
    <w:p w14:paraId="181AB9BD" w14:textId="3DE91783" w:rsidR="00DE0DFE" w:rsidRPr="003B6929" w:rsidRDefault="00764F47" w:rsidP="00DE0DF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Dec. 27</w:t>
      </w:r>
      <w:r w:rsidR="00380191">
        <w:rPr>
          <w:rFonts w:ascii="Arial" w:hAnsi="Arial" w:cs="Arial"/>
        </w:rPr>
        <w:t xml:space="preserve">, </w:t>
      </w:r>
      <w:r w:rsidR="00DE0DFE" w:rsidRPr="003B6929">
        <w:rPr>
          <w:rFonts w:ascii="Arial" w:hAnsi="Arial" w:cs="Arial"/>
        </w:rPr>
        <w:t>2022</w:t>
      </w:r>
      <w:r w:rsidR="00DE0DFE" w:rsidRPr="003B6929">
        <w:rPr>
          <w:rFonts w:ascii="Arial" w:hAnsi="Arial" w:cs="Arial"/>
        </w:rPr>
        <w:tab/>
      </w:r>
      <w:r w:rsidR="00DE0DFE" w:rsidRPr="003B6929">
        <w:rPr>
          <w:rFonts w:ascii="Arial" w:hAnsi="Arial" w:cs="Arial"/>
        </w:rPr>
        <w:tab/>
      </w:r>
      <w:r w:rsidR="00DE0DFE" w:rsidRPr="003B6929">
        <w:rPr>
          <w:rFonts w:ascii="Arial" w:hAnsi="Arial" w:cs="Arial"/>
        </w:rPr>
        <w:tab/>
      </w:r>
      <w:r w:rsidR="00DE0DFE" w:rsidRPr="003B6929">
        <w:rPr>
          <w:rFonts w:ascii="Arial" w:hAnsi="Arial" w:cs="Arial"/>
        </w:rPr>
        <w:tab/>
        <w:t xml:space="preserve"> </w:t>
      </w:r>
      <w:r w:rsidR="00DE0DFE" w:rsidRPr="003B6929">
        <w:rPr>
          <w:rFonts w:ascii="Arial" w:hAnsi="Arial" w:cs="Arial"/>
        </w:rPr>
        <w:tab/>
      </w:r>
      <w:r w:rsidR="00DE0DFE" w:rsidRPr="003B6929">
        <w:rPr>
          <w:rFonts w:ascii="Arial" w:hAnsi="Arial" w:cs="Arial"/>
        </w:rPr>
        <w:tab/>
      </w:r>
      <w:r w:rsidR="00DE0DFE" w:rsidRPr="00034B2C">
        <w:rPr>
          <w:rFonts w:ascii="Arial" w:hAnsi="Arial" w:cs="Arial"/>
          <w:u w:val="single"/>
        </w:rPr>
        <w:t>Contact:</w:t>
      </w:r>
      <w:r w:rsidR="00DE0DFE" w:rsidRPr="003B6929">
        <w:rPr>
          <w:rFonts w:ascii="Arial" w:hAnsi="Arial" w:cs="Arial"/>
          <w:b/>
          <w:u w:val="single"/>
        </w:rPr>
        <w:t xml:space="preserve"> </w:t>
      </w:r>
    </w:p>
    <w:p w14:paraId="54544EFE" w14:textId="77777777" w:rsidR="00DE0DFE" w:rsidRPr="003B6929" w:rsidRDefault="00DE0DFE" w:rsidP="00DE0DFE">
      <w:pPr>
        <w:tabs>
          <w:tab w:val="left" w:pos="3870"/>
        </w:tabs>
        <w:spacing w:after="0" w:line="240" w:lineRule="auto"/>
        <w:ind w:left="5040" w:hanging="5040"/>
        <w:rPr>
          <w:rFonts w:ascii="Arial" w:hAnsi="Arial" w:cs="Arial"/>
        </w:rPr>
      </w:pPr>
      <w:r w:rsidRPr="003B6929">
        <w:rPr>
          <w:rFonts w:ascii="Arial" w:hAnsi="Arial" w:cs="Arial"/>
        </w:rPr>
        <w:tab/>
      </w:r>
      <w:r w:rsidRPr="003B6929">
        <w:rPr>
          <w:rFonts w:ascii="Arial" w:hAnsi="Arial" w:cs="Arial"/>
        </w:rPr>
        <w:tab/>
        <w:t>Randi Marmer</w:t>
      </w:r>
      <w:r w:rsidRPr="003B6929">
        <w:rPr>
          <w:rFonts w:ascii="Arial" w:hAnsi="Arial" w:cs="Arial"/>
        </w:rPr>
        <w:br/>
        <w:t>Assistant Vice President, Public Relations</w:t>
      </w:r>
      <w:r w:rsidRPr="003B6929">
        <w:rPr>
          <w:rFonts w:ascii="Arial" w:hAnsi="Arial" w:cs="Arial"/>
        </w:rPr>
        <w:tab/>
      </w:r>
      <w:r w:rsidRPr="003B6929">
        <w:rPr>
          <w:rFonts w:ascii="Arial" w:hAnsi="Arial" w:cs="Arial"/>
        </w:rPr>
        <w:br/>
        <w:t>215-396-6392</w:t>
      </w:r>
    </w:p>
    <w:p w14:paraId="41673D1E" w14:textId="77777777" w:rsidR="00DE0DFE" w:rsidRDefault="00DE0DFE" w:rsidP="00DE0DFE">
      <w:pPr>
        <w:jc w:val="center"/>
      </w:pPr>
    </w:p>
    <w:p w14:paraId="30A06F62" w14:textId="77777777" w:rsidR="00E57566" w:rsidRDefault="00DE0DFE" w:rsidP="00DE0DFE">
      <w:pPr>
        <w:jc w:val="center"/>
        <w:rPr>
          <w:rFonts w:ascii="Arial" w:hAnsi="Arial" w:cs="Arial"/>
          <w:b/>
          <w:sz w:val="24"/>
          <w:szCs w:val="24"/>
        </w:rPr>
      </w:pPr>
      <w:r w:rsidRPr="00DE0DFE">
        <w:rPr>
          <w:rFonts w:ascii="Arial" w:hAnsi="Arial" w:cs="Arial"/>
          <w:b/>
          <w:sz w:val="24"/>
          <w:szCs w:val="24"/>
        </w:rPr>
        <w:t>TruMark Financial</w:t>
      </w:r>
      <w:r w:rsidRPr="00FF1C45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DE0DFE">
        <w:rPr>
          <w:rFonts w:ascii="Arial" w:hAnsi="Arial" w:cs="Arial"/>
          <w:b/>
          <w:sz w:val="24"/>
          <w:szCs w:val="24"/>
        </w:rPr>
        <w:t xml:space="preserve"> Credit Union Announces </w:t>
      </w:r>
      <w:r w:rsidR="00FF1C45">
        <w:rPr>
          <w:rFonts w:ascii="Arial" w:hAnsi="Arial" w:cs="Arial"/>
          <w:b/>
          <w:sz w:val="24"/>
          <w:szCs w:val="24"/>
        </w:rPr>
        <w:br/>
      </w:r>
      <w:r w:rsidRPr="00DE0DFE">
        <w:rPr>
          <w:rFonts w:ascii="Arial" w:hAnsi="Arial" w:cs="Arial"/>
          <w:b/>
          <w:sz w:val="24"/>
          <w:szCs w:val="24"/>
        </w:rPr>
        <w:t>Vice President Internal Audit</w:t>
      </w:r>
      <w:r>
        <w:rPr>
          <w:rFonts w:ascii="Arial" w:hAnsi="Arial" w:cs="Arial"/>
          <w:b/>
          <w:sz w:val="24"/>
          <w:szCs w:val="24"/>
        </w:rPr>
        <w:t xml:space="preserve"> Director</w:t>
      </w:r>
    </w:p>
    <w:p w14:paraId="15DDC105" w14:textId="77777777" w:rsidR="00DE0DFE" w:rsidRDefault="00DE0DFE" w:rsidP="00DE0DFE">
      <w:pPr>
        <w:rPr>
          <w:rFonts w:ascii="Arial" w:hAnsi="Arial" w:cs="Arial"/>
          <w:b/>
          <w:sz w:val="24"/>
          <w:szCs w:val="24"/>
        </w:rPr>
      </w:pPr>
    </w:p>
    <w:p w14:paraId="77429C0E" w14:textId="77777777" w:rsidR="00DE0DFE" w:rsidRDefault="00DE0DFE" w:rsidP="00A32D88">
      <w:pPr>
        <w:spacing w:line="360" w:lineRule="auto"/>
        <w:rPr>
          <w:rFonts w:ascii="Arial" w:hAnsi="Arial" w:cs="Arial"/>
        </w:rPr>
      </w:pPr>
      <w:r w:rsidRPr="00E84B56">
        <w:rPr>
          <w:rFonts w:ascii="Arial" w:hAnsi="Arial" w:cs="Arial"/>
        </w:rPr>
        <w:t>FORT WASHINGTON, Pa</w:t>
      </w:r>
      <w:r>
        <w:rPr>
          <w:rFonts w:ascii="Arial" w:hAnsi="Arial" w:cs="Arial"/>
        </w:rPr>
        <w:t xml:space="preserve"> — Connor Land has been named vice president internal audit director at TruMark Financial</w:t>
      </w:r>
      <w:r w:rsidRPr="00FF1C45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Credit Union.</w:t>
      </w:r>
    </w:p>
    <w:p w14:paraId="5169AA9D" w14:textId="77777777" w:rsidR="00C144C8" w:rsidRDefault="00406D35" w:rsidP="00A32D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Conner </w:t>
      </w:r>
      <w:r w:rsidR="00A32D88">
        <w:rPr>
          <w:rFonts w:ascii="Arial" w:hAnsi="Arial" w:cs="Arial"/>
        </w:rPr>
        <w:t>will be responsible for leading the</w:t>
      </w:r>
      <w:r w:rsidR="00FF1C45">
        <w:rPr>
          <w:rFonts w:ascii="Arial" w:hAnsi="Arial" w:cs="Arial"/>
        </w:rPr>
        <w:t xml:space="preserve"> </w:t>
      </w:r>
      <w:r w:rsidR="00FF1C45" w:rsidRPr="00D81BF7">
        <w:rPr>
          <w:rFonts w:ascii="Arial" w:hAnsi="Arial" w:cs="Arial"/>
        </w:rPr>
        <w:t>credit union’s</w:t>
      </w:r>
      <w:r w:rsidR="00A32D88">
        <w:rPr>
          <w:rFonts w:ascii="Arial" w:hAnsi="Arial" w:cs="Arial"/>
        </w:rPr>
        <w:t xml:space="preserve"> internal audit department while reporting to the supervisory committee. </w:t>
      </w:r>
      <w:r w:rsidR="00C144C8">
        <w:rPr>
          <w:rFonts w:ascii="Arial" w:hAnsi="Arial" w:cs="Arial"/>
        </w:rPr>
        <w:t xml:space="preserve">He will provide guidance to team members, work with departments both prior to audits as well as share the results with them, prepare the </w:t>
      </w:r>
      <w:r w:rsidR="00B620E9">
        <w:rPr>
          <w:rFonts w:ascii="Arial" w:hAnsi="Arial" w:cs="Arial"/>
        </w:rPr>
        <w:t xml:space="preserve">credit union’s </w:t>
      </w:r>
      <w:r w:rsidR="00C144C8">
        <w:rPr>
          <w:rFonts w:ascii="Arial" w:hAnsi="Arial" w:cs="Arial"/>
        </w:rPr>
        <w:t>internal risk assessment</w:t>
      </w:r>
      <w:r w:rsidR="00B620E9">
        <w:rPr>
          <w:rFonts w:ascii="Arial" w:hAnsi="Arial" w:cs="Arial"/>
        </w:rPr>
        <w:t>,</w:t>
      </w:r>
      <w:r w:rsidR="00C144C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nd develop the annual audit plan</w:t>
      </w:r>
      <w:r w:rsidR="00C144C8">
        <w:rPr>
          <w:rFonts w:ascii="Arial" w:hAnsi="Arial" w:cs="Arial"/>
        </w:rPr>
        <w:t>.</w:t>
      </w:r>
    </w:p>
    <w:p w14:paraId="5DC327AB" w14:textId="77777777" w:rsidR="00324D59" w:rsidRDefault="00A32D88" w:rsidP="00A32D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His </w:t>
      </w:r>
      <w:r w:rsidR="00324D59">
        <w:rPr>
          <w:rFonts w:ascii="Arial" w:hAnsi="Arial" w:cs="Arial"/>
        </w:rPr>
        <w:t xml:space="preserve">extensive </w:t>
      </w:r>
      <w:r>
        <w:rPr>
          <w:rFonts w:ascii="Arial" w:hAnsi="Arial" w:cs="Arial"/>
        </w:rPr>
        <w:t xml:space="preserve">background </w:t>
      </w:r>
      <w:r w:rsidR="00324D59">
        <w:rPr>
          <w:rFonts w:ascii="Arial" w:hAnsi="Arial" w:cs="Arial"/>
        </w:rPr>
        <w:t xml:space="preserve">as an audit manager for the risk group at RKL </w:t>
      </w:r>
      <w:r>
        <w:rPr>
          <w:rFonts w:ascii="Arial" w:hAnsi="Arial" w:cs="Arial"/>
        </w:rPr>
        <w:t>includes SOX testing for public traded clients, testing internal controls and processes, and compliance testing</w:t>
      </w:r>
      <w:r w:rsidR="00324D59">
        <w:rPr>
          <w:rFonts w:ascii="Arial" w:hAnsi="Arial" w:cs="Arial"/>
        </w:rPr>
        <w:t>. In his previous role</w:t>
      </w:r>
      <w:r w:rsidR="00406D35">
        <w:rPr>
          <w:rFonts w:ascii="Arial" w:hAnsi="Arial" w:cs="Arial"/>
        </w:rPr>
        <w:t>,</w:t>
      </w:r>
      <w:r w:rsidR="00324D59">
        <w:rPr>
          <w:rFonts w:ascii="Arial" w:hAnsi="Arial" w:cs="Arial"/>
        </w:rPr>
        <w:t xml:space="preserve"> he conducted internal audits for banks and credit union along the east coast. </w:t>
      </w:r>
    </w:p>
    <w:p w14:paraId="7B84C7BF" w14:textId="77777777" w:rsidR="00B620E9" w:rsidRDefault="00406D35" w:rsidP="00A32D88">
      <w:pPr>
        <w:spacing w:line="360" w:lineRule="auto"/>
        <w:rPr>
          <w:rFonts w:ascii="Arial" w:hAnsi="Arial" w:cs="Arial"/>
        </w:rPr>
      </w:pPr>
      <w:r w:rsidRPr="00D81BF7">
        <w:rPr>
          <w:rFonts w:ascii="Arial" w:hAnsi="Arial" w:cs="Arial"/>
        </w:rPr>
        <w:t>Conner</w:t>
      </w:r>
      <w:r>
        <w:rPr>
          <w:rFonts w:ascii="Arial" w:hAnsi="Arial" w:cs="Arial"/>
        </w:rPr>
        <w:t xml:space="preserve"> is a </w:t>
      </w:r>
      <w:r w:rsidR="00B620E9">
        <w:rPr>
          <w:rFonts w:ascii="Arial" w:hAnsi="Arial" w:cs="Arial"/>
        </w:rPr>
        <w:t>graduate of Elizabethtown Colle</w:t>
      </w:r>
      <w:r>
        <w:rPr>
          <w:rFonts w:ascii="Arial" w:hAnsi="Arial" w:cs="Arial"/>
        </w:rPr>
        <w:t xml:space="preserve">ge with a degree in accounting </w:t>
      </w:r>
      <w:r w:rsidRPr="00D81BF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B620E9">
        <w:rPr>
          <w:rFonts w:ascii="Arial" w:hAnsi="Arial" w:cs="Arial"/>
        </w:rPr>
        <w:t xml:space="preserve">resides with his wife and </w:t>
      </w:r>
      <w:r w:rsidR="00967356">
        <w:rPr>
          <w:rFonts w:ascii="Arial" w:hAnsi="Arial" w:cs="Arial"/>
        </w:rPr>
        <w:t xml:space="preserve">son in Roxborough. </w:t>
      </w:r>
    </w:p>
    <w:p w14:paraId="2FEFF6F4" w14:textId="77777777" w:rsidR="00967356" w:rsidRDefault="00967356" w:rsidP="0096735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43C77A02" w14:textId="77777777" w:rsidR="00967356" w:rsidRPr="00EA5529" w:rsidRDefault="00967356" w:rsidP="00967356">
      <w:pPr>
        <w:spacing w:after="0" w:line="240" w:lineRule="auto"/>
        <w:rPr>
          <w:rFonts w:ascii="Arial" w:hAnsi="Arial" w:cs="Arial"/>
          <w:b/>
        </w:rPr>
      </w:pPr>
      <w:r w:rsidRPr="00EA5529">
        <w:rPr>
          <w:rFonts w:ascii="Arial" w:hAnsi="Arial" w:cs="Arial"/>
          <w:b/>
        </w:rPr>
        <w:t>About TruMark Financial</w:t>
      </w:r>
    </w:p>
    <w:p w14:paraId="56A064DC" w14:textId="77777777" w:rsidR="00967356" w:rsidRPr="00EA5529" w:rsidRDefault="00967356" w:rsidP="00967356">
      <w:pPr>
        <w:spacing w:after="0" w:line="240" w:lineRule="auto"/>
        <w:rPr>
          <w:rFonts w:ascii="Arial" w:hAnsi="Arial" w:cs="Arial"/>
          <w:b/>
        </w:rPr>
      </w:pPr>
    </w:p>
    <w:p w14:paraId="51AE7A7A" w14:textId="77777777" w:rsidR="00967356" w:rsidRPr="00967356" w:rsidRDefault="00967356" w:rsidP="00967356">
      <w:pPr>
        <w:spacing w:after="0" w:line="240" w:lineRule="auto"/>
        <w:rPr>
          <w:rFonts w:ascii="Arial" w:hAnsi="Arial" w:cs="Arial"/>
        </w:rPr>
      </w:pPr>
      <w:r w:rsidRPr="00967356">
        <w:rPr>
          <w:rFonts w:ascii="Arial" w:hAnsi="Arial" w:cs="Arial"/>
        </w:rPr>
        <w:t xml:space="preserve">TruMark Financial is one of the strongest, most progressive credit unions in the nation, offering a full range of banking, investing, and insurance services to more than </w:t>
      </w:r>
      <w:r w:rsidR="009A48EC" w:rsidRPr="00324D59">
        <w:rPr>
          <w:rFonts w:ascii="Arial" w:hAnsi="Arial" w:cs="Arial"/>
        </w:rPr>
        <w:t>137,000</w:t>
      </w:r>
      <w:r w:rsidRPr="00967356">
        <w:rPr>
          <w:rFonts w:ascii="Arial" w:hAnsi="Arial" w:cs="Arial"/>
        </w:rPr>
        <w:t xml:space="preserve"> members in Southeastern Pa.</w:t>
      </w:r>
    </w:p>
    <w:p w14:paraId="2D9D791B" w14:textId="77777777" w:rsidR="00967356" w:rsidRPr="00967356" w:rsidRDefault="00967356" w:rsidP="00967356">
      <w:pPr>
        <w:spacing w:after="0" w:line="240" w:lineRule="auto"/>
        <w:rPr>
          <w:rFonts w:ascii="Arial" w:hAnsi="Arial" w:cs="Arial"/>
        </w:rPr>
      </w:pPr>
    </w:p>
    <w:p w14:paraId="0D3BD209" w14:textId="77777777" w:rsidR="00967356" w:rsidRPr="00967356" w:rsidRDefault="00967356" w:rsidP="00967356">
      <w:pPr>
        <w:spacing w:after="0" w:line="240" w:lineRule="auto"/>
        <w:rPr>
          <w:rFonts w:ascii="Arial" w:hAnsi="Arial" w:cs="Arial"/>
        </w:rPr>
      </w:pPr>
      <w:r w:rsidRPr="00967356">
        <w:rPr>
          <w:rFonts w:ascii="Arial" w:hAnsi="Arial" w:cs="Arial"/>
        </w:rPr>
        <w:t>Founded in 1939, TruMark Financial is headquartered in Fort Washington, Pa., and has approximately $2.9 billion in assets through its 24 branches, Call Center, and a suite of innovative online and mobile banking services. To learn more about TruMark Financial, visit www.trumarkonline.org or call 1-877-TRUMARK. Connect with TruMark Financial at www.facebook.com/trumarkonline and twitter.com/</w:t>
      </w:r>
      <w:proofErr w:type="spellStart"/>
      <w:r w:rsidRPr="00967356">
        <w:rPr>
          <w:rFonts w:ascii="Arial" w:hAnsi="Arial" w:cs="Arial"/>
        </w:rPr>
        <w:t>trumarkonline</w:t>
      </w:r>
      <w:proofErr w:type="spellEnd"/>
      <w:r w:rsidRPr="00967356">
        <w:rPr>
          <w:rFonts w:ascii="Arial" w:hAnsi="Arial" w:cs="Arial"/>
        </w:rPr>
        <w:t>.</w:t>
      </w:r>
      <w:bookmarkStart w:id="0" w:name="_GoBack"/>
      <w:bookmarkEnd w:id="0"/>
    </w:p>
    <w:sectPr w:rsidR="00967356" w:rsidRPr="0096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FE"/>
    <w:rsid w:val="000E7C1B"/>
    <w:rsid w:val="001939F2"/>
    <w:rsid w:val="00324D59"/>
    <w:rsid w:val="00380191"/>
    <w:rsid w:val="003E6410"/>
    <w:rsid w:val="00406D35"/>
    <w:rsid w:val="0040763D"/>
    <w:rsid w:val="00477649"/>
    <w:rsid w:val="00764F47"/>
    <w:rsid w:val="00967356"/>
    <w:rsid w:val="009A48EC"/>
    <w:rsid w:val="00A32D88"/>
    <w:rsid w:val="00B620E9"/>
    <w:rsid w:val="00C144C8"/>
    <w:rsid w:val="00D81BF7"/>
    <w:rsid w:val="00DE0DFE"/>
    <w:rsid w:val="00E57566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2986"/>
  <w15:chartTrackingRefBased/>
  <w15:docId w15:val="{A59E7E06-BC4D-4863-8BED-ECC47880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Marmer</dc:creator>
  <cp:keywords/>
  <dc:description/>
  <cp:lastModifiedBy>Randi Marmer</cp:lastModifiedBy>
  <cp:revision>5</cp:revision>
  <dcterms:created xsi:type="dcterms:W3CDTF">2022-12-27T13:55:00Z</dcterms:created>
  <dcterms:modified xsi:type="dcterms:W3CDTF">2022-12-27T13:56:00Z</dcterms:modified>
</cp:coreProperties>
</file>