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92FFC" w14:textId="61394ABA" w:rsidR="00E90BEF" w:rsidRPr="00FA36AE" w:rsidRDefault="00856C04" w:rsidP="00902B8D">
      <w:pPr>
        <w:rPr>
          <w:rFonts w:ascii="Arial" w:eastAsia="Arial" w:hAnsi="Arial" w:cs="Arial"/>
          <w:sz w:val="22"/>
          <w:szCs w:val="22"/>
        </w:rPr>
      </w:pPr>
      <w:r>
        <w:rPr>
          <w:noProof/>
        </w:rPr>
        <w:drawing>
          <wp:anchor distT="0" distB="0" distL="114300" distR="114300" simplePos="0" relativeHeight="251659264" behindDoc="0" locked="0" layoutInCell="1" allowOverlap="1" wp14:anchorId="40B8C429" wp14:editId="0DEC630C">
            <wp:simplePos x="0" y="0"/>
            <wp:positionH relativeFrom="column">
              <wp:posOffset>3149253</wp:posOffset>
            </wp:positionH>
            <wp:positionV relativeFrom="paragraph">
              <wp:posOffset>-495300</wp:posOffset>
            </wp:positionV>
            <wp:extent cx="2726012" cy="333475"/>
            <wp:effectExtent l="0" t="0" r="0" b="952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6012" cy="333475"/>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60288" behindDoc="1" locked="0" layoutInCell="1" allowOverlap="1" wp14:anchorId="0312F211" wp14:editId="64D15C06">
            <wp:simplePos x="0" y="0"/>
            <wp:positionH relativeFrom="column">
              <wp:posOffset>0</wp:posOffset>
            </wp:positionH>
            <wp:positionV relativeFrom="paragraph">
              <wp:posOffset>-523009</wp:posOffset>
            </wp:positionV>
            <wp:extent cx="1641764" cy="354961"/>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0965" cy="3591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3636" w:rsidRPr="00FA36AE">
        <w:rPr>
          <w:rFonts w:ascii="Arial" w:eastAsia="Arial" w:hAnsi="Arial" w:cs="Arial"/>
          <w:b/>
          <w:sz w:val="22"/>
          <w:szCs w:val="22"/>
        </w:rPr>
        <w:t xml:space="preserve">  </w:t>
      </w:r>
    </w:p>
    <w:p w14:paraId="263BA866" w14:textId="77777777" w:rsidR="00E90BEF" w:rsidRPr="00FA36AE" w:rsidRDefault="00E90BEF" w:rsidP="00902B8D">
      <w:pPr>
        <w:tabs>
          <w:tab w:val="left" w:pos="3885"/>
        </w:tabs>
        <w:rPr>
          <w:rFonts w:ascii="Arial" w:eastAsia="Arial" w:hAnsi="Arial" w:cs="Arial"/>
          <w:b/>
          <w:sz w:val="22"/>
          <w:szCs w:val="22"/>
        </w:rPr>
      </w:pPr>
    </w:p>
    <w:p w14:paraId="01699E05" w14:textId="34B3C1B5" w:rsidR="000559E3" w:rsidRPr="00FA36AE" w:rsidRDefault="002C2B34" w:rsidP="002D152E">
      <w:pPr>
        <w:tabs>
          <w:tab w:val="left" w:pos="3885"/>
        </w:tabs>
        <w:jc w:val="center"/>
        <w:rPr>
          <w:rFonts w:ascii="Arial" w:eastAsia="Arial" w:hAnsi="Arial" w:cs="Arial"/>
          <w:b/>
          <w:sz w:val="22"/>
          <w:szCs w:val="22"/>
        </w:rPr>
      </w:pPr>
      <w:r w:rsidRPr="00FA36AE">
        <w:rPr>
          <w:rFonts w:ascii="Arial" w:eastAsia="Arial" w:hAnsi="Arial" w:cs="Arial"/>
          <w:b/>
          <w:sz w:val="22"/>
          <w:szCs w:val="22"/>
        </w:rPr>
        <w:t xml:space="preserve">Wescom </w:t>
      </w:r>
      <w:r w:rsidR="00A6267C" w:rsidRPr="00FA36AE">
        <w:rPr>
          <w:rFonts w:ascii="Arial" w:eastAsia="Arial" w:hAnsi="Arial" w:cs="Arial"/>
          <w:b/>
          <w:sz w:val="22"/>
          <w:szCs w:val="22"/>
        </w:rPr>
        <w:t xml:space="preserve">Financial Services </w:t>
      </w:r>
      <w:r w:rsidRPr="00FA36AE">
        <w:rPr>
          <w:rFonts w:ascii="Arial" w:eastAsia="Arial" w:hAnsi="Arial" w:cs="Arial"/>
          <w:b/>
          <w:sz w:val="22"/>
          <w:szCs w:val="22"/>
        </w:rPr>
        <w:t>Announces Transition</w:t>
      </w:r>
      <w:r w:rsidR="00F12D2B">
        <w:rPr>
          <w:rFonts w:ascii="Arial" w:eastAsia="Arial" w:hAnsi="Arial" w:cs="Arial"/>
          <w:b/>
          <w:sz w:val="22"/>
          <w:szCs w:val="22"/>
        </w:rPr>
        <w:br/>
      </w:r>
      <w:r w:rsidRPr="00FA36AE">
        <w:rPr>
          <w:rFonts w:ascii="Arial" w:eastAsia="Arial" w:hAnsi="Arial" w:cs="Arial"/>
          <w:b/>
          <w:sz w:val="22"/>
          <w:szCs w:val="22"/>
        </w:rPr>
        <w:t xml:space="preserve">of Broker-Dealer Services to </w:t>
      </w:r>
      <w:r w:rsidR="00FF1285">
        <w:rPr>
          <w:rFonts w:ascii="Arial" w:eastAsia="Arial" w:hAnsi="Arial" w:cs="Arial"/>
          <w:b/>
          <w:sz w:val="22"/>
          <w:szCs w:val="22"/>
        </w:rPr>
        <w:t xml:space="preserve">CUSO Financial </w:t>
      </w:r>
      <w:r w:rsidR="006F6026">
        <w:rPr>
          <w:rFonts w:ascii="Arial" w:eastAsia="Arial" w:hAnsi="Arial" w:cs="Arial"/>
          <w:b/>
          <w:sz w:val="22"/>
          <w:szCs w:val="22"/>
        </w:rPr>
        <w:t>Services</w:t>
      </w:r>
    </w:p>
    <w:p w14:paraId="06D72173" w14:textId="77777777" w:rsidR="00E90BEF" w:rsidRPr="00FA36AE" w:rsidRDefault="00E90BEF" w:rsidP="002D152E">
      <w:pPr>
        <w:tabs>
          <w:tab w:val="left" w:pos="3885"/>
        </w:tabs>
        <w:jc w:val="center"/>
        <w:rPr>
          <w:rFonts w:ascii="Arial" w:eastAsia="Arial" w:hAnsi="Arial" w:cs="Arial"/>
          <w:b/>
          <w:sz w:val="22"/>
          <w:szCs w:val="22"/>
        </w:rPr>
      </w:pPr>
    </w:p>
    <w:p w14:paraId="4BDFD0AD" w14:textId="7436CDC2" w:rsidR="000559E3" w:rsidRPr="00FA36AE" w:rsidRDefault="00442EEB" w:rsidP="002D152E">
      <w:pPr>
        <w:jc w:val="center"/>
        <w:rPr>
          <w:rFonts w:ascii="Arial" w:eastAsia="Arial" w:hAnsi="Arial" w:cs="Arial"/>
          <w:i/>
          <w:sz w:val="22"/>
          <w:szCs w:val="22"/>
        </w:rPr>
      </w:pPr>
      <w:r>
        <w:rPr>
          <w:rFonts w:ascii="Arial" w:eastAsia="Arial" w:hAnsi="Arial" w:cs="Arial"/>
          <w:i/>
          <w:sz w:val="22"/>
          <w:szCs w:val="22"/>
        </w:rPr>
        <w:t xml:space="preserve">Nearly </w:t>
      </w:r>
      <w:r w:rsidR="003F3A1E" w:rsidRPr="00712EA1">
        <w:rPr>
          <w:rFonts w:ascii="Arial" w:eastAsia="Arial" w:hAnsi="Arial" w:cs="Arial"/>
          <w:i/>
          <w:sz w:val="22"/>
          <w:szCs w:val="22"/>
        </w:rPr>
        <w:t>$</w:t>
      </w:r>
      <w:r>
        <w:rPr>
          <w:rFonts w:ascii="Arial" w:eastAsia="Arial" w:hAnsi="Arial" w:cs="Arial"/>
          <w:i/>
          <w:sz w:val="22"/>
          <w:szCs w:val="22"/>
        </w:rPr>
        <w:t>6</w:t>
      </w:r>
      <w:r w:rsidR="003F3A1E" w:rsidRPr="00712EA1">
        <w:rPr>
          <w:rFonts w:ascii="Arial" w:eastAsia="Arial" w:hAnsi="Arial" w:cs="Arial"/>
          <w:i/>
          <w:sz w:val="22"/>
          <w:szCs w:val="22"/>
        </w:rPr>
        <w:t xml:space="preserve"> billion</w:t>
      </w:r>
      <w:r w:rsidR="003F3A1E">
        <w:rPr>
          <w:rFonts w:ascii="Arial" w:eastAsia="Arial" w:hAnsi="Arial" w:cs="Arial"/>
          <w:i/>
          <w:sz w:val="22"/>
          <w:szCs w:val="22"/>
        </w:rPr>
        <w:t xml:space="preserve"> credit union</w:t>
      </w:r>
      <w:r w:rsidR="003F3A1E" w:rsidRPr="00FA36AE">
        <w:rPr>
          <w:rFonts w:ascii="Arial" w:eastAsia="Arial" w:hAnsi="Arial" w:cs="Arial"/>
          <w:i/>
          <w:sz w:val="22"/>
          <w:szCs w:val="22"/>
        </w:rPr>
        <w:t xml:space="preserve"> </w:t>
      </w:r>
      <w:r w:rsidR="00271F68" w:rsidRPr="00FA36AE">
        <w:rPr>
          <w:rFonts w:ascii="Arial" w:eastAsia="Arial" w:hAnsi="Arial" w:cs="Arial"/>
          <w:i/>
          <w:sz w:val="22"/>
          <w:szCs w:val="22"/>
        </w:rPr>
        <w:t>continues to grow</w:t>
      </w:r>
      <w:r w:rsidR="00740E59" w:rsidRPr="00FA36AE">
        <w:rPr>
          <w:rFonts w:ascii="Arial" w:eastAsia="Arial" w:hAnsi="Arial" w:cs="Arial"/>
          <w:i/>
          <w:sz w:val="22"/>
          <w:szCs w:val="22"/>
        </w:rPr>
        <w:t xml:space="preserve"> personalized and innovative</w:t>
      </w:r>
      <w:r w:rsidR="00271F68" w:rsidRPr="00FA36AE">
        <w:rPr>
          <w:rFonts w:ascii="Arial" w:eastAsia="Arial" w:hAnsi="Arial" w:cs="Arial"/>
          <w:i/>
          <w:sz w:val="22"/>
          <w:szCs w:val="22"/>
        </w:rPr>
        <w:t xml:space="preserve"> </w:t>
      </w:r>
      <w:r w:rsidR="00053302" w:rsidRPr="00FA36AE">
        <w:rPr>
          <w:rFonts w:ascii="Arial" w:eastAsia="Arial" w:hAnsi="Arial" w:cs="Arial"/>
          <w:i/>
          <w:sz w:val="22"/>
          <w:szCs w:val="22"/>
        </w:rPr>
        <w:t>wealth management</w:t>
      </w:r>
      <w:r w:rsidR="00740E59" w:rsidRPr="00FA36AE">
        <w:rPr>
          <w:rFonts w:ascii="Arial" w:eastAsia="Arial" w:hAnsi="Arial" w:cs="Arial"/>
          <w:i/>
          <w:sz w:val="22"/>
          <w:szCs w:val="22"/>
        </w:rPr>
        <w:t xml:space="preserve"> services for its members</w:t>
      </w:r>
      <w:r w:rsidR="009051D7">
        <w:rPr>
          <w:rFonts w:ascii="Arial" w:eastAsia="Arial" w:hAnsi="Arial" w:cs="Arial"/>
          <w:i/>
          <w:sz w:val="22"/>
          <w:szCs w:val="22"/>
        </w:rPr>
        <w:t xml:space="preserve"> through partnership with </w:t>
      </w:r>
      <w:r w:rsidR="00256C3C">
        <w:rPr>
          <w:rFonts w:ascii="Arial" w:eastAsia="Arial" w:hAnsi="Arial" w:cs="Arial"/>
          <w:i/>
          <w:sz w:val="22"/>
          <w:szCs w:val="22"/>
        </w:rPr>
        <w:t>CFS</w:t>
      </w:r>
    </w:p>
    <w:p w14:paraId="645552CA" w14:textId="77777777" w:rsidR="000559E3" w:rsidRPr="00FA36AE" w:rsidRDefault="000559E3" w:rsidP="00902B8D">
      <w:pPr>
        <w:rPr>
          <w:rFonts w:ascii="Arial" w:eastAsia="Arial" w:hAnsi="Arial" w:cs="Arial"/>
          <w:sz w:val="22"/>
          <w:szCs w:val="22"/>
        </w:rPr>
      </w:pPr>
    </w:p>
    <w:p w14:paraId="3EB7E3AE" w14:textId="2000EDA9" w:rsidR="00997BD1" w:rsidRDefault="003755CE" w:rsidP="00BF2363">
      <w:pPr>
        <w:pBdr>
          <w:top w:val="nil"/>
          <w:left w:val="nil"/>
          <w:bottom w:val="nil"/>
          <w:right w:val="nil"/>
          <w:between w:val="nil"/>
        </w:pBdr>
        <w:shd w:val="clear" w:color="auto" w:fill="FFFFFF"/>
        <w:rPr>
          <w:rFonts w:ascii="Arial" w:eastAsia="Arial" w:hAnsi="Arial" w:cs="Arial"/>
          <w:sz w:val="22"/>
          <w:szCs w:val="22"/>
        </w:rPr>
      </w:pPr>
      <w:r>
        <w:rPr>
          <w:rFonts w:ascii="Arial" w:eastAsia="Arial" w:hAnsi="Arial" w:cs="Arial"/>
          <w:b/>
          <w:color w:val="202020"/>
          <w:sz w:val="22"/>
          <w:szCs w:val="22"/>
        </w:rPr>
        <w:t xml:space="preserve">SAN DIEGO AND </w:t>
      </w:r>
      <w:r w:rsidR="009B3636" w:rsidRPr="00FA36AE">
        <w:rPr>
          <w:rFonts w:ascii="Arial" w:eastAsia="Arial" w:hAnsi="Arial" w:cs="Arial"/>
          <w:b/>
          <w:color w:val="202020"/>
          <w:sz w:val="22"/>
          <w:szCs w:val="22"/>
        </w:rPr>
        <w:t>PASADENA, CA</w:t>
      </w:r>
      <w:r>
        <w:rPr>
          <w:rFonts w:ascii="Arial" w:eastAsia="Arial" w:hAnsi="Arial" w:cs="Arial"/>
          <w:b/>
          <w:color w:val="202020"/>
          <w:sz w:val="22"/>
          <w:szCs w:val="22"/>
        </w:rPr>
        <w:t xml:space="preserve"> — December</w:t>
      </w:r>
      <w:r w:rsidR="00D544DC">
        <w:rPr>
          <w:rFonts w:ascii="Arial" w:eastAsia="Arial" w:hAnsi="Arial" w:cs="Arial"/>
          <w:b/>
          <w:color w:val="202020"/>
          <w:sz w:val="22"/>
          <w:szCs w:val="22"/>
        </w:rPr>
        <w:t xml:space="preserve"> 8</w:t>
      </w:r>
      <w:bookmarkStart w:id="0" w:name="_GoBack"/>
      <w:bookmarkEnd w:id="0"/>
      <w:r w:rsidRPr="00617C21">
        <w:rPr>
          <w:rFonts w:ascii="Arial" w:eastAsia="Arial" w:hAnsi="Arial" w:cs="Arial"/>
          <w:b/>
          <w:color w:val="202020"/>
          <w:sz w:val="22"/>
          <w:szCs w:val="22"/>
        </w:rPr>
        <w:t>, 2022</w:t>
      </w:r>
      <w:r w:rsidR="009B3636" w:rsidRPr="00FA36AE">
        <w:rPr>
          <w:rFonts w:ascii="Arial" w:eastAsia="Arial" w:hAnsi="Arial" w:cs="Arial"/>
          <w:color w:val="202020"/>
          <w:sz w:val="22"/>
          <w:szCs w:val="22"/>
        </w:rPr>
        <w:t xml:space="preserve"> — </w:t>
      </w:r>
      <w:hyperlink r:id="rId9" w:history="1">
        <w:r w:rsidRPr="00FA36AE">
          <w:rPr>
            <w:rStyle w:val="Hyperlink"/>
            <w:rFonts w:ascii="Arial" w:eastAsia="Arial" w:hAnsi="Arial" w:cs="Arial"/>
            <w:color w:val="0070C0"/>
            <w:sz w:val="22"/>
            <w:szCs w:val="22"/>
          </w:rPr>
          <w:t>CUSO Financial Services, L.P.</w:t>
        </w:r>
      </w:hyperlink>
      <w:r w:rsidRPr="00FA36AE">
        <w:rPr>
          <w:rFonts w:ascii="Arial" w:eastAsia="Arial" w:hAnsi="Arial" w:cs="Arial"/>
          <w:sz w:val="22"/>
          <w:szCs w:val="22"/>
        </w:rPr>
        <w:t xml:space="preserve"> (CFS)</w:t>
      </w:r>
      <w:r w:rsidR="002D6BC5">
        <w:rPr>
          <w:rFonts w:ascii="Arial" w:eastAsia="Arial" w:hAnsi="Arial" w:cs="Arial"/>
          <w:sz w:val="22"/>
          <w:szCs w:val="22"/>
        </w:rPr>
        <w:t xml:space="preserve">, </w:t>
      </w:r>
      <w:r w:rsidR="00CA1428">
        <w:rPr>
          <w:rFonts w:ascii="Arial" w:eastAsia="Arial" w:hAnsi="Arial" w:cs="Arial"/>
          <w:sz w:val="22"/>
          <w:szCs w:val="22"/>
        </w:rPr>
        <w:t xml:space="preserve">a subsidiary </w:t>
      </w:r>
      <w:r w:rsidR="00C20457">
        <w:rPr>
          <w:rFonts w:ascii="Arial" w:eastAsia="Arial" w:hAnsi="Arial" w:cs="Arial"/>
          <w:sz w:val="22"/>
          <w:szCs w:val="22"/>
        </w:rPr>
        <w:t>of</w:t>
      </w:r>
      <w:r w:rsidR="00CA1428">
        <w:rPr>
          <w:rFonts w:ascii="Arial" w:eastAsia="Arial" w:hAnsi="Arial" w:cs="Arial"/>
          <w:sz w:val="22"/>
          <w:szCs w:val="22"/>
        </w:rPr>
        <w:t xml:space="preserve"> Atria Wealth Solutions</w:t>
      </w:r>
      <w:r w:rsidR="006F6026">
        <w:rPr>
          <w:rFonts w:ascii="Arial" w:eastAsia="Arial" w:hAnsi="Arial" w:cs="Arial"/>
          <w:sz w:val="22"/>
          <w:szCs w:val="22"/>
        </w:rPr>
        <w:t>,</w:t>
      </w:r>
      <w:r w:rsidR="00CA1428">
        <w:rPr>
          <w:rFonts w:ascii="Arial" w:eastAsia="Arial" w:hAnsi="Arial" w:cs="Arial"/>
          <w:sz w:val="22"/>
          <w:szCs w:val="22"/>
        </w:rPr>
        <w:t xml:space="preserve"> </w:t>
      </w:r>
      <w:r w:rsidR="002D6BC5">
        <w:rPr>
          <w:rFonts w:ascii="Arial" w:eastAsia="Arial" w:hAnsi="Arial" w:cs="Arial"/>
          <w:sz w:val="22"/>
          <w:szCs w:val="22"/>
        </w:rPr>
        <w:t xml:space="preserve">and </w:t>
      </w:r>
      <w:hyperlink r:id="rId10" w:history="1">
        <w:r w:rsidR="009B3636" w:rsidRPr="00FA36AE">
          <w:rPr>
            <w:rStyle w:val="Hyperlink"/>
            <w:rFonts w:ascii="Arial" w:eastAsia="Arial" w:hAnsi="Arial" w:cs="Arial"/>
            <w:color w:val="0070C0"/>
            <w:sz w:val="22"/>
            <w:szCs w:val="22"/>
          </w:rPr>
          <w:t>Wescom</w:t>
        </w:r>
        <w:r w:rsidR="008A254B" w:rsidRPr="00FA36AE">
          <w:rPr>
            <w:rStyle w:val="Hyperlink"/>
            <w:rFonts w:ascii="Arial" w:eastAsia="Arial" w:hAnsi="Arial" w:cs="Arial"/>
            <w:color w:val="0070C0"/>
            <w:sz w:val="22"/>
            <w:szCs w:val="22"/>
          </w:rPr>
          <w:t xml:space="preserve"> Credit Union</w:t>
        </w:r>
      </w:hyperlink>
      <w:r w:rsidR="002C2B34" w:rsidRPr="00FA36AE">
        <w:rPr>
          <w:rFonts w:ascii="Arial" w:eastAsia="Arial" w:hAnsi="Arial" w:cs="Arial"/>
          <w:sz w:val="22"/>
          <w:szCs w:val="22"/>
        </w:rPr>
        <w:t xml:space="preserve"> </w:t>
      </w:r>
      <w:r w:rsidR="00BC48EA">
        <w:rPr>
          <w:rFonts w:ascii="Arial" w:eastAsia="Arial" w:hAnsi="Arial" w:cs="Arial"/>
          <w:sz w:val="22"/>
          <w:szCs w:val="22"/>
        </w:rPr>
        <w:t xml:space="preserve">(Wescom) </w:t>
      </w:r>
      <w:r w:rsidR="0074743A" w:rsidRPr="00FA36AE">
        <w:rPr>
          <w:rFonts w:ascii="Arial" w:eastAsia="Arial" w:hAnsi="Arial" w:cs="Arial"/>
          <w:sz w:val="22"/>
          <w:szCs w:val="22"/>
        </w:rPr>
        <w:t xml:space="preserve">announced </w:t>
      </w:r>
      <w:r>
        <w:rPr>
          <w:rFonts w:ascii="Arial" w:eastAsia="Arial" w:hAnsi="Arial" w:cs="Arial"/>
          <w:sz w:val="22"/>
          <w:szCs w:val="22"/>
        </w:rPr>
        <w:t xml:space="preserve">today </w:t>
      </w:r>
      <w:r w:rsidR="002D6BC5">
        <w:rPr>
          <w:rFonts w:ascii="Arial" w:eastAsia="Arial" w:hAnsi="Arial" w:cs="Arial"/>
          <w:sz w:val="22"/>
          <w:szCs w:val="22"/>
        </w:rPr>
        <w:t xml:space="preserve">that </w:t>
      </w:r>
      <w:r w:rsidR="002D6BC5" w:rsidRPr="00FA36AE">
        <w:rPr>
          <w:rFonts w:ascii="Arial" w:eastAsia="Arial" w:hAnsi="Arial" w:cs="Arial"/>
          <w:sz w:val="22"/>
          <w:szCs w:val="22"/>
        </w:rPr>
        <w:t>Wescom Financial Services (WFS)</w:t>
      </w:r>
      <w:r w:rsidR="002D6BC5">
        <w:rPr>
          <w:rFonts w:ascii="Arial" w:eastAsia="Arial" w:hAnsi="Arial" w:cs="Arial"/>
          <w:sz w:val="22"/>
          <w:szCs w:val="22"/>
        </w:rPr>
        <w:t xml:space="preserve"> will</w:t>
      </w:r>
      <w:r w:rsidR="00E939D9">
        <w:rPr>
          <w:rFonts w:ascii="Arial" w:eastAsia="Arial" w:hAnsi="Arial" w:cs="Arial"/>
          <w:sz w:val="22"/>
          <w:szCs w:val="22"/>
        </w:rPr>
        <w:t xml:space="preserve"> </w:t>
      </w:r>
      <w:r w:rsidR="002C2B34" w:rsidRPr="00FA36AE">
        <w:rPr>
          <w:rFonts w:ascii="Arial" w:eastAsia="Arial" w:hAnsi="Arial" w:cs="Arial"/>
          <w:sz w:val="22"/>
          <w:szCs w:val="22"/>
        </w:rPr>
        <w:t>transition its</w:t>
      </w:r>
      <w:r w:rsidR="00A6267C" w:rsidRPr="00FA36AE">
        <w:rPr>
          <w:rFonts w:ascii="Arial" w:eastAsia="Arial" w:hAnsi="Arial" w:cs="Arial"/>
          <w:sz w:val="22"/>
          <w:szCs w:val="22"/>
        </w:rPr>
        <w:t xml:space="preserve"> broker-dealer services to </w:t>
      </w:r>
      <w:r>
        <w:rPr>
          <w:rFonts w:ascii="Arial" w:eastAsia="Arial" w:hAnsi="Arial" w:cs="Arial"/>
          <w:sz w:val="22"/>
          <w:szCs w:val="22"/>
        </w:rPr>
        <w:t>CFS</w:t>
      </w:r>
      <w:r w:rsidR="00BF2363">
        <w:rPr>
          <w:rFonts w:ascii="Arial" w:eastAsia="Arial" w:hAnsi="Arial" w:cs="Arial"/>
          <w:sz w:val="22"/>
          <w:szCs w:val="22"/>
        </w:rPr>
        <w:t xml:space="preserve"> under a dual program model</w:t>
      </w:r>
      <w:r w:rsidR="00202F60">
        <w:rPr>
          <w:rFonts w:ascii="Arial" w:eastAsia="Arial" w:hAnsi="Arial" w:cs="Arial"/>
          <w:sz w:val="22"/>
          <w:szCs w:val="22"/>
        </w:rPr>
        <w:t xml:space="preserve">. </w:t>
      </w:r>
      <w:r w:rsidR="00BF2363" w:rsidRPr="00617C21">
        <w:rPr>
          <w:rFonts w:ascii="Arial" w:eastAsia="Arial" w:hAnsi="Arial" w:cs="Arial"/>
          <w:sz w:val="22"/>
          <w:szCs w:val="22"/>
        </w:rPr>
        <w:t xml:space="preserve">CFS </w:t>
      </w:r>
      <w:r w:rsidR="001A3D1C">
        <w:rPr>
          <w:rFonts w:ascii="Arial" w:eastAsia="Arial" w:hAnsi="Arial" w:cs="Arial"/>
          <w:sz w:val="22"/>
          <w:szCs w:val="22"/>
        </w:rPr>
        <w:t xml:space="preserve">will continue to partner with WFS in a dual program </w:t>
      </w:r>
      <w:r w:rsidR="007C64BC">
        <w:rPr>
          <w:rFonts w:ascii="Arial" w:eastAsia="Arial" w:hAnsi="Arial" w:cs="Arial"/>
          <w:sz w:val="22"/>
          <w:szCs w:val="22"/>
        </w:rPr>
        <w:t xml:space="preserve">service </w:t>
      </w:r>
      <w:r w:rsidR="001A3D1C">
        <w:rPr>
          <w:rFonts w:ascii="Arial" w:eastAsia="Arial" w:hAnsi="Arial" w:cs="Arial"/>
          <w:sz w:val="22"/>
          <w:szCs w:val="22"/>
        </w:rPr>
        <w:t xml:space="preserve">model </w:t>
      </w:r>
      <w:r w:rsidR="00666F69">
        <w:rPr>
          <w:rFonts w:ascii="Arial" w:eastAsia="Arial" w:hAnsi="Arial" w:cs="Arial"/>
          <w:sz w:val="22"/>
          <w:szCs w:val="22"/>
        </w:rPr>
        <w:t>in which CFS</w:t>
      </w:r>
      <w:r w:rsidR="007C64BC">
        <w:rPr>
          <w:rFonts w:ascii="Arial" w:eastAsia="Arial" w:hAnsi="Arial" w:cs="Arial"/>
          <w:sz w:val="22"/>
          <w:szCs w:val="22"/>
        </w:rPr>
        <w:t xml:space="preserve"> will </w:t>
      </w:r>
      <w:r w:rsidR="00BF2363" w:rsidRPr="00617C21">
        <w:rPr>
          <w:rFonts w:ascii="Arial" w:eastAsia="Arial" w:hAnsi="Arial" w:cs="Arial"/>
          <w:sz w:val="22"/>
          <w:szCs w:val="22"/>
        </w:rPr>
        <w:t xml:space="preserve">provide the </w:t>
      </w:r>
      <w:r w:rsidR="00333ABC">
        <w:rPr>
          <w:rFonts w:ascii="Arial" w:eastAsia="Arial" w:hAnsi="Arial" w:cs="Arial"/>
          <w:sz w:val="22"/>
          <w:szCs w:val="22"/>
        </w:rPr>
        <w:t>technology</w:t>
      </w:r>
      <w:r w:rsidR="007C64BC">
        <w:rPr>
          <w:rFonts w:ascii="Arial" w:eastAsia="Arial" w:hAnsi="Arial" w:cs="Arial"/>
          <w:sz w:val="22"/>
          <w:szCs w:val="22"/>
        </w:rPr>
        <w:t xml:space="preserve"> </w:t>
      </w:r>
      <w:r w:rsidR="00BF2363" w:rsidRPr="00617C21">
        <w:rPr>
          <w:rFonts w:ascii="Arial" w:eastAsia="Arial" w:hAnsi="Arial" w:cs="Arial"/>
          <w:sz w:val="22"/>
          <w:szCs w:val="22"/>
        </w:rPr>
        <w:t xml:space="preserve">platform, </w:t>
      </w:r>
      <w:r w:rsidR="007C64BC">
        <w:rPr>
          <w:rFonts w:ascii="Arial" w:eastAsia="Arial" w:hAnsi="Arial" w:cs="Arial"/>
          <w:sz w:val="22"/>
          <w:szCs w:val="22"/>
        </w:rPr>
        <w:t>investment</w:t>
      </w:r>
      <w:r w:rsidR="001C0E28">
        <w:rPr>
          <w:rFonts w:ascii="Arial" w:eastAsia="Arial" w:hAnsi="Arial" w:cs="Arial"/>
          <w:sz w:val="22"/>
          <w:szCs w:val="22"/>
        </w:rPr>
        <w:t xml:space="preserve"> products and</w:t>
      </w:r>
      <w:r w:rsidR="007C64BC">
        <w:rPr>
          <w:rFonts w:ascii="Arial" w:eastAsia="Arial" w:hAnsi="Arial" w:cs="Arial"/>
          <w:sz w:val="22"/>
          <w:szCs w:val="22"/>
        </w:rPr>
        <w:t xml:space="preserve"> solutions</w:t>
      </w:r>
      <w:r w:rsidR="00333ABC">
        <w:rPr>
          <w:rFonts w:ascii="Arial" w:eastAsia="Arial" w:hAnsi="Arial" w:cs="Arial"/>
          <w:sz w:val="22"/>
          <w:szCs w:val="22"/>
        </w:rPr>
        <w:t>, training</w:t>
      </w:r>
      <w:r w:rsidR="00997BD1">
        <w:rPr>
          <w:rFonts w:ascii="Arial" w:eastAsia="Arial" w:hAnsi="Arial" w:cs="Arial"/>
          <w:sz w:val="22"/>
          <w:szCs w:val="22"/>
        </w:rPr>
        <w:t xml:space="preserve"> </w:t>
      </w:r>
      <w:r w:rsidR="00333ABC">
        <w:rPr>
          <w:rFonts w:ascii="Arial" w:eastAsia="Arial" w:hAnsi="Arial" w:cs="Arial"/>
          <w:sz w:val="22"/>
          <w:szCs w:val="22"/>
        </w:rPr>
        <w:t>and</w:t>
      </w:r>
      <w:r w:rsidR="00BF2363" w:rsidRPr="00617C21">
        <w:rPr>
          <w:rFonts w:ascii="Arial" w:eastAsia="Arial" w:hAnsi="Arial" w:cs="Arial"/>
          <w:sz w:val="22"/>
          <w:szCs w:val="22"/>
        </w:rPr>
        <w:t xml:space="preserve"> compliance oversight</w:t>
      </w:r>
      <w:r w:rsidR="00873037">
        <w:rPr>
          <w:rFonts w:ascii="Arial" w:eastAsia="Arial" w:hAnsi="Arial" w:cs="Arial"/>
          <w:sz w:val="22"/>
          <w:szCs w:val="22"/>
        </w:rPr>
        <w:t xml:space="preserve"> for their </w:t>
      </w:r>
      <w:r w:rsidR="00997BD1">
        <w:rPr>
          <w:rFonts w:ascii="Arial" w:eastAsia="Arial" w:hAnsi="Arial" w:cs="Arial"/>
          <w:sz w:val="22"/>
          <w:szCs w:val="22"/>
        </w:rPr>
        <w:t xml:space="preserve">investment program. </w:t>
      </w:r>
      <w:r w:rsidR="00AC10C0" w:rsidRPr="00617C21">
        <w:rPr>
          <w:rFonts w:ascii="Arial" w:eastAsia="Arial" w:hAnsi="Arial" w:cs="Arial"/>
          <w:sz w:val="22"/>
          <w:szCs w:val="22"/>
        </w:rPr>
        <w:t xml:space="preserve">Established </w:t>
      </w:r>
      <w:r w:rsidR="00AC10C0" w:rsidRPr="00A11283">
        <w:rPr>
          <w:rFonts w:ascii="Arial" w:eastAsia="Arial" w:hAnsi="Arial" w:cs="Arial"/>
          <w:sz w:val="22"/>
          <w:szCs w:val="22"/>
        </w:rPr>
        <w:t>in 19</w:t>
      </w:r>
      <w:r w:rsidR="00AC10C0">
        <w:rPr>
          <w:rFonts w:ascii="Arial" w:eastAsia="Arial" w:hAnsi="Arial" w:cs="Arial"/>
          <w:sz w:val="22"/>
          <w:szCs w:val="22"/>
        </w:rPr>
        <w:t>3</w:t>
      </w:r>
      <w:r w:rsidR="00AC10C0" w:rsidRPr="00A11283">
        <w:rPr>
          <w:rFonts w:ascii="Arial" w:eastAsia="Arial" w:hAnsi="Arial" w:cs="Arial"/>
          <w:sz w:val="22"/>
          <w:szCs w:val="22"/>
        </w:rPr>
        <w:t xml:space="preserve">4, </w:t>
      </w:r>
      <w:r w:rsidR="00AC10C0">
        <w:rPr>
          <w:rFonts w:ascii="Arial" w:eastAsia="Arial" w:hAnsi="Arial" w:cs="Arial"/>
          <w:sz w:val="22"/>
          <w:szCs w:val="22"/>
        </w:rPr>
        <w:t>Wescom</w:t>
      </w:r>
      <w:r w:rsidR="00AC10C0" w:rsidRPr="00A11283">
        <w:rPr>
          <w:rFonts w:ascii="Arial" w:eastAsia="Arial" w:hAnsi="Arial" w:cs="Arial"/>
          <w:sz w:val="22"/>
          <w:szCs w:val="22"/>
        </w:rPr>
        <w:t xml:space="preserve"> </w:t>
      </w:r>
      <w:r w:rsidR="00AC10C0" w:rsidRPr="00395783">
        <w:rPr>
          <w:rFonts w:ascii="Arial" w:eastAsia="Arial" w:hAnsi="Arial" w:cs="Arial"/>
          <w:sz w:val="22"/>
          <w:szCs w:val="22"/>
        </w:rPr>
        <w:t xml:space="preserve">serves </w:t>
      </w:r>
      <w:r w:rsidR="0079295C">
        <w:rPr>
          <w:rFonts w:ascii="Arial" w:eastAsia="Arial" w:hAnsi="Arial" w:cs="Arial"/>
          <w:sz w:val="22"/>
          <w:szCs w:val="22"/>
        </w:rPr>
        <w:t>more than</w:t>
      </w:r>
      <w:r w:rsidR="00AC10C0" w:rsidRPr="00395783">
        <w:rPr>
          <w:rFonts w:ascii="Arial" w:eastAsia="Arial" w:hAnsi="Arial" w:cs="Arial"/>
          <w:sz w:val="22"/>
          <w:szCs w:val="22"/>
        </w:rPr>
        <w:t xml:space="preserve"> 200,000 members with </w:t>
      </w:r>
      <w:r w:rsidR="0079295C">
        <w:rPr>
          <w:rFonts w:ascii="Arial" w:eastAsia="Arial" w:hAnsi="Arial" w:cs="Arial"/>
          <w:sz w:val="22"/>
          <w:szCs w:val="22"/>
        </w:rPr>
        <w:t>nearly</w:t>
      </w:r>
      <w:r w:rsidR="00AC10C0" w:rsidRPr="00395783">
        <w:rPr>
          <w:rFonts w:ascii="Arial" w:eastAsia="Arial" w:hAnsi="Arial" w:cs="Arial"/>
          <w:sz w:val="22"/>
          <w:szCs w:val="22"/>
        </w:rPr>
        <w:t xml:space="preserve"> $</w:t>
      </w:r>
      <w:r w:rsidR="00442EEB">
        <w:rPr>
          <w:rFonts w:ascii="Arial" w:eastAsia="Arial" w:hAnsi="Arial" w:cs="Arial"/>
          <w:sz w:val="22"/>
          <w:szCs w:val="22"/>
        </w:rPr>
        <w:t>6</w:t>
      </w:r>
      <w:r w:rsidR="00AC10C0" w:rsidRPr="00395783">
        <w:rPr>
          <w:rFonts w:ascii="Arial" w:eastAsia="Arial" w:hAnsi="Arial" w:cs="Arial"/>
          <w:sz w:val="22"/>
          <w:szCs w:val="22"/>
        </w:rPr>
        <w:t xml:space="preserve"> billion in</w:t>
      </w:r>
      <w:r w:rsidR="00AC10C0">
        <w:rPr>
          <w:rFonts w:ascii="Arial" w:eastAsia="Arial" w:hAnsi="Arial" w:cs="Arial"/>
          <w:sz w:val="22"/>
          <w:szCs w:val="22"/>
        </w:rPr>
        <w:t xml:space="preserve"> assets from its 24 branches throughout Southern California.</w:t>
      </w:r>
    </w:p>
    <w:p w14:paraId="4162C04A" w14:textId="0477BB97" w:rsidR="00BF2363" w:rsidRDefault="00BF2363" w:rsidP="00902B8D">
      <w:pPr>
        <w:pBdr>
          <w:top w:val="nil"/>
          <w:left w:val="nil"/>
          <w:bottom w:val="nil"/>
          <w:right w:val="nil"/>
          <w:between w:val="nil"/>
        </w:pBdr>
        <w:shd w:val="clear" w:color="auto" w:fill="FFFFFF"/>
        <w:rPr>
          <w:rFonts w:ascii="Arial" w:eastAsia="Arial" w:hAnsi="Arial" w:cs="Arial"/>
          <w:sz w:val="22"/>
          <w:szCs w:val="22"/>
        </w:rPr>
      </w:pPr>
    </w:p>
    <w:p w14:paraId="77C112D6" w14:textId="2EB90342" w:rsidR="00007D2D" w:rsidRPr="00617C21" w:rsidRDefault="00007D2D" w:rsidP="00902B8D">
      <w:pPr>
        <w:rPr>
          <w:rFonts w:ascii="Arial" w:eastAsia="Arial" w:hAnsi="Arial" w:cs="Arial"/>
          <w:b/>
          <w:bCs/>
          <w:color w:val="202020"/>
          <w:sz w:val="22"/>
          <w:szCs w:val="22"/>
        </w:rPr>
      </w:pPr>
      <w:r>
        <w:rPr>
          <w:rFonts w:ascii="Arial" w:eastAsia="Arial" w:hAnsi="Arial" w:cs="Arial"/>
          <w:b/>
          <w:bCs/>
          <w:color w:val="202020"/>
          <w:sz w:val="22"/>
          <w:szCs w:val="22"/>
        </w:rPr>
        <w:t>Enabling a higher-touch member experience</w:t>
      </w:r>
    </w:p>
    <w:p w14:paraId="1B509945" w14:textId="7CE6BED5" w:rsidR="00506F04" w:rsidRDefault="007035B8" w:rsidP="007035B8">
      <w:pPr>
        <w:rPr>
          <w:rFonts w:ascii="Arial" w:eastAsia="Arial" w:hAnsi="Arial" w:cs="Arial"/>
          <w:sz w:val="22"/>
          <w:szCs w:val="22"/>
          <w:highlight w:val="white"/>
        </w:rPr>
      </w:pPr>
      <w:r>
        <w:rPr>
          <w:rFonts w:ascii="Arial" w:eastAsia="Arial" w:hAnsi="Arial" w:cs="Arial"/>
          <w:sz w:val="22"/>
          <w:szCs w:val="22"/>
          <w:highlight w:val="white"/>
        </w:rPr>
        <w:t xml:space="preserve">“Our mission as a financial institution is </w:t>
      </w:r>
      <w:r w:rsidRPr="00FA36AE">
        <w:rPr>
          <w:rFonts w:ascii="Arial" w:eastAsia="Arial" w:hAnsi="Arial" w:cs="Arial"/>
          <w:sz w:val="22"/>
          <w:szCs w:val="22"/>
          <w:highlight w:val="white"/>
        </w:rPr>
        <w:t>providing personalized and innovative service</w:t>
      </w:r>
      <w:r w:rsidR="006C5534">
        <w:rPr>
          <w:rFonts w:ascii="Arial" w:eastAsia="Arial" w:hAnsi="Arial" w:cs="Arial"/>
          <w:sz w:val="22"/>
          <w:szCs w:val="22"/>
          <w:highlight w:val="white"/>
        </w:rPr>
        <w:t xml:space="preserve"> to help our members achieve the</w:t>
      </w:r>
      <w:r w:rsidR="00F475B7">
        <w:rPr>
          <w:rFonts w:ascii="Arial" w:eastAsia="Arial" w:hAnsi="Arial" w:cs="Arial"/>
          <w:sz w:val="22"/>
          <w:szCs w:val="22"/>
          <w:highlight w:val="white"/>
        </w:rPr>
        <w:t>ir</w:t>
      </w:r>
      <w:r w:rsidR="006C5534">
        <w:rPr>
          <w:rFonts w:ascii="Arial" w:eastAsia="Arial" w:hAnsi="Arial" w:cs="Arial"/>
          <w:sz w:val="22"/>
          <w:szCs w:val="22"/>
          <w:highlight w:val="white"/>
        </w:rPr>
        <w:t xml:space="preserve"> financial goals and </w:t>
      </w:r>
      <w:r w:rsidR="00F475B7">
        <w:rPr>
          <w:rFonts w:ascii="Arial" w:eastAsia="Arial" w:hAnsi="Arial" w:cs="Arial"/>
          <w:sz w:val="22"/>
          <w:szCs w:val="22"/>
          <w:highlight w:val="white"/>
        </w:rPr>
        <w:t xml:space="preserve">freedom. The transition to </w:t>
      </w:r>
      <w:r w:rsidR="007B674D">
        <w:rPr>
          <w:rFonts w:ascii="Arial" w:eastAsia="Arial" w:hAnsi="Arial" w:cs="Arial"/>
          <w:sz w:val="22"/>
          <w:szCs w:val="22"/>
          <w:highlight w:val="white"/>
        </w:rPr>
        <w:t xml:space="preserve">a dual program at CFS allows us to focus </w:t>
      </w:r>
      <w:r w:rsidR="00C16D2C">
        <w:rPr>
          <w:rFonts w:ascii="Arial" w:eastAsia="Arial" w:hAnsi="Arial" w:cs="Arial"/>
          <w:sz w:val="22"/>
          <w:szCs w:val="22"/>
          <w:highlight w:val="white"/>
        </w:rPr>
        <w:t xml:space="preserve">even more on the member experience and ensure we </w:t>
      </w:r>
      <w:r w:rsidR="00C664E0">
        <w:rPr>
          <w:rFonts w:ascii="Arial" w:eastAsia="Arial" w:hAnsi="Arial" w:cs="Arial"/>
          <w:sz w:val="22"/>
          <w:szCs w:val="22"/>
          <w:highlight w:val="white"/>
        </w:rPr>
        <w:t>are meeting our members exactly where they want to be met</w:t>
      </w:r>
      <w:r w:rsidR="00D766B6">
        <w:rPr>
          <w:rFonts w:ascii="Arial" w:eastAsia="Arial" w:hAnsi="Arial" w:cs="Arial"/>
          <w:sz w:val="22"/>
          <w:szCs w:val="22"/>
          <w:highlight w:val="white"/>
        </w:rPr>
        <w:t xml:space="preserve">. </w:t>
      </w:r>
      <w:r w:rsidR="00C8525F">
        <w:rPr>
          <w:rFonts w:ascii="Arial" w:eastAsia="Arial" w:hAnsi="Arial" w:cs="Arial"/>
          <w:sz w:val="22"/>
          <w:szCs w:val="22"/>
          <w:highlight w:val="white"/>
        </w:rPr>
        <w:t xml:space="preserve">There is a great deal of complexity running a broker-dealer and </w:t>
      </w:r>
      <w:r w:rsidR="00815EE0">
        <w:rPr>
          <w:rFonts w:ascii="Arial" w:eastAsia="Arial" w:hAnsi="Arial" w:cs="Arial"/>
          <w:sz w:val="22"/>
          <w:szCs w:val="22"/>
          <w:highlight w:val="white"/>
        </w:rPr>
        <w:t>having a partner like CFS to manage the broker-dealer compl</w:t>
      </w:r>
      <w:r w:rsidR="00506F04">
        <w:rPr>
          <w:rFonts w:ascii="Arial" w:eastAsia="Arial" w:hAnsi="Arial" w:cs="Arial"/>
          <w:sz w:val="22"/>
          <w:szCs w:val="22"/>
          <w:highlight w:val="white"/>
        </w:rPr>
        <w:t>exities so we can continue to focus exclusiv</w:t>
      </w:r>
      <w:r w:rsidR="00D005C7">
        <w:rPr>
          <w:rFonts w:ascii="Arial" w:eastAsia="Arial" w:hAnsi="Arial" w:cs="Arial"/>
          <w:sz w:val="22"/>
          <w:szCs w:val="22"/>
          <w:highlight w:val="white"/>
        </w:rPr>
        <w:t>el</w:t>
      </w:r>
      <w:r w:rsidR="00506F04">
        <w:rPr>
          <w:rFonts w:ascii="Arial" w:eastAsia="Arial" w:hAnsi="Arial" w:cs="Arial"/>
          <w:sz w:val="22"/>
          <w:szCs w:val="22"/>
          <w:highlight w:val="white"/>
        </w:rPr>
        <w:t>y on the member</w:t>
      </w:r>
      <w:r w:rsidR="00883C07">
        <w:rPr>
          <w:rFonts w:ascii="Arial" w:eastAsia="Arial" w:hAnsi="Arial" w:cs="Arial"/>
          <w:sz w:val="22"/>
          <w:szCs w:val="22"/>
          <w:highlight w:val="white"/>
        </w:rPr>
        <w:t xml:space="preserve"> experience</w:t>
      </w:r>
      <w:r w:rsidR="00506F04">
        <w:rPr>
          <w:rFonts w:ascii="Arial" w:eastAsia="Arial" w:hAnsi="Arial" w:cs="Arial"/>
          <w:sz w:val="22"/>
          <w:szCs w:val="22"/>
          <w:highlight w:val="white"/>
        </w:rPr>
        <w:t xml:space="preserve"> is our ideal solution,</w:t>
      </w:r>
      <w:r w:rsidR="00C664E0">
        <w:rPr>
          <w:rFonts w:ascii="Arial" w:eastAsia="Arial" w:hAnsi="Arial" w:cs="Arial"/>
          <w:sz w:val="22"/>
          <w:szCs w:val="22"/>
          <w:highlight w:val="white"/>
        </w:rPr>
        <w:t xml:space="preserve">” </w:t>
      </w:r>
      <w:r w:rsidR="00506F04">
        <w:rPr>
          <w:rFonts w:ascii="Arial" w:eastAsia="Arial" w:hAnsi="Arial" w:cs="Arial"/>
          <w:sz w:val="22"/>
          <w:szCs w:val="22"/>
          <w:highlight w:val="white"/>
        </w:rPr>
        <w:t>said Jonath</w:t>
      </w:r>
      <w:r w:rsidR="006305CC">
        <w:rPr>
          <w:rFonts w:ascii="Arial" w:eastAsia="Arial" w:hAnsi="Arial" w:cs="Arial"/>
          <w:sz w:val="22"/>
          <w:szCs w:val="22"/>
          <w:highlight w:val="white"/>
        </w:rPr>
        <w:t>o</w:t>
      </w:r>
      <w:r w:rsidR="00506F04">
        <w:rPr>
          <w:rFonts w:ascii="Arial" w:eastAsia="Arial" w:hAnsi="Arial" w:cs="Arial"/>
          <w:sz w:val="22"/>
          <w:szCs w:val="22"/>
          <w:highlight w:val="white"/>
        </w:rPr>
        <w:t xml:space="preserve">n Allen, WFS President. </w:t>
      </w:r>
    </w:p>
    <w:p w14:paraId="09275CE5" w14:textId="77777777" w:rsidR="00506F04" w:rsidRDefault="00506F04" w:rsidP="007035B8">
      <w:pPr>
        <w:rPr>
          <w:rFonts w:ascii="Arial" w:eastAsia="Arial" w:hAnsi="Arial" w:cs="Arial"/>
          <w:sz w:val="22"/>
          <w:szCs w:val="22"/>
          <w:highlight w:val="white"/>
        </w:rPr>
      </w:pPr>
    </w:p>
    <w:p w14:paraId="0430BDA8" w14:textId="164AC3F1" w:rsidR="002D6BC5" w:rsidRDefault="007035B8" w:rsidP="007035B8">
      <w:pPr>
        <w:rPr>
          <w:rFonts w:ascii="Arial" w:eastAsia="Arial" w:hAnsi="Arial" w:cs="Arial"/>
          <w:sz w:val="22"/>
          <w:szCs w:val="22"/>
          <w:highlight w:val="white"/>
        </w:rPr>
      </w:pPr>
      <w:r>
        <w:rPr>
          <w:rFonts w:ascii="Arial" w:eastAsia="Arial" w:hAnsi="Arial" w:cs="Arial"/>
          <w:sz w:val="22"/>
          <w:szCs w:val="22"/>
          <w:highlight w:val="white"/>
        </w:rPr>
        <w:t xml:space="preserve">Mr. Allen continued, </w:t>
      </w:r>
      <w:r w:rsidR="00F0507E" w:rsidRPr="00FA36AE">
        <w:rPr>
          <w:rFonts w:ascii="Arial" w:eastAsia="Arial" w:hAnsi="Arial" w:cs="Arial"/>
          <w:b/>
          <w:sz w:val="22"/>
          <w:szCs w:val="22"/>
          <w:highlight w:val="white"/>
        </w:rPr>
        <w:t>“</w:t>
      </w:r>
      <w:r w:rsidR="00316FA9" w:rsidRPr="00FA36AE">
        <w:rPr>
          <w:rFonts w:ascii="Arial" w:eastAsia="Arial" w:hAnsi="Arial" w:cs="Arial"/>
          <w:sz w:val="22"/>
          <w:szCs w:val="22"/>
          <w:highlight w:val="white"/>
        </w:rPr>
        <w:t xml:space="preserve">We are </w:t>
      </w:r>
      <w:r w:rsidR="002D6BC5">
        <w:rPr>
          <w:rFonts w:ascii="Arial" w:eastAsia="Arial" w:hAnsi="Arial" w:cs="Arial"/>
          <w:sz w:val="22"/>
          <w:szCs w:val="22"/>
          <w:highlight w:val="white"/>
        </w:rPr>
        <w:t>thrilled</w:t>
      </w:r>
      <w:r w:rsidR="00200A93">
        <w:rPr>
          <w:rFonts w:ascii="Arial" w:eastAsia="Arial" w:hAnsi="Arial" w:cs="Arial"/>
          <w:sz w:val="22"/>
          <w:szCs w:val="22"/>
          <w:highlight w:val="white"/>
        </w:rPr>
        <w:t xml:space="preserve"> to transition to</w:t>
      </w:r>
      <w:r w:rsidR="002D6BC5">
        <w:rPr>
          <w:rFonts w:ascii="Arial" w:eastAsia="Arial" w:hAnsi="Arial" w:cs="Arial"/>
          <w:sz w:val="22"/>
          <w:szCs w:val="22"/>
          <w:highlight w:val="white"/>
        </w:rPr>
        <w:t xml:space="preserve"> </w:t>
      </w:r>
      <w:r w:rsidR="008A765E">
        <w:rPr>
          <w:rFonts w:ascii="Arial" w:eastAsia="Arial" w:hAnsi="Arial" w:cs="Arial"/>
          <w:sz w:val="22"/>
          <w:szCs w:val="22"/>
          <w:highlight w:val="white"/>
        </w:rPr>
        <w:t>our new</w:t>
      </w:r>
      <w:r w:rsidR="00792677">
        <w:rPr>
          <w:rFonts w:ascii="Arial" w:eastAsia="Arial" w:hAnsi="Arial" w:cs="Arial"/>
          <w:sz w:val="22"/>
          <w:szCs w:val="22"/>
          <w:highlight w:val="white"/>
        </w:rPr>
        <w:t xml:space="preserve"> dual</w:t>
      </w:r>
      <w:r w:rsidR="00395783">
        <w:rPr>
          <w:rFonts w:ascii="Arial" w:eastAsia="Arial" w:hAnsi="Arial" w:cs="Arial"/>
          <w:sz w:val="22"/>
          <w:szCs w:val="22"/>
          <w:highlight w:val="white"/>
        </w:rPr>
        <w:t xml:space="preserve"> program</w:t>
      </w:r>
      <w:r w:rsidR="00792677">
        <w:rPr>
          <w:rFonts w:ascii="Arial" w:eastAsia="Arial" w:hAnsi="Arial" w:cs="Arial"/>
          <w:sz w:val="22"/>
          <w:szCs w:val="22"/>
          <w:highlight w:val="white"/>
        </w:rPr>
        <w:t xml:space="preserve"> relationship with CFS</w:t>
      </w:r>
      <w:r w:rsidR="008A765E">
        <w:rPr>
          <w:rFonts w:ascii="Arial" w:eastAsia="Arial" w:hAnsi="Arial" w:cs="Arial"/>
          <w:sz w:val="22"/>
          <w:szCs w:val="22"/>
          <w:highlight w:val="white"/>
        </w:rPr>
        <w:t>, which</w:t>
      </w:r>
      <w:r w:rsidR="00792677">
        <w:rPr>
          <w:rFonts w:ascii="Arial" w:eastAsia="Arial" w:hAnsi="Arial" w:cs="Arial"/>
          <w:sz w:val="22"/>
          <w:szCs w:val="22"/>
          <w:highlight w:val="white"/>
        </w:rPr>
        <w:t xml:space="preserve"> gives us </w:t>
      </w:r>
      <w:r w:rsidR="002D6BC5">
        <w:rPr>
          <w:rFonts w:ascii="Arial" w:eastAsia="Arial" w:hAnsi="Arial" w:cs="Arial"/>
          <w:sz w:val="22"/>
          <w:szCs w:val="22"/>
          <w:highlight w:val="white"/>
        </w:rPr>
        <w:t>access to</w:t>
      </w:r>
      <w:r w:rsidR="00792677">
        <w:rPr>
          <w:rFonts w:ascii="Arial" w:eastAsia="Arial" w:hAnsi="Arial" w:cs="Arial"/>
          <w:sz w:val="22"/>
          <w:szCs w:val="22"/>
          <w:highlight w:val="white"/>
        </w:rPr>
        <w:t xml:space="preserve"> </w:t>
      </w:r>
      <w:r w:rsidR="002D6BC5">
        <w:rPr>
          <w:rFonts w:ascii="Arial" w:eastAsia="Arial" w:hAnsi="Arial" w:cs="Arial"/>
          <w:sz w:val="22"/>
          <w:szCs w:val="22"/>
          <w:highlight w:val="white"/>
        </w:rPr>
        <w:t>award-winning technology</w:t>
      </w:r>
      <w:r w:rsidR="00BA29A8">
        <w:rPr>
          <w:rFonts w:ascii="Arial" w:eastAsia="Arial" w:hAnsi="Arial" w:cs="Arial"/>
          <w:sz w:val="22"/>
          <w:szCs w:val="22"/>
          <w:highlight w:val="white"/>
        </w:rPr>
        <w:t xml:space="preserve"> for both our members and financial professionals</w:t>
      </w:r>
      <w:r w:rsidR="00792677">
        <w:rPr>
          <w:rFonts w:ascii="Arial" w:eastAsia="Arial" w:hAnsi="Arial" w:cs="Arial"/>
          <w:sz w:val="22"/>
          <w:szCs w:val="22"/>
          <w:highlight w:val="white"/>
        </w:rPr>
        <w:t>, first-class compliance teams, service and support</w:t>
      </w:r>
      <w:r w:rsidR="00C1474A">
        <w:rPr>
          <w:rFonts w:ascii="Arial" w:eastAsia="Arial" w:hAnsi="Arial" w:cs="Arial"/>
          <w:sz w:val="22"/>
          <w:szCs w:val="22"/>
          <w:highlight w:val="white"/>
        </w:rPr>
        <w:t xml:space="preserve"> </w:t>
      </w:r>
      <w:r w:rsidR="00C1474A" w:rsidRPr="00404A72">
        <w:rPr>
          <w:rFonts w:ascii="Arial" w:eastAsia="Arial" w:hAnsi="Arial" w:cs="Arial"/>
          <w:sz w:val="22"/>
          <w:szCs w:val="22"/>
        </w:rPr>
        <w:t>empowered by technology but powered by people</w:t>
      </w:r>
      <w:r w:rsidR="00792677">
        <w:rPr>
          <w:rFonts w:ascii="Arial" w:eastAsia="Arial" w:hAnsi="Arial" w:cs="Arial"/>
          <w:sz w:val="22"/>
          <w:szCs w:val="22"/>
          <w:highlight w:val="white"/>
        </w:rPr>
        <w:t xml:space="preserve">, a </w:t>
      </w:r>
      <w:r w:rsidR="00007D2D">
        <w:rPr>
          <w:rFonts w:ascii="Arial" w:eastAsia="Arial" w:hAnsi="Arial" w:cs="Arial"/>
          <w:sz w:val="22"/>
          <w:szCs w:val="22"/>
          <w:highlight w:val="white"/>
        </w:rPr>
        <w:t>robust</w:t>
      </w:r>
      <w:r w:rsidR="00792677">
        <w:rPr>
          <w:rFonts w:ascii="Arial" w:eastAsia="Arial" w:hAnsi="Arial" w:cs="Arial"/>
          <w:sz w:val="22"/>
          <w:szCs w:val="22"/>
          <w:highlight w:val="white"/>
        </w:rPr>
        <w:t xml:space="preserve"> operations infrastructure and, most importantly, </w:t>
      </w:r>
      <w:r w:rsidR="00007D2D">
        <w:rPr>
          <w:rFonts w:ascii="Arial" w:eastAsia="Arial" w:hAnsi="Arial" w:cs="Arial"/>
          <w:sz w:val="22"/>
          <w:szCs w:val="22"/>
          <w:highlight w:val="white"/>
        </w:rPr>
        <w:t xml:space="preserve">CFS’ </w:t>
      </w:r>
      <w:r w:rsidR="00792677">
        <w:rPr>
          <w:rFonts w:ascii="Arial" w:eastAsia="Arial" w:hAnsi="Arial" w:cs="Arial"/>
          <w:sz w:val="22"/>
          <w:szCs w:val="22"/>
          <w:highlight w:val="white"/>
        </w:rPr>
        <w:t xml:space="preserve">unmatched expertise in the credit union </w:t>
      </w:r>
      <w:r w:rsidR="00007D2D">
        <w:rPr>
          <w:rFonts w:ascii="Arial" w:eastAsia="Arial" w:hAnsi="Arial" w:cs="Arial"/>
          <w:sz w:val="22"/>
          <w:szCs w:val="22"/>
          <w:highlight w:val="white"/>
        </w:rPr>
        <w:t>vertical</w:t>
      </w:r>
      <w:r w:rsidR="00792677">
        <w:rPr>
          <w:rFonts w:ascii="Arial" w:eastAsia="Arial" w:hAnsi="Arial" w:cs="Arial"/>
          <w:sz w:val="22"/>
          <w:szCs w:val="22"/>
          <w:highlight w:val="white"/>
        </w:rPr>
        <w:t xml:space="preserve">.” </w:t>
      </w:r>
    </w:p>
    <w:p w14:paraId="46B0E2A0" w14:textId="39119F2C" w:rsidR="002D6BC5" w:rsidRDefault="002D6BC5" w:rsidP="00902B8D">
      <w:pPr>
        <w:rPr>
          <w:rFonts w:ascii="Arial" w:eastAsia="Arial" w:hAnsi="Arial" w:cs="Arial"/>
          <w:sz w:val="22"/>
          <w:szCs w:val="22"/>
          <w:highlight w:val="white"/>
        </w:rPr>
      </w:pPr>
    </w:p>
    <w:p w14:paraId="47AB6EBD" w14:textId="4909D39D" w:rsidR="00007D2D" w:rsidRPr="00617C21" w:rsidRDefault="00007D2D" w:rsidP="00902B8D">
      <w:pPr>
        <w:rPr>
          <w:rFonts w:ascii="Arial" w:eastAsia="Arial" w:hAnsi="Arial" w:cs="Arial"/>
          <w:b/>
          <w:bCs/>
          <w:sz w:val="22"/>
          <w:szCs w:val="22"/>
          <w:highlight w:val="white"/>
        </w:rPr>
      </w:pPr>
      <w:r>
        <w:rPr>
          <w:rFonts w:ascii="Arial" w:eastAsia="Arial" w:hAnsi="Arial" w:cs="Arial"/>
          <w:b/>
          <w:bCs/>
          <w:sz w:val="22"/>
          <w:szCs w:val="22"/>
          <w:highlight w:val="white"/>
        </w:rPr>
        <w:t xml:space="preserve">A seamless transition for </w:t>
      </w:r>
      <w:r w:rsidR="0016589C">
        <w:rPr>
          <w:rFonts w:ascii="Arial" w:eastAsia="Arial" w:hAnsi="Arial" w:cs="Arial"/>
          <w:b/>
          <w:bCs/>
          <w:sz w:val="22"/>
          <w:szCs w:val="22"/>
          <w:highlight w:val="white"/>
        </w:rPr>
        <w:t>Wescom</w:t>
      </w:r>
      <w:r>
        <w:rPr>
          <w:rFonts w:ascii="Arial" w:eastAsia="Arial" w:hAnsi="Arial" w:cs="Arial"/>
          <w:b/>
          <w:bCs/>
          <w:sz w:val="22"/>
          <w:szCs w:val="22"/>
          <w:highlight w:val="white"/>
        </w:rPr>
        <w:t xml:space="preserve"> members </w:t>
      </w:r>
    </w:p>
    <w:p w14:paraId="757E61D6" w14:textId="3ADC70BA" w:rsidR="00812B5C" w:rsidRDefault="001A3359" w:rsidP="00902B8D">
      <w:pPr>
        <w:rPr>
          <w:rFonts w:ascii="Arial" w:eastAsia="Arial" w:hAnsi="Arial" w:cs="Arial"/>
          <w:sz w:val="22"/>
          <w:szCs w:val="22"/>
          <w:highlight w:val="white"/>
        </w:rPr>
      </w:pPr>
      <w:r>
        <w:rPr>
          <w:rFonts w:ascii="Arial" w:eastAsia="Arial" w:hAnsi="Arial" w:cs="Arial"/>
          <w:sz w:val="22"/>
          <w:szCs w:val="22"/>
          <w:highlight w:val="white"/>
        </w:rPr>
        <w:t>WFS’ transition to a dual</w:t>
      </w:r>
      <w:r w:rsidR="00395783">
        <w:rPr>
          <w:rFonts w:ascii="Arial" w:eastAsia="Arial" w:hAnsi="Arial" w:cs="Arial"/>
          <w:sz w:val="22"/>
          <w:szCs w:val="22"/>
          <w:highlight w:val="white"/>
        </w:rPr>
        <w:t xml:space="preserve"> program</w:t>
      </w:r>
      <w:r>
        <w:rPr>
          <w:rFonts w:ascii="Arial" w:eastAsia="Arial" w:hAnsi="Arial" w:cs="Arial"/>
          <w:sz w:val="22"/>
          <w:szCs w:val="22"/>
          <w:highlight w:val="white"/>
        </w:rPr>
        <w:t xml:space="preserve"> relationship with CFS does</w:t>
      </w:r>
      <w:r w:rsidR="00812B5C">
        <w:rPr>
          <w:rFonts w:ascii="Arial" w:eastAsia="Arial" w:hAnsi="Arial" w:cs="Arial"/>
          <w:sz w:val="22"/>
          <w:szCs w:val="22"/>
          <w:highlight w:val="white"/>
        </w:rPr>
        <w:t xml:space="preserve"> not impact members’ investments or the way the</w:t>
      </w:r>
      <w:r w:rsidR="00007D2D">
        <w:rPr>
          <w:rFonts w:ascii="Arial" w:eastAsia="Arial" w:hAnsi="Arial" w:cs="Arial"/>
          <w:sz w:val="22"/>
          <w:szCs w:val="22"/>
          <w:highlight w:val="white"/>
        </w:rPr>
        <w:t>y</w:t>
      </w:r>
      <w:r w:rsidR="00812B5C">
        <w:rPr>
          <w:rFonts w:ascii="Arial" w:eastAsia="Arial" w:hAnsi="Arial" w:cs="Arial"/>
          <w:sz w:val="22"/>
          <w:szCs w:val="22"/>
          <w:highlight w:val="white"/>
        </w:rPr>
        <w:t xml:space="preserve"> access accounts, and members will continue to work with their existing financial professional.</w:t>
      </w:r>
    </w:p>
    <w:p w14:paraId="1BE4E023" w14:textId="3677624D" w:rsidR="00316FA9" w:rsidRPr="00FA36AE" w:rsidRDefault="00316FA9" w:rsidP="00902B8D">
      <w:pPr>
        <w:rPr>
          <w:rFonts w:ascii="Arial" w:hAnsi="Arial" w:cs="Arial"/>
          <w:color w:val="000000"/>
          <w:sz w:val="22"/>
          <w:szCs w:val="22"/>
          <w:shd w:val="clear" w:color="auto" w:fill="FFFFFF"/>
        </w:rPr>
      </w:pPr>
    </w:p>
    <w:p w14:paraId="0BBE717B" w14:textId="2FDB98B6" w:rsidR="00F44E01" w:rsidRPr="00B81041" w:rsidRDefault="00F44E01" w:rsidP="00902B8D">
      <w:pPr>
        <w:rPr>
          <w:rFonts w:ascii="Arial" w:hAnsi="Arial" w:cs="Arial"/>
          <w:sz w:val="22"/>
          <w:szCs w:val="22"/>
        </w:rPr>
      </w:pPr>
      <w:r w:rsidRPr="00617C21">
        <w:rPr>
          <w:rFonts w:ascii="Arial" w:eastAsia="Arial" w:hAnsi="Arial" w:cs="Arial"/>
          <w:sz w:val="22"/>
          <w:szCs w:val="22"/>
        </w:rPr>
        <w:t>“</w:t>
      </w:r>
      <w:r w:rsidR="00BF2363" w:rsidRPr="00617C21">
        <w:rPr>
          <w:rFonts w:ascii="Arial" w:eastAsia="Arial" w:hAnsi="Arial" w:cs="Arial"/>
          <w:sz w:val="22"/>
          <w:szCs w:val="22"/>
        </w:rPr>
        <w:t xml:space="preserve">Our relationship with Wescom is one of our most long-standing and cherished relationships. </w:t>
      </w:r>
      <w:r w:rsidR="00DD7261" w:rsidRPr="00B81041">
        <w:rPr>
          <w:rFonts w:ascii="Arial" w:hAnsi="Arial" w:cs="Arial"/>
          <w:sz w:val="22"/>
          <w:szCs w:val="22"/>
        </w:rPr>
        <w:t>For more than two decades, we’ve grown and evolved together as the marketplace and regulatory environment ha</w:t>
      </w:r>
      <w:r w:rsidR="00DD7261">
        <w:rPr>
          <w:rFonts w:ascii="Arial" w:hAnsi="Arial" w:cs="Arial"/>
          <w:sz w:val="22"/>
          <w:szCs w:val="22"/>
        </w:rPr>
        <w:t xml:space="preserve">ve </w:t>
      </w:r>
      <w:r w:rsidR="00DD7261" w:rsidRPr="00B81041">
        <w:rPr>
          <w:rFonts w:ascii="Arial" w:hAnsi="Arial" w:cs="Arial"/>
          <w:sz w:val="22"/>
          <w:szCs w:val="22"/>
        </w:rPr>
        <w:t>also evolved</w:t>
      </w:r>
      <w:r w:rsidR="00DD7261">
        <w:rPr>
          <w:rFonts w:ascii="Arial" w:hAnsi="Arial" w:cs="Arial"/>
          <w:sz w:val="22"/>
          <w:szCs w:val="22"/>
        </w:rPr>
        <w:t>, so w</w:t>
      </w:r>
      <w:r w:rsidRPr="00B81041">
        <w:rPr>
          <w:rFonts w:ascii="Arial" w:hAnsi="Arial" w:cs="Arial"/>
          <w:sz w:val="22"/>
          <w:szCs w:val="22"/>
        </w:rPr>
        <w:t xml:space="preserve">e are honored that Wescom </w:t>
      </w:r>
      <w:r w:rsidR="00B81041" w:rsidRPr="00B81041">
        <w:rPr>
          <w:rFonts w:ascii="Arial" w:hAnsi="Arial" w:cs="Arial"/>
          <w:sz w:val="22"/>
          <w:szCs w:val="22"/>
        </w:rPr>
        <w:t>is continuing its partnership</w:t>
      </w:r>
      <w:r w:rsidRPr="00B81041">
        <w:rPr>
          <w:rFonts w:ascii="Arial" w:hAnsi="Arial" w:cs="Arial"/>
          <w:sz w:val="22"/>
          <w:szCs w:val="22"/>
        </w:rPr>
        <w:t xml:space="preserve"> with </w:t>
      </w:r>
      <w:r w:rsidR="00DD7261">
        <w:rPr>
          <w:rFonts w:ascii="Arial" w:hAnsi="Arial" w:cs="Arial"/>
          <w:sz w:val="22"/>
          <w:szCs w:val="22"/>
        </w:rPr>
        <w:t>our firm</w:t>
      </w:r>
      <w:r w:rsidR="00B81041" w:rsidRPr="00B81041">
        <w:rPr>
          <w:rFonts w:ascii="Arial" w:hAnsi="Arial" w:cs="Arial"/>
          <w:sz w:val="22"/>
          <w:szCs w:val="22"/>
        </w:rPr>
        <w:t>,” said Valorie Seyfert, CFS President &amp; Co-</w:t>
      </w:r>
      <w:r w:rsidR="00395783">
        <w:rPr>
          <w:rFonts w:ascii="Arial" w:hAnsi="Arial" w:cs="Arial"/>
          <w:sz w:val="22"/>
          <w:szCs w:val="22"/>
        </w:rPr>
        <w:t>F</w:t>
      </w:r>
      <w:r w:rsidR="00B81041" w:rsidRPr="00B81041">
        <w:rPr>
          <w:rFonts w:ascii="Arial" w:hAnsi="Arial" w:cs="Arial"/>
          <w:sz w:val="22"/>
          <w:szCs w:val="22"/>
        </w:rPr>
        <w:t xml:space="preserve">ounder. “We are pleased to take this next step with Wescom and look forward to another two decades of </w:t>
      </w:r>
      <w:r w:rsidR="001512FB">
        <w:rPr>
          <w:rFonts w:ascii="Arial" w:hAnsi="Arial" w:cs="Arial"/>
          <w:sz w:val="22"/>
          <w:szCs w:val="22"/>
        </w:rPr>
        <w:t xml:space="preserve">collaboration and </w:t>
      </w:r>
      <w:r w:rsidR="00B81041" w:rsidRPr="00B81041">
        <w:rPr>
          <w:rFonts w:ascii="Arial" w:hAnsi="Arial" w:cs="Arial"/>
          <w:sz w:val="22"/>
          <w:szCs w:val="22"/>
        </w:rPr>
        <w:t>partnership</w:t>
      </w:r>
      <w:r w:rsidR="00DD7261">
        <w:rPr>
          <w:rFonts w:ascii="Arial" w:hAnsi="Arial" w:cs="Arial"/>
          <w:sz w:val="22"/>
          <w:szCs w:val="22"/>
        </w:rPr>
        <w:t xml:space="preserve"> together</w:t>
      </w:r>
      <w:r w:rsidR="00B81041" w:rsidRPr="00B81041">
        <w:rPr>
          <w:rFonts w:ascii="Arial" w:hAnsi="Arial" w:cs="Arial"/>
          <w:sz w:val="22"/>
          <w:szCs w:val="22"/>
        </w:rPr>
        <w:t>.</w:t>
      </w:r>
      <w:r w:rsidR="00B81041">
        <w:rPr>
          <w:rFonts w:ascii="Arial" w:hAnsi="Arial" w:cs="Arial"/>
          <w:sz w:val="22"/>
          <w:szCs w:val="22"/>
        </w:rPr>
        <w:t>”</w:t>
      </w:r>
    </w:p>
    <w:p w14:paraId="59289004" w14:textId="77777777" w:rsidR="007317D4" w:rsidRPr="00FA36AE" w:rsidRDefault="007317D4" w:rsidP="00902B8D">
      <w:pPr>
        <w:rPr>
          <w:rFonts w:ascii="Arial" w:hAnsi="Arial" w:cs="Arial"/>
          <w:color w:val="000000"/>
          <w:sz w:val="22"/>
          <w:szCs w:val="22"/>
          <w:shd w:val="clear" w:color="auto" w:fill="FFFFFF"/>
        </w:rPr>
      </w:pPr>
    </w:p>
    <w:p w14:paraId="012563A8" w14:textId="77777777" w:rsidR="000559E3" w:rsidRPr="00FA36AE" w:rsidRDefault="000559E3" w:rsidP="00B81041">
      <w:pPr>
        <w:pBdr>
          <w:top w:val="nil"/>
          <w:left w:val="nil"/>
          <w:bottom w:val="nil"/>
          <w:right w:val="nil"/>
          <w:between w:val="nil"/>
        </w:pBdr>
        <w:shd w:val="clear" w:color="auto" w:fill="FFFFFF"/>
        <w:rPr>
          <w:rFonts w:ascii="Arial" w:eastAsia="Arial" w:hAnsi="Arial" w:cs="Arial"/>
          <w:sz w:val="22"/>
          <w:szCs w:val="22"/>
        </w:rPr>
      </w:pPr>
    </w:p>
    <w:p w14:paraId="126CDDCE" w14:textId="77777777" w:rsidR="000559E3" w:rsidRPr="00FA36AE" w:rsidRDefault="009B3636" w:rsidP="00B81041">
      <w:pPr>
        <w:pBdr>
          <w:top w:val="nil"/>
          <w:left w:val="nil"/>
          <w:bottom w:val="nil"/>
          <w:right w:val="nil"/>
          <w:between w:val="nil"/>
        </w:pBdr>
        <w:shd w:val="clear" w:color="auto" w:fill="FFFFFF"/>
        <w:jc w:val="center"/>
        <w:rPr>
          <w:rFonts w:ascii="Arial" w:eastAsia="Arial" w:hAnsi="Arial" w:cs="Arial"/>
          <w:sz w:val="22"/>
          <w:szCs w:val="22"/>
        </w:rPr>
      </w:pPr>
      <w:r w:rsidRPr="00FA36AE">
        <w:rPr>
          <w:rFonts w:ascii="Arial" w:eastAsia="Arial" w:hAnsi="Arial" w:cs="Arial"/>
          <w:sz w:val="22"/>
          <w:szCs w:val="22"/>
        </w:rPr>
        <w:t># # #</w:t>
      </w:r>
    </w:p>
    <w:p w14:paraId="7585DD09" w14:textId="77777777" w:rsidR="000559E3" w:rsidRPr="00FA36AE" w:rsidRDefault="000559E3" w:rsidP="00902B8D">
      <w:pPr>
        <w:shd w:val="clear" w:color="auto" w:fill="FFFFFF"/>
        <w:ind w:right="220"/>
        <w:rPr>
          <w:rFonts w:ascii="Arial" w:eastAsia="Arial" w:hAnsi="Arial" w:cs="Arial"/>
          <w:b/>
          <w:color w:val="222222"/>
          <w:sz w:val="22"/>
          <w:szCs w:val="22"/>
        </w:rPr>
      </w:pPr>
    </w:p>
    <w:p w14:paraId="6325621C" w14:textId="682EB1F1" w:rsidR="0075679F" w:rsidRPr="00FA36AE" w:rsidRDefault="00085036" w:rsidP="00FA36AE">
      <w:pPr>
        <w:shd w:val="clear" w:color="auto" w:fill="FFFFFF"/>
        <w:ind w:right="-270"/>
        <w:rPr>
          <w:rFonts w:ascii="Arial" w:hAnsi="Arial" w:cs="Arial"/>
          <w:b/>
          <w:sz w:val="22"/>
          <w:szCs w:val="22"/>
        </w:rPr>
      </w:pPr>
      <w:r w:rsidRPr="00FA36AE">
        <w:rPr>
          <w:rFonts w:ascii="Arial" w:hAnsi="Arial" w:cs="Arial"/>
          <w:b/>
          <w:sz w:val="22"/>
          <w:szCs w:val="22"/>
        </w:rPr>
        <w:t>About CUSO Financial Services, L.P.</w:t>
      </w:r>
    </w:p>
    <w:p w14:paraId="3249D81E" w14:textId="038D0EB0" w:rsidR="00FA36AE" w:rsidRPr="00FA36AE" w:rsidRDefault="00FA36AE" w:rsidP="00FA36AE">
      <w:pPr>
        <w:ind w:right="360"/>
        <w:rPr>
          <w:rFonts w:ascii="Arial" w:hAnsi="Arial" w:cs="Arial"/>
          <w:sz w:val="22"/>
          <w:szCs w:val="22"/>
        </w:rPr>
      </w:pPr>
      <w:r w:rsidRPr="00FA36AE">
        <w:rPr>
          <w:rFonts w:ascii="Arial" w:hAnsi="Arial" w:cs="Arial"/>
          <w:sz w:val="22"/>
          <w:szCs w:val="22"/>
        </w:rPr>
        <w:t>CUSO Financial Services, L.P. (CFS) and Sorrento Pacific Financial, LLC (SPF) </w:t>
      </w:r>
      <w:r w:rsidR="00F932D9" w:rsidRPr="00395783">
        <w:rPr>
          <w:rFonts w:ascii="Arial" w:hAnsi="Arial" w:cs="Arial"/>
          <w:sz w:val="22"/>
          <w:szCs w:val="22"/>
        </w:rPr>
        <w:t xml:space="preserve">are </w:t>
      </w:r>
      <w:r w:rsidR="00824A24" w:rsidRPr="00395783">
        <w:rPr>
          <w:rFonts w:ascii="Arial" w:hAnsi="Arial" w:cs="Arial"/>
          <w:sz w:val="22"/>
          <w:szCs w:val="22"/>
        </w:rPr>
        <w:t>independent wealth management subsidiaries</w:t>
      </w:r>
      <w:r w:rsidR="00F932D9" w:rsidRPr="00395783">
        <w:rPr>
          <w:rFonts w:ascii="Arial" w:hAnsi="Arial" w:cs="Arial"/>
          <w:sz w:val="22"/>
          <w:szCs w:val="22"/>
        </w:rPr>
        <w:t xml:space="preserve"> </w:t>
      </w:r>
      <w:r w:rsidR="00A77DAC" w:rsidRPr="00395783">
        <w:rPr>
          <w:rFonts w:ascii="Arial" w:hAnsi="Arial" w:cs="Arial"/>
          <w:sz w:val="22"/>
          <w:szCs w:val="22"/>
        </w:rPr>
        <w:t>of Atria Wealth Solutions and</w:t>
      </w:r>
      <w:r w:rsidR="00824A24" w:rsidRPr="00395783">
        <w:rPr>
          <w:rFonts w:ascii="Arial" w:hAnsi="Arial" w:cs="Arial"/>
          <w:sz w:val="22"/>
          <w:szCs w:val="22"/>
        </w:rPr>
        <w:t xml:space="preserve"> provide </w:t>
      </w:r>
      <w:r w:rsidR="00824A24" w:rsidRPr="00395783">
        <w:rPr>
          <w:rFonts w:ascii="Arial" w:hAnsi="Arial" w:cs="Arial"/>
          <w:sz w:val="22"/>
          <w:szCs w:val="22"/>
        </w:rPr>
        <w:lastRenderedPageBreak/>
        <w:t>brokerage and advisory services</w:t>
      </w:r>
      <w:r w:rsidR="00B25094" w:rsidRPr="00395783">
        <w:rPr>
          <w:rFonts w:ascii="Arial" w:hAnsi="Arial" w:cs="Arial"/>
          <w:sz w:val="22"/>
          <w:szCs w:val="22"/>
        </w:rPr>
        <w:t>.</w:t>
      </w:r>
      <w:r w:rsidRPr="00FA36AE">
        <w:rPr>
          <w:rFonts w:ascii="Arial" w:hAnsi="Arial" w:cs="Arial"/>
          <w:sz w:val="22"/>
          <w:szCs w:val="22"/>
        </w:rPr>
        <w:t xml:space="preserve"> Each broker-dealer is registered with the Securities and Exchange Commission (SEC) as both a broker-dealer and investment advisor and are members of the Financial Industry Regulatory Authority (FINRA) and the Securities Investor Protection Corporation (SIPC). Established in 1997, CFS and SPF specialize in placing and supporting investment programs within financial institutions. From their headquarters in San Diego, the companies provide customized investment and insurance solutions to over 200 banks and credit unions across the country with over $40 billion in assets under administration and deliver expertise in key areas, including retirement services, wealth management, advisory solutions and insurance products for individuals and business customers. </w:t>
      </w:r>
    </w:p>
    <w:p w14:paraId="55F4CB91" w14:textId="77777777" w:rsidR="00FA36AE" w:rsidRPr="00FA36AE" w:rsidRDefault="00FA36AE" w:rsidP="00FA36AE">
      <w:pPr>
        <w:ind w:right="360"/>
        <w:rPr>
          <w:rFonts w:ascii="Arial" w:hAnsi="Arial" w:cs="Arial"/>
          <w:sz w:val="22"/>
          <w:szCs w:val="22"/>
        </w:rPr>
      </w:pPr>
    </w:p>
    <w:p w14:paraId="2B325D42" w14:textId="77777777" w:rsidR="00FA36AE" w:rsidRPr="00FA36AE" w:rsidRDefault="00FA36AE" w:rsidP="00FA36AE">
      <w:pPr>
        <w:ind w:right="360"/>
        <w:rPr>
          <w:rFonts w:ascii="Arial" w:hAnsi="Arial" w:cs="Arial"/>
          <w:sz w:val="22"/>
          <w:szCs w:val="22"/>
        </w:rPr>
      </w:pPr>
      <w:r w:rsidRPr="00FA36AE">
        <w:rPr>
          <w:rFonts w:ascii="Arial" w:hAnsi="Arial" w:cs="Arial"/>
          <w:sz w:val="22"/>
          <w:szCs w:val="22"/>
        </w:rPr>
        <w:t>Credit unions and banks have contracted with CFS and SPF to make non-deposit investment products and services available to credit union members and bank customers. For more information, visit </w:t>
      </w:r>
      <w:hyperlink r:id="rId11" w:tgtFrame="_blank" w:history="1">
        <w:r w:rsidRPr="00422F81">
          <w:rPr>
            <w:rStyle w:val="Hyperlink"/>
            <w:rFonts w:ascii="Arial" w:eastAsia="Arial" w:hAnsi="Arial" w:cs="Arial"/>
            <w:color w:val="0070C0"/>
            <w:sz w:val="22"/>
            <w:szCs w:val="22"/>
          </w:rPr>
          <w:t>cusonet.com</w:t>
        </w:r>
      </w:hyperlink>
      <w:r w:rsidRPr="00FA36AE">
        <w:rPr>
          <w:rFonts w:ascii="Arial" w:hAnsi="Arial" w:cs="Arial"/>
          <w:sz w:val="22"/>
          <w:szCs w:val="22"/>
        </w:rPr>
        <w:t xml:space="preserve">. For more information about Atria Wealth Solutions, visit </w:t>
      </w:r>
      <w:hyperlink r:id="rId12" w:history="1">
        <w:r w:rsidRPr="00422F81">
          <w:rPr>
            <w:rStyle w:val="Hyperlink"/>
            <w:rFonts w:ascii="Arial" w:eastAsia="Arial" w:hAnsi="Arial" w:cs="Arial"/>
            <w:color w:val="0070C0"/>
            <w:sz w:val="22"/>
            <w:szCs w:val="22"/>
          </w:rPr>
          <w:t>atriawealth.com</w:t>
        </w:r>
      </w:hyperlink>
      <w:r w:rsidRPr="00FA36AE">
        <w:rPr>
          <w:rFonts w:ascii="Arial" w:hAnsi="Arial" w:cs="Arial"/>
          <w:sz w:val="22"/>
          <w:szCs w:val="22"/>
        </w:rPr>
        <w:t>.</w:t>
      </w:r>
    </w:p>
    <w:p w14:paraId="64D74A4A" w14:textId="0851D2E5" w:rsidR="00FA36AE" w:rsidRDefault="00FA36AE" w:rsidP="00FA36AE">
      <w:pPr>
        <w:shd w:val="clear" w:color="auto" w:fill="FFFFFF"/>
        <w:ind w:right="-270"/>
        <w:rPr>
          <w:rFonts w:ascii="Arial" w:hAnsi="Arial" w:cs="Arial"/>
          <w:color w:val="404040" w:themeColor="text1" w:themeTint="BF"/>
          <w:sz w:val="22"/>
          <w:szCs w:val="22"/>
        </w:rPr>
      </w:pPr>
    </w:p>
    <w:p w14:paraId="46145DE1" w14:textId="16624D8B" w:rsidR="003755CE" w:rsidRDefault="003755CE" w:rsidP="00FA36AE">
      <w:pPr>
        <w:shd w:val="clear" w:color="auto" w:fill="FFFFFF"/>
        <w:ind w:right="-270"/>
        <w:rPr>
          <w:rFonts w:ascii="Arial" w:hAnsi="Arial" w:cs="Arial"/>
          <w:color w:val="404040" w:themeColor="text1" w:themeTint="BF"/>
          <w:sz w:val="22"/>
          <w:szCs w:val="22"/>
        </w:rPr>
      </w:pPr>
    </w:p>
    <w:p w14:paraId="0A7CF61B" w14:textId="77777777" w:rsidR="003755CE" w:rsidRPr="00FA36AE" w:rsidRDefault="003755CE" w:rsidP="003755CE">
      <w:pPr>
        <w:shd w:val="clear" w:color="auto" w:fill="FFFFFF"/>
        <w:ind w:right="220"/>
        <w:rPr>
          <w:rFonts w:ascii="Arial" w:eastAsia="Arial" w:hAnsi="Arial" w:cs="Arial"/>
          <w:sz w:val="22"/>
          <w:szCs w:val="22"/>
        </w:rPr>
      </w:pPr>
      <w:r w:rsidRPr="00FA36AE">
        <w:rPr>
          <w:rFonts w:ascii="Arial" w:eastAsia="Arial" w:hAnsi="Arial" w:cs="Arial"/>
          <w:b/>
          <w:sz w:val="22"/>
          <w:szCs w:val="22"/>
        </w:rPr>
        <w:t>About Wescom Credit Union</w:t>
      </w:r>
    </w:p>
    <w:p w14:paraId="76FA1D35" w14:textId="25088154" w:rsidR="003755CE" w:rsidRPr="00FA36AE" w:rsidRDefault="003755CE" w:rsidP="003755CE">
      <w:pPr>
        <w:shd w:val="clear" w:color="auto" w:fill="FFFFFF"/>
        <w:ind w:right="-270"/>
        <w:rPr>
          <w:rFonts w:ascii="Arial" w:eastAsia="Arial" w:hAnsi="Arial" w:cs="Arial"/>
          <w:color w:val="1155CC"/>
          <w:sz w:val="22"/>
          <w:szCs w:val="22"/>
          <w:u w:val="single"/>
        </w:rPr>
      </w:pPr>
      <w:r w:rsidRPr="00FA36AE">
        <w:rPr>
          <w:rFonts w:ascii="Arial" w:eastAsia="Arial" w:hAnsi="Arial" w:cs="Arial"/>
          <w:sz w:val="22"/>
          <w:szCs w:val="22"/>
        </w:rPr>
        <w:t xml:space="preserve">Since 1934, Wescom Credit Union has been dedicated to helping people throughout Southern California build better lives. Headquartered in Pasadena, California, Wescom has 24 branches and offers advanced digital banking tools that provide banking solutions to more than 200,000 members. Benefits include lower loan rates, higher savings yields, reduced fees, and a robust network of branches and ATMs. </w:t>
      </w:r>
      <w:r w:rsidR="001D0753">
        <w:rPr>
          <w:rFonts w:ascii="Arial" w:eastAsia="Arial" w:hAnsi="Arial" w:cs="Arial"/>
          <w:sz w:val="22"/>
          <w:szCs w:val="22"/>
        </w:rPr>
        <w:t xml:space="preserve">Wescom is insured by NCUA. </w:t>
      </w:r>
      <w:r w:rsidRPr="00FA36AE">
        <w:rPr>
          <w:rFonts w:ascii="Arial" w:eastAsia="Arial" w:hAnsi="Arial" w:cs="Arial"/>
          <w:sz w:val="22"/>
          <w:szCs w:val="22"/>
        </w:rPr>
        <w:t xml:space="preserve">As a </w:t>
      </w:r>
      <w:r w:rsidR="00C85C98" w:rsidRPr="00FA36AE">
        <w:rPr>
          <w:rFonts w:ascii="Arial" w:eastAsia="Arial" w:hAnsi="Arial" w:cs="Arial"/>
          <w:sz w:val="22"/>
          <w:szCs w:val="22"/>
        </w:rPr>
        <w:t>wholly owned</w:t>
      </w:r>
      <w:r w:rsidRPr="00FA36AE">
        <w:rPr>
          <w:rFonts w:ascii="Arial" w:eastAsia="Arial" w:hAnsi="Arial" w:cs="Arial"/>
          <w:sz w:val="22"/>
          <w:szCs w:val="22"/>
        </w:rPr>
        <w:t xml:space="preserve"> subsidiary of Wescom Credit Union, Wescom Financial Services (WFS) offers full-service investment options to Wescom members, delivering the highest standard of service and personalized attention. For more information, please visit </w:t>
      </w:r>
      <w:hyperlink r:id="rId13" w:history="1">
        <w:r w:rsidRPr="00FA36AE">
          <w:rPr>
            <w:rStyle w:val="Hyperlink"/>
            <w:rFonts w:ascii="Arial" w:eastAsia="Arial" w:hAnsi="Arial" w:cs="Arial"/>
            <w:color w:val="0070C0"/>
            <w:sz w:val="22"/>
            <w:szCs w:val="22"/>
          </w:rPr>
          <w:t>wescom.org</w:t>
        </w:r>
      </w:hyperlink>
      <w:r w:rsidRPr="00FA36AE">
        <w:rPr>
          <w:rFonts w:ascii="Arial" w:eastAsia="Arial" w:hAnsi="Arial" w:cs="Arial"/>
          <w:color w:val="1155CC"/>
          <w:sz w:val="22"/>
          <w:szCs w:val="22"/>
        </w:rPr>
        <w:t xml:space="preserve">. </w:t>
      </w:r>
      <w:r w:rsidRPr="00FA36AE">
        <w:rPr>
          <w:rFonts w:ascii="Arial" w:eastAsia="Arial" w:hAnsi="Arial" w:cs="Arial"/>
          <w:sz w:val="22"/>
          <w:szCs w:val="22"/>
        </w:rPr>
        <w:t> </w:t>
      </w:r>
      <w:r w:rsidRPr="00FA36AE">
        <w:rPr>
          <w:rFonts w:ascii="Arial" w:eastAsia="Arial" w:hAnsi="Arial" w:cs="Arial"/>
          <w:color w:val="1155CC"/>
          <w:sz w:val="22"/>
          <w:szCs w:val="22"/>
          <w:u w:val="single"/>
        </w:rPr>
        <w:t xml:space="preserve"> </w:t>
      </w:r>
    </w:p>
    <w:p w14:paraId="743F6B51" w14:textId="77777777" w:rsidR="003755CE" w:rsidRPr="00FA36AE" w:rsidRDefault="003755CE" w:rsidP="003755CE">
      <w:pPr>
        <w:pStyle w:val="BodyText"/>
        <w:ind w:right="440"/>
        <w:rPr>
          <w:rFonts w:ascii="Arial" w:hAnsi="Arial" w:cs="Arial"/>
          <w:color w:val="404040" w:themeColor="text1" w:themeTint="BF"/>
          <w:spacing w:val="2"/>
          <w:shd w:val="clear" w:color="auto" w:fill="FFFFFF"/>
        </w:rPr>
      </w:pPr>
    </w:p>
    <w:p w14:paraId="40050660" w14:textId="77777777" w:rsidR="003755CE" w:rsidRPr="00FA36AE" w:rsidRDefault="003755CE" w:rsidP="003755CE">
      <w:pPr>
        <w:pStyle w:val="BodyText"/>
        <w:ind w:right="440"/>
        <w:rPr>
          <w:rFonts w:ascii="Arial" w:hAnsi="Arial" w:cs="Arial"/>
          <w:color w:val="404040" w:themeColor="text1" w:themeTint="BF"/>
        </w:rPr>
      </w:pPr>
      <w:r w:rsidRPr="00FA36AE">
        <w:rPr>
          <w:rFonts w:ascii="Arial" w:hAnsi="Arial" w:cs="Arial"/>
          <w:color w:val="404040" w:themeColor="text1" w:themeTint="BF"/>
          <w:spacing w:val="2"/>
          <w:shd w:val="clear" w:color="auto" w:fill="FFFFFF"/>
        </w:rPr>
        <w:t>Investment products and services offered through Wescom Financial Services, LLC (WFS), a Registered SEC Investment Advisor, broker-dealer, and a wholly owned subsidiary of </w:t>
      </w:r>
      <w:r w:rsidRPr="00FA36AE">
        <w:rPr>
          <w:rFonts w:ascii="Arial" w:hAnsi="Arial" w:cs="Arial"/>
          <w:spacing w:val="2"/>
          <w:shd w:val="clear" w:color="auto" w:fill="FFFFFF"/>
        </w:rPr>
        <w:t>Wescom Credit Union</w:t>
      </w:r>
      <w:r w:rsidRPr="00FA36AE">
        <w:rPr>
          <w:rFonts w:ascii="Arial" w:hAnsi="Arial" w:cs="Arial"/>
          <w:color w:val="404040" w:themeColor="text1" w:themeTint="BF"/>
          <w:spacing w:val="2"/>
          <w:shd w:val="clear" w:color="auto" w:fill="FFFFFF"/>
        </w:rPr>
        <w:t>. Registered Representatives are employed by and registered through WFS (Member </w:t>
      </w:r>
      <w:r w:rsidRPr="00FA36AE">
        <w:rPr>
          <w:rFonts w:ascii="Arial" w:hAnsi="Arial" w:cs="Arial"/>
          <w:spacing w:val="2"/>
          <w:shd w:val="clear" w:color="auto" w:fill="FFFFFF"/>
        </w:rPr>
        <w:t>FINRA</w:t>
      </w:r>
      <w:r w:rsidRPr="00FA36AE">
        <w:rPr>
          <w:rFonts w:ascii="Arial" w:hAnsi="Arial" w:cs="Arial"/>
          <w:color w:val="404040" w:themeColor="text1" w:themeTint="BF"/>
          <w:spacing w:val="2"/>
          <w:shd w:val="clear" w:color="auto" w:fill="FFFFFF"/>
        </w:rPr>
        <w:t>/</w:t>
      </w:r>
      <w:r w:rsidRPr="00FA36AE">
        <w:rPr>
          <w:rFonts w:ascii="Arial" w:hAnsi="Arial" w:cs="Arial"/>
          <w:spacing w:val="2"/>
          <w:shd w:val="clear" w:color="auto" w:fill="FFFFFF"/>
        </w:rPr>
        <w:t>SIPC</w:t>
      </w:r>
      <w:r w:rsidRPr="00FA36AE">
        <w:rPr>
          <w:rFonts w:ascii="Arial" w:hAnsi="Arial" w:cs="Arial"/>
          <w:color w:val="404040" w:themeColor="text1" w:themeTint="BF"/>
          <w:spacing w:val="2"/>
          <w:shd w:val="clear" w:color="auto" w:fill="FFFFFF"/>
        </w:rPr>
        <w:t>).</w:t>
      </w:r>
      <w:r w:rsidRPr="00FA36AE">
        <w:rPr>
          <w:rFonts w:ascii="Arial" w:hAnsi="Arial" w:cs="Arial"/>
          <w:color w:val="404040" w:themeColor="text1" w:themeTint="BF"/>
          <w:spacing w:val="2"/>
        </w:rPr>
        <w:br/>
      </w:r>
      <w:r w:rsidRPr="00FA36AE">
        <w:rPr>
          <w:rFonts w:ascii="Arial" w:hAnsi="Arial" w:cs="Arial"/>
          <w:color w:val="404040" w:themeColor="text1" w:themeTint="BF"/>
          <w:spacing w:val="2"/>
        </w:rPr>
        <w:br/>
      </w:r>
      <w:r w:rsidRPr="00FA36AE">
        <w:rPr>
          <w:rFonts w:ascii="Arial" w:hAnsi="Arial" w:cs="Arial"/>
          <w:color w:val="404040" w:themeColor="text1" w:themeTint="BF"/>
          <w:spacing w:val="2"/>
          <w:shd w:val="clear" w:color="auto" w:fill="FFFFFF"/>
        </w:rPr>
        <w:t>Investments are not </w:t>
      </w:r>
      <w:r w:rsidRPr="00FA36AE">
        <w:rPr>
          <w:rFonts w:ascii="Arial" w:hAnsi="Arial" w:cs="Arial"/>
          <w:spacing w:val="2"/>
          <w:shd w:val="clear" w:color="auto" w:fill="FFFFFF"/>
        </w:rPr>
        <w:t>NCUA/NCUSIF</w:t>
      </w:r>
      <w:r w:rsidRPr="00FA36AE">
        <w:rPr>
          <w:rFonts w:ascii="Arial" w:hAnsi="Arial" w:cs="Arial"/>
          <w:color w:val="404040" w:themeColor="text1" w:themeTint="BF"/>
          <w:spacing w:val="2"/>
          <w:shd w:val="clear" w:color="auto" w:fill="FFFFFF"/>
        </w:rPr>
        <w:t xml:space="preserve"> insured, not </w:t>
      </w:r>
      <w:r>
        <w:rPr>
          <w:rFonts w:ascii="Arial" w:hAnsi="Arial" w:cs="Arial"/>
          <w:color w:val="404040" w:themeColor="text1" w:themeTint="BF"/>
          <w:spacing w:val="2"/>
          <w:shd w:val="clear" w:color="auto" w:fill="FFFFFF"/>
        </w:rPr>
        <w:t>c</w:t>
      </w:r>
      <w:r w:rsidRPr="00FA36AE">
        <w:rPr>
          <w:rFonts w:ascii="Arial" w:hAnsi="Arial" w:cs="Arial"/>
          <w:color w:val="404040" w:themeColor="text1" w:themeTint="BF"/>
          <w:spacing w:val="2"/>
          <w:shd w:val="clear" w:color="auto" w:fill="FFFFFF"/>
        </w:rPr>
        <w:t xml:space="preserve">redit </w:t>
      </w:r>
      <w:r>
        <w:rPr>
          <w:rFonts w:ascii="Arial" w:hAnsi="Arial" w:cs="Arial"/>
          <w:color w:val="404040" w:themeColor="text1" w:themeTint="BF"/>
          <w:spacing w:val="2"/>
          <w:shd w:val="clear" w:color="auto" w:fill="FFFFFF"/>
        </w:rPr>
        <w:t>u</w:t>
      </w:r>
      <w:r w:rsidRPr="00FA36AE">
        <w:rPr>
          <w:rFonts w:ascii="Arial" w:hAnsi="Arial" w:cs="Arial"/>
          <w:color w:val="404040" w:themeColor="text1" w:themeTint="BF"/>
          <w:spacing w:val="2"/>
          <w:shd w:val="clear" w:color="auto" w:fill="FFFFFF"/>
        </w:rPr>
        <w:t>nion guaranteed, and may lose value.</w:t>
      </w:r>
      <w:r w:rsidRPr="00FA36AE">
        <w:rPr>
          <w:rFonts w:ascii="Arial" w:hAnsi="Arial" w:cs="Arial"/>
          <w:color w:val="404040" w:themeColor="text1" w:themeTint="BF"/>
          <w:spacing w:val="2"/>
        </w:rPr>
        <w:br/>
      </w:r>
      <w:r w:rsidRPr="00FA36AE">
        <w:rPr>
          <w:rFonts w:ascii="Arial" w:hAnsi="Arial" w:cs="Arial"/>
          <w:color w:val="404040" w:themeColor="text1" w:themeTint="BF"/>
          <w:spacing w:val="2"/>
        </w:rPr>
        <w:br/>
      </w:r>
      <w:r w:rsidRPr="00FA36AE">
        <w:rPr>
          <w:rFonts w:ascii="Arial" w:hAnsi="Arial" w:cs="Arial"/>
          <w:color w:val="404040" w:themeColor="text1" w:themeTint="BF"/>
          <w:spacing w:val="2"/>
          <w:shd w:val="clear" w:color="auto" w:fill="FFFFFF"/>
        </w:rPr>
        <w:t>Wescom Financial Services CA Insurance License #0E36340.</w:t>
      </w:r>
    </w:p>
    <w:p w14:paraId="544587F0" w14:textId="77777777" w:rsidR="003755CE" w:rsidRPr="00FA36AE" w:rsidRDefault="003755CE" w:rsidP="00FA36AE">
      <w:pPr>
        <w:shd w:val="clear" w:color="auto" w:fill="FFFFFF"/>
        <w:ind w:right="-270"/>
        <w:rPr>
          <w:rFonts w:ascii="Arial" w:hAnsi="Arial" w:cs="Arial"/>
          <w:color w:val="404040" w:themeColor="text1" w:themeTint="BF"/>
          <w:sz w:val="22"/>
          <w:szCs w:val="22"/>
        </w:rPr>
      </w:pPr>
    </w:p>
    <w:p w14:paraId="1BEF6E45" w14:textId="77777777" w:rsidR="00C74CC6" w:rsidRPr="00FA36AE" w:rsidRDefault="00C74CC6" w:rsidP="00902B8D">
      <w:pPr>
        <w:rPr>
          <w:rFonts w:ascii="Arial" w:eastAsia="Arial" w:hAnsi="Arial" w:cs="Arial"/>
          <w:b/>
          <w:sz w:val="22"/>
          <w:szCs w:val="22"/>
        </w:rPr>
      </w:pPr>
    </w:p>
    <w:p w14:paraId="2127DF12" w14:textId="77777777" w:rsidR="00FA36AE" w:rsidRPr="00FA36AE" w:rsidRDefault="00FA36AE" w:rsidP="00FA36AE">
      <w:pPr>
        <w:rPr>
          <w:rFonts w:ascii="Arial" w:hAnsi="Arial" w:cs="Arial"/>
          <w:b/>
          <w:bCs/>
          <w:sz w:val="22"/>
          <w:szCs w:val="22"/>
        </w:rPr>
      </w:pPr>
      <w:r w:rsidRPr="00FA36AE">
        <w:rPr>
          <w:rFonts w:ascii="Arial" w:hAnsi="Arial" w:cs="Arial"/>
          <w:b/>
          <w:bCs/>
          <w:sz w:val="22"/>
          <w:szCs w:val="22"/>
        </w:rPr>
        <w:t>CONTACT INFORMATION</w:t>
      </w:r>
    </w:p>
    <w:p w14:paraId="11A580D8" w14:textId="77777777" w:rsidR="00FA36AE" w:rsidRPr="00FA36AE" w:rsidRDefault="00FA36AE" w:rsidP="00FA36AE">
      <w:pPr>
        <w:rPr>
          <w:rFonts w:ascii="Arial" w:hAnsi="Arial" w:cs="Arial"/>
          <w:sz w:val="22"/>
          <w:szCs w:val="22"/>
        </w:rPr>
      </w:pPr>
      <w:r w:rsidRPr="00FA36AE">
        <w:rPr>
          <w:rFonts w:ascii="Arial" w:hAnsi="Arial" w:cs="Arial"/>
          <w:sz w:val="22"/>
          <w:szCs w:val="22"/>
        </w:rPr>
        <w:t>Haven Tower Group</w:t>
      </w:r>
    </w:p>
    <w:p w14:paraId="154CA701" w14:textId="77777777" w:rsidR="00FA36AE" w:rsidRPr="00FA36AE" w:rsidRDefault="00FA36AE" w:rsidP="00FA36AE">
      <w:pPr>
        <w:rPr>
          <w:rFonts w:ascii="Arial" w:hAnsi="Arial" w:cs="Arial"/>
          <w:sz w:val="22"/>
          <w:szCs w:val="22"/>
        </w:rPr>
      </w:pPr>
      <w:r w:rsidRPr="00FA36AE">
        <w:rPr>
          <w:rFonts w:ascii="Arial" w:hAnsi="Arial" w:cs="Arial"/>
          <w:sz w:val="22"/>
          <w:szCs w:val="22"/>
        </w:rPr>
        <w:t>Julian Arenzon</w:t>
      </w:r>
    </w:p>
    <w:p w14:paraId="38AF7E3F" w14:textId="77777777" w:rsidR="00FA36AE" w:rsidRPr="00FA36AE" w:rsidRDefault="00FA36AE" w:rsidP="00FA36AE">
      <w:pPr>
        <w:rPr>
          <w:rFonts w:ascii="Arial" w:hAnsi="Arial" w:cs="Arial"/>
          <w:sz w:val="22"/>
          <w:szCs w:val="22"/>
        </w:rPr>
      </w:pPr>
      <w:r w:rsidRPr="00FA36AE">
        <w:rPr>
          <w:rFonts w:ascii="Arial" w:hAnsi="Arial" w:cs="Arial"/>
          <w:sz w:val="22"/>
          <w:szCs w:val="22"/>
        </w:rPr>
        <w:t>424 317 4861</w:t>
      </w:r>
      <w:r w:rsidRPr="00FA36AE" w:rsidDel="000F3C29">
        <w:rPr>
          <w:rFonts w:ascii="Arial" w:hAnsi="Arial" w:cs="Arial"/>
          <w:sz w:val="22"/>
          <w:szCs w:val="22"/>
        </w:rPr>
        <w:t xml:space="preserve"> </w:t>
      </w:r>
    </w:p>
    <w:p w14:paraId="3F8B0929" w14:textId="77777777" w:rsidR="00FA36AE" w:rsidRPr="00FA36AE" w:rsidRDefault="00FA36AE" w:rsidP="00FA36AE">
      <w:pPr>
        <w:rPr>
          <w:rFonts w:ascii="Arial" w:hAnsi="Arial" w:cs="Arial"/>
          <w:sz w:val="22"/>
          <w:szCs w:val="22"/>
        </w:rPr>
      </w:pPr>
      <w:r w:rsidRPr="00FA36AE">
        <w:rPr>
          <w:rFonts w:ascii="Arial" w:hAnsi="Arial" w:cs="Arial"/>
          <w:sz w:val="22"/>
          <w:szCs w:val="22"/>
        </w:rPr>
        <w:t>jarenzon@haventower.com</w:t>
      </w:r>
    </w:p>
    <w:p w14:paraId="3170D07E" w14:textId="4B661B5E" w:rsidR="0075679F" w:rsidRPr="00FA36AE" w:rsidRDefault="0075679F" w:rsidP="00902B8D">
      <w:pPr>
        <w:rPr>
          <w:rFonts w:ascii="Arial" w:eastAsia="Arial" w:hAnsi="Arial" w:cs="Arial"/>
          <w:sz w:val="22"/>
          <w:szCs w:val="22"/>
        </w:rPr>
      </w:pPr>
    </w:p>
    <w:p w14:paraId="2734B7DF" w14:textId="77777777" w:rsidR="00C74CC6" w:rsidRPr="00FA36AE" w:rsidRDefault="00C74CC6" w:rsidP="00902B8D">
      <w:pPr>
        <w:rPr>
          <w:rFonts w:ascii="Arial" w:eastAsia="Arial" w:hAnsi="Arial" w:cs="Arial"/>
          <w:sz w:val="22"/>
          <w:szCs w:val="22"/>
        </w:rPr>
      </w:pPr>
    </w:p>
    <w:sectPr w:rsidR="00C74CC6" w:rsidRPr="00FA36AE" w:rsidSect="00C85C98">
      <w:footerReference w:type="default" r:id="rId14"/>
      <w:pgSz w:w="12240" w:h="15840"/>
      <w:pgMar w:top="1980" w:right="1440" w:bottom="63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2A56A" w14:textId="77777777" w:rsidR="005A186C" w:rsidRDefault="005A186C">
      <w:r>
        <w:separator/>
      </w:r>
    </w:p>
  </w:endnote>
  <w:endnote w:type="continuationSeparator" w:id="0">
    <w:p w14:paraId="19194BB3" w14:textId="77777777" w:rsidR="005A186C" w:rsidRDefault="005A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1E3E8" w14:textId="77777777" w:rsidR="000559E3" w:rsidRDefault="000559E3">
    <w:pPr>
      <w:pBdr>
        <w:top w:val="nil"/>
        <w:left w:val="nil"/>
        <w:bottom w:val="nil"/>
        <w:right w:val="nil"/>
        <w:between w:val="nil"/>
      </w:pBdr>
      <w:tabs>
        <w:tab w:val="right" w:pos="9360"/>
        <w:tab w:val="right" w:pos="9340"/>
      </w:tabs>
      <w:rPr>
        <w:rFonts w:ascii="Helvetica Neue" w:eastAsia="Helvetica Neue" w:hAnsi="Helvetica Neue" w:cs="Helvetica Neue"/>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A97F6" w14:textId="77777777" w:rsidR="005A186C" w:rsidRDefault="005A186C">
      <w:r>
        <w:separator/>
      </w:r>
    </w:p>
  </w:footnote>
  <w:footnote w:type="continuationSeparator" w:id="0">
    <w:p w14:paraId="665905D4" w14:textId="77777777" w:rsidR="005A186C" w:rsidRDefault="005A1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ysDQzNzI1sLA0MjVW0lEKTi0uzszPAykwNKgFAFMTdbItAAAA"/>
  </w:docVars>
  <w:rsids>
    <w:rsidRoot w:val="000559E3"/>
    <w:rsid w:val="00007D2D"/>
    <w:rsid w:val="00034E7B"/>
    <w:rsid w:val="0004288D"/>
    <w:rsid w:val="0005176A"/>
    <w:rsid w:val="00053302"/>
    <w:rsid w:val="000559E3"/>
    <w:rsid w:val="00063EE1"/>
    <w:rsid w:val="00070AE4"/>
    <w:rsid w:val="00082688"/>
    <w:rsid w:val="00085036"/>
    <w:rsid w:val="0009102C"/>
    <w:rsid w:val="000A5E7A"/>
    <w:rsid w:val="000D349F"/>
    <w:rsid w:val="000D7E4E"/>
    <w:rsid w:val="00104796"/>
    <w:rsid w:val="00106FB1"/>
    <w:rsid w:val="001200F3"/>
    <w:rsid w:val="00140EFC"/>
    <w:rsid w:val="001512FB"/>
    <w:rsid w:val="001628BF"/>
    <w:rsid w:val="0016589C"/>
    <w:rsid w:val="00165D3B"/>
    <w:rsid w:val="001800D4"/>
    <w:rsid w:val="00194FD9"/>
    <w:rsid w:val="001A3359"/>
    <w:rsid w:val="001A3D1C"/>
    <w:rsid w:val="001B0C27"/>
    <w:rsid w:val="001B11C5"/>
    <w:rsid w:val="001B1BA1"/>
    <w:rsid w:val="001C0E28"/>
    <w:rsid w:val="001C56AE"/>
    <w:rsid w:val="001D0753"/>
    <w:rsid w:val="001D1E39"/>
    <w:rsid w:val="001F42BF"/>
    <w:rsid w:val="00200A93"/>
    <w:rsid w:val="00202F60"/>
    <w:rsid w:val="002129E3"/>
    <w:rsid w:val="00214852"/>
    <w:rsid w:val="00256C3C"/>
    <w:rsid w:val="0026663E"/>
    <w:rsid w:val="00271D99"/>
    <w:rsid w:val="00271F68"/>
    <w:rsid w:val="0027479E"/>
    <w:rsid w:val="00294811"/>
    <w:rsid w:val="002A304A"/>
    <w:rsid w:val="002A4DE3"/>
    <w:rsid w:val="002C2B34"/>
    <w:rsid w:val="002D152E"/>
    <w:rsid w:val="002D6BC5"/>
    <w:rsid w:val="002F17F9"/>
    <w:rsid w:val="002F3716"/>
    <w:rsid w:val="002F4CBD"/>
    <w:rsid w:val="00302BE6"/>
    <w:rsid w:val="0030398D"/>
    <w:rsid w:val="00304A94"/>
    <w:rsid w:val="00316327"/>
    <w:rsid w:val="00316FA9"/>
    <w:rsid w:val="00333ABC"/>
    <w:rsid w:val="003547EE"/>
    <w:rsid w:val="00374DC2"/>
    <w:rsid w:val="003755CE"/>
    <w:rsid w:val="00394C5A"/>
    <w:rsid w:val="00395783"/>
    <w:rsid w:val="003A1FD1"/>
    <w:rsid w:val="003A61B3"/>
    <w:rsid w:val="003B3514"/>
    <w:rsid w:val="003B45B5"/>
    <w:rsid w:val="003C1B1A"/>
    <w:rsid w:val="003C615F"/>
    <w:rsid w:val="003D199E"/>
    <w:rsid w:val="003E4EF8"/>
    <w:rsid w:val="003F17C5"/>
    <w:rsid w:val="003F3A1E"/>
    <w:rsid w:val="00400C23"/>
    <w:rsid w:val="00404A72"/>
    <w:rsid w:val="00405309"/>
    <w:rsid w:val="00422F81"/>
    <w:rsid w:val="00441C93"/>
    <w:rsid w:val="00442EEB"/>
    <w:rsid w:val="00443623"/>
    <w:rsid w:val="00444885"/>
    <w:rsid w:val="0045760E"/>
    <w:rsid w:val="004A72A7"/>
    <w:rsid w:val="004C3D6F"/>
    <w:rsid w:val="004D0C5A"/>
    <w:rsid w:val="004D562D"/>
    <w:rsid w:val="004E2B8D"/>
    <w:rsid w:val="005003E4"/>
    <w:rsid w:val="0050104A"/>
    <w:rsid w:val="0050138A"/>
    <w:rsid w:val="00504169"/>
    <w:rsid w:val="00506F04"/>
    <w:rsid w:val="00533892"/>
    <w:rsid w:val="005356FC"/>
    <w:rsid w:val="00550F8C"/>
    <w:rsid w:val="005530C1"/>
    <w:rsid w:val="0055375E"/>
    <w:rsid w:val="00557631"/>
    <w:rsid w:val="00567BDC"/>
    <w:rsid w:val="00583F68"/>
    <w:rsid w:val="005A186C"/>
    <w:rsid w:val="005A20FE"/>
    <w:rsid w:val="005C47E2"/>
    <w:rsid w:val="005C4BA5"/>
    <w:rsid w:val="005D5CCA"/>
    <w:rsid w:val="005E0424"/>
    <w:rsid w:val="005E7F19"/>
    <w:rsid w:val="00617C21"/>
    <w:rsid w:val="006305CC"/>
    <w:rsid w:val="0063312F"/>
    <w:rsid w:val="00640337"/>
    <w:rsid w:val="0065092B"/>
    <w:rsid w:val="00666F69"/>
    <w:rsid w:val="00685796"/>
    <w:rsid w:val="00685FB0"/>
    <w:rsid w:val="00690542"/>
    <w:rsid w:val="006A5EB1"/>
    <w:rsid w:val="006C53F4"/>
    <w:rsid w:val="006C5534"/>
    <w:rsid w:val="006C5C01"/>
    <w:rsid w:val="006D1C1E"/>
    <w:rsid w:val="006E046C"/>
    <w:rsid w:val="006F3D69"/>
    <w:rsid w:val="006F4B24"/>
    <w:rsid w:val="006F6026"/>
    <w:rsid w:val="007035B8"/>
    <w:rsid w:val="00712EA1"/>
    <w:rsid w:val="007317D4"/>
    <w:rsid w:val="00740E59"/>
    <w:rsid w:val="0074743A"/>
    <w:rsid w:val="00750777"/>
    <w:rsid w:val="0075679F"/>
    <w:rsid w:val="007610BD"/>
    <w:rsid w:val="00767B72"/>
    <w:rsid w:val="0077183A"/>
    <w:rsid w:val="0077317E"/>
    <w:rsid w:val="00777E0E"/>
    <w:rsid w:val="0079262B"/>
    <w:rsid w:val="00792677"/>
    <w:rsid w:val="0079295C"/>
    <w:rsid w:val="007939D3"/>
    <w:rsid w:val="007B0E7B"/>
    <w:rsid w:val="007B674D"/>
    <w:rsid w:val="007B7252"/>
    <w:rsid w:val="007C64BC"/>
    <w:rsid w:val="007D0B10"/>
    <w:rsid w:val="007E705C"/>
    <w:rsid w:val="00812B5C"/>
    <w:rsid w:val="00815219"/>
    <w:rsid w:val="00815EE0"/>
    <w:rsid w:val="00824A24"/>
    <w:rsid w:val="0083471C"/>
    <w:rsid w:val="0084035E"/>
    <w:rsid w:val="00847849"/>
    <w:rsid w:val="00856C04"/>
    <w:rsid w:val="008665E5"/>
    <w:rsid w:val="0086701F"/>
    <w:rsid w:val="00867409"/>
    <w:rsid w:val="00871A41"/>
    <w:rsid w:val="00873037"/>
    <w:rsid w:val="008839F5"/>
    <w:rsid w:val="00883C07"/>
    <w:rsid w:val="00887C07"/>
    <w:rsid w:val="008A254B"/>
    <w:rsid w:val="008A765E"/>
    <w:rsid w:val="008B1495"/>
    <w:rsid w:val="008B5C01"/>
    <w:rsid w:val="008F43C0"/>
    <w:rsid w:val="00902B8D"/>
    <w:rsid w:val="009051D7"/>
    <w:rsid w:val="00906140"/>
    <w:rsid w:val="00910FEB"/>
    <w:rsid w:val="0092032B"/>
    <w:rsid w:val="00921D73"/>
    <w:rsid w:val="00927410"/>
    <w:rsid w:val="00932B45"/>
    <w:rsid w:val="00947C7E"/>
    <w:rsid w:val="009739D5"/>
    <w:rsid w:val="00992579"/>
    <w:rsid w:val="00997BD1"/>
    <w:rsid w:val="009A497B"/>
    <w:rsid w:val="009B3636"/>
    <w:rsid w:val="009B591C"/>
    <w:rsid w:val="009B5AAF"/>
    <w:rsid w:val="009C274F"/>
    <w:rsid w:val="009C46C9"/>
    <w:rsid w:val="00A11283"/>
    <w:rsid w:val="00A24504"/>
    <w:rsid w:val="00A41152"/>
    <w:rsid w:val="00A511D9"/>
    <w:rsid w:val="00A5280E"/>
    <w:rsid w:val="00A6267C"/>
    <w:rsid w:val="00A65BBD"/>
    <w:rsid w:val="00A7740E"/>
    <w:rsid w:val="00A77DAC"/>
    <w:rsid w:val="00A80789"/>
    <w:rsid w:val="00A80AB3"/>
    <w:rsid w:val="00A81004"/>
    <w:rsid w:val="00AA59E4"/>
    <w:rsid w:val="00AC10C0"/>
    <w:rsid w:val="00AD0961"/>
    <w:rsid w:val="00AD7736"/>
    <w:rsid w:val="00AE75F1"/>
    <w:rsid w:val="00B206C4"/>
    <w:rsid w:val="00B25094"/>
    <w:rsid w:val="00B26AA4"/>
    <w:rsid w:val="00B31695"/>
    <w:rsid w:val="00B367B8"/>
    <w:rsid w:val="00B5673A"/>
    <w:rsid w:val="00B709EE"/>
    <w:rsid w:val="00B7778C"/>
    <w:rsid w:val="00B81041"/>
    <w:rsid w:val="00B81F9B"/>
    <w:rsid w:val="00B85BFF"/>
    <w:rsid w:val="00B970FB"/>
    <w:rsid w:val="00BA0148"/>
    <w:rsid w:val="00BA29A8"/>
    <w:rsid w:val="00BB4D6F"/>
    <w:rsid w:val="00BC15EB"/>
    <w:rsid w:val="00BC48EA"/>
    <w:rsid w:val="00BC790C"/>
    <w:rsid w:val="00BE0A52"/>
    <w:rsid w:val="00BE5B35"/>
    <w:rsid w:val="00BE7A2F"/>
    <w:rsid w:val="00BF0C93"/>
    <w:rsid w:val="00BF2363"/>
    <w:rsid w:val="00BF6693"/>
    <w:rsid w:val="00C07B87"/>
    <w:rsid w:val="00C1474A"/>
    <w:rsid w:val="00C16A12"/>
    <w:rsid w:val="00C16D2C"/>
    <w:rsid w:val="00C20457"/>
    <w:rsid w:val="00C30A03"/>
    <w:rsid w:val="00C64254"/>
    <w:rsid w:val="00C664E0"/>
    <w:rsid w:val="00C67C0C"/>
    <w:rsid w:val="00C67CD2"/>
    <w:rsid w:val="00C72631"/>
    <w:rsid w:val="00C72DC4"/>
    <w:rsid w:val="00C74CC6"/>
    <w:rsid w:val="00C8525F"/>
    <w:rsid w:val="00C85C98"/>
    <w:rsid w:val="00C967EE"/>
    <w:rsid w:val="00CA1428"/>
    <w:rsid w:val="00CA37D6"/>
    <w:rsid w:val="00CA3D18"/>
    <w:rsid w:val="00CA48B2"/>
    <w:rsid w:val="00CB3A76"/>
    <w:rsid w:val="00CB5ED4"/>
    <w:rsid w:val="00CC065D"/>
    <w:rsid w:val="00CC20DF"/>
    <w:rsid w:val="00CC63DF"/>
    <w:rsid w:val="00CD02A4"/>
    <w:rsid w:val="00CD0650"/>
    <w:rsid w:val="00CD68E0"/>
    <w:rsid w:val="00CE0F37"/>
    <w:rsid w:val="00D005C7"/>
    <w:rsid w:val="00D028F1"/>
    <w:rsid w:val="00D07350"/>
    <w:rsid w:val="00D138D1"/>
    <w:rsid w:val="00D14B69"/>
    <w:rsid w:val="00D22727"/>
    <w:rsid w:val="00D3337E"/>
    <w:rsid w:val="00D33607"/>
    <w:rsid w:val="00D341C8"/>
    <w:rsid w:val="00D3738E"/>
    <w:rsid w:val="00D42837"/>
    <w:rsid w:val="00D544DC"/>
    <w:rsid w:val="00D54C16"/>
    <w:rsid w:val="00D60F21"/>
    <w:rsid w:val="00D667DA"/>
    <w:rsid w:val="00D724DD"/>
    <w:rsid w:val="00D73F6E"/>
    <w:rsid w:val="00D766B6"/>
    <w:rsid w:val="00D949C3"/>
    <w:rsid w:val="00DA08E8"/>
    <w:rsid w:val="00DB7945"/>
    <w:rsid w:val="00DD190F"/>
    <w:rsid w:val="00DD7261"/>
    <w:rsid w:val="00DE4218"/>
    <w:rsid w:val="00DE6621"/>
    <w:rsid w:val="00DE7D55"/>
    <w:rsid w:val="00DF56C1"/>
    <w:rsid w:val="00DF7E36"/>
    <w:rsid w:val="00E033A0"/>
    <w:rsid w:val="00E10982"/>
    <w:rsid w:val="00E2108C"/>
    <w:rsid w:val="00E46393"/>
    <w:rsid w:val="00E60423"/>
    <w:rsid w:val="00E66127"/>
    <w:rsid w:val="00E71A54"/>
    <w:rsid w:val="00E7454B"/>
    <w:rsid w:val="00E751FC"/>
    <w:rsid w:val="00E817D1"/>
    <w:rsid w:val="00E90BEF"/>
    <w:rsid w:val="00E92F10"/>
    <w:rsid w:val="00E939D9"/>
    <w:rsid w:val="00EA6E71"/>
    <w:rsid w:val="00EB1331"/>
    <w:rsid w:val="00EC77BF"/>
    <w:rsid w:val="00ED35D7"/>
    <w:rsid w:val="00ED7DF7"/>
    <w:rsid w:val="00EE519A"/>
    <w:rsid w:val="00EE66B0"/>
    <w:rsid w:val="00EE7B16"/>
    <w:rsid w:val="00F00349"/>
    <w:rsid w:val="00F0107A"/>
    <w:rsid w:val="00F028F2"/>
    <w:rsid w:val="00F0507E"/>
    <w:rsid w:val="00F07951"/>
    <w:rsid w:val="00F07E11"/>
    <w:rsid w:val="00F1083A"/>
    <w:rsid w:val="00F12D2B"/>
    <w:rsid w:val="00F403BA"/>
    <w:rsid w:val="00F44E01"/>
    <w:rsid w:val="00F475B7"/>
    <w:rsid w:val="00F62386"/>
    <w:rsid w:val="00F64BF2"/>
    <w:rsid w:val="00F83D4E"/>
    <w:rsid w:val="00F932D9"/>
    <w:rsid w:val="00FA1E1C"/>
    <w:rsid w:val="00FA36AE"/>
    <w:rsid w:val="00FB432B"/>
    <w:rsid w:val="00FB53FB"/>
    <w:rsid w:val="00FB69F7"/>
    <w:rsid w:val="00FD3DFA"/>
    <w:rsid w:val="00FF1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F1ED8"/>
  <w15:docId w15:val="{6C98DAA1-F66D-E14F-832E-D98A31E0C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unhideWhenUsed/>
    <w:qFormat/>
    <w:rsid w:val="007A3BFE"/>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7A3BFE"/>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A">
    <w:name w:val="Header &amp; Footer A"/>
    <w:pPr>
      <w:tabs>
        <w:tab w:val="right" w:pos="9020"/>
      </w:tabs>
    </w:pPr>
    <w:rPr>
      <w:rFonts w:ascii="Helvetica" w:hAnsi="Helvetica" w:cs="Arial Unicode MS"/>
      <w:color w:val="000000"/>
      <w:u w:color="000000"/>
    </w:rPr>
  </w:style>
  <w:style w:type="paragraph" w:customStyle="1" w:styleId="HeaderFooterAA">
    <w:name w:val="Header &amp; Footer A A"/>
    <w:pPr>
      <w:tabs>
        <w:tab w:val="right" w:pos="9360"/>
      </w:tabs>
    </w:pPr>
    <w:rPr>
      <w:rFonts w:ascii="Helvetica" w:hAnsi="Helvetica" w:cs="Arial Unicode MS"/>
      <w:color w:val="000000"/>
      <w:u w:color="000000"/>
    </w:rPr>
  </w:style>
  <w:style w:type="paragraph" w:customStyle="1" w:styleId="BodyA">
    <w:name w:val="Body A"/>
    <w:rPr>
      <w:rFonts w:ascii="Helvetica" w:hAnsi="Helvetica" w:cs="Arial Unicode MS"/>
      <w:color w:val="000000"/>
      <w:u w:color="000000"/>
    </w:rPr>
  </w:style>
  <w:style w:type="paragraph" w:customStyle="1" w:styleId="BodyB">
    <w:name w:val="Body B"/>
    <w:rPr>
      <w:color w:val="000000"/>
      <w:u w:color="000000"/>
    </w:rPr>
  </w:style>
  <w:style w:type="paragraph" w:styleId="NormalWeb">
    <w:name w:val="Normal (Web)"/>
    <w:uiPriority w:val="99"/>
    <w:pPr>
      <w:spacing w:before="100" w:after="100"/>
    </w:pPr>
    <w:rPr>
      <w:rFonts w:ascii="Times" w:hAnsi="Times" w:cs="Arial Unicode MS"/>
      <w:color w:val="000000"/>
      <w:u w:color="000000"/>
    </w:rPr>
  </w:style>
  <w:style w:type="paragraph" w:customStyle="1" w:styleId="BodyC">
    <w:name w:val="Body C"/>
    <w:uiPriority w:val="99"/>
    <w:rPr>
      <w:color w:val="000000"/>
      <w:u w:color="000000"/>
    </w:rPr>
  </w:style>
  <w:style w:type="paragraph" w:styleId="Header">
    <w:name w:val="header"/>
    <w:basedOn w:val="Normal"/>
    <w:link w:val="HeaderChar"/>
    <w:uiPriority w:val="99"/>
    <w:unhideWhenUsed/>
    <w:rsid w:val="00C63E28"/>
    <w:pPr>
      <w:tabs>
        <w:tab w:val="center" w:pos="4680"/>
        <w:tab w:val="right" w:pos="9360"/>
      </w:tabs>
    </w:pPr>
  </w:style>
  <w:style w:type="character" w:customStyle="1" w:styleId="HeaderChar">
    <w:name w:val="Header Char"/>
    <w:basedOn w:val="DefaultParagraphFont"/>
    <w:link w:val="Header"/>
    <w:uiPriority w:val="99"/>
    <w:rsid w:val="00C63E28"/>
    <w:rPr>
      <w:sz w:val="24"/>
      <w:szCs w:val="24"/>
    </w:rPr>
  </w:style>
  <w:style w:type="paragraph" w:styleId="Footer">
    <w:name w:val="footer"/>
    <w:basedOn w:val="Normal"/>
    <w:link w:val="FooterChar"/>
    <w:uiPriority w:val="99"/>
    <w:unhideWhenUsed/>
    <w:rsid w:val="00C63E28"/>
    <w:pPr>
      <w:tabs>
        <w:tab w:val="center" w:pos="4680"/>
        <w:tab w:val="right" w:pos="9360"/>
      </w:tabs>
    </w:pPr>
  </w:style>
  <w:style w:type="character" w:customStyle="1" w:styleId="FooterChar">
    <w:name w:val="Footer Char"/>
    <w:basedOn w:val="DefaultParagraphFont"/>
    <w:link w:val="Footer"/>
    <w:uiPriority w:val="99"/>
    <w:rsid w:val="00C63E28"/>
    <w:rPr>
      <w:sz w:val="24"/>
      <w:szCs w:val="24"/>
    </w:rPr>
  </w:style>
  <w:style w:type="character" w:customStyle="1" w:styleId="il">
    <w:name w:val="il"/>
    <w:basedOn w:val="DefaultParagraphFont"/>
    <w:rsid w:val="002D1938"/>
  </w:style>
  <w:style w:type="character" w:styleId="CommentReference">
    <w:name w:val="annotation reference"/>
    <w:basedOn w:val="DefaultParagraphFont"/>
    <w:uiPriority w:val="99"/>
    <w:semiHidden/>
    <w:unhideWhenUsed/>
    <w:rsid w:val="000F7D1F"/>
    <w:rPr>
      <w:sz w:val="16"/>
      <w:szCs w:val="16"/>
    </w:rPr>
  </w:style>
  <w:style w:type="paragraph" w:styleId="CommentText">
    <w:name w:val="annotation text"/>
    <w:basedOn w:val="Normal"/>
    <w:link w:val="CommentTextChar"/>
    <w:uiPriority w:val="99"/>
    <w:unhideWhenUsed/>
    <w:rsid w:val="000F7D1F"/>
    <w:rPr>
      <w:sz w:val="20"/>
      <w:szCs w:val="20"/>
    </w:rPr>
  </w:style>
  <w:style w:type="character" w:customStyle="1" w:styleId="CommentTextChar">
    <w:name w:val="Comment Text Char"/>
    <w:basedOn w:val="DefaultParagraphFont"/>
    <w:link w:val="CommentText"/>
    <w:uiPriority w:val="99"/>
    <w:rsid w:val="000F7D1F"/>
  </w:style>
  <w:style w:type="paragraph" w:styleId="CommentSubject">
    <w:name w:val="annotation subject"/>
    <w:basedOn w:val="CommentText"/>
    <w:next w:val="CommentText"/>
    <w:link w:val="CommentSubjectChar"/>
    <w:uiPriority w:val="99"/>
    <w:semiHidden/>
    <w:unhideWhenUsed/>
    <w:rsid w:val="000F7D1F"/>
    <w:rPr>
      <w:b/>
      <w:bCs/>
    </w:rPr>
  </w:style>
  <w:style w:type="character" w:customStyle="1" w:styleId="CommentSubjectChar">
    <w:name w:val="Comment Subject Char"/>
    <w:basedOn w:val="CommentTextChar"/>
    <w:link w:val="CommentSubject"/>
    <w:uiPriority w:val="99"/>
    <w:semiHidden/>
    <w:rsid w:val="000F7D1F"/>
    <w:rPr>
      <w:b/>
      <w:bCs/>
    </w:rPr>
  </w:style>
  <w:style w:type="paragraph" w:styleId="Revision">
    <w:name w:val="Revision"/>
    <w:hidden/>
    <w:uiPriority w:val="99"/>
    <w:semiHidden/>
    <w:rsid w:val="000F7D1F"/>
  </w:style>
  <w:style w:type="paragraph" w:styleId="BalloonText">
    <w:name w:val="Balloon Text"/>
    <w:basedOn w:val="Normal"/>
    <w:link w:val="BalloonTextChar"/>
    <w:uiPriority w:val="99"/>
    <w:semiHidden/>
    <w:unhideWhenUsed/>
    <w:rsid w:val="000F7D1F"/>
    <w:rPr>
      <w:sz w:val="18"/>
      <w:szCs w:val="18"/>
    </w:rPr>
  </w:style>
  <w:style w:type="character" w:customStyle="1" w:styleId="BalloonTextChar">
    <w:name w:val="Balloon Text Char"/>
    <w:basedOn w:val="DefaultParagraphFont"/>
    <w:link w:val="BalloonText"/>
    <w:uiPriority w:val="99"/>
    <w:semiHidden/>
    <w:rsid w:val="000F7D1F"/>
    <w:rPr>
      <w:sz w:val="18"/>
      <w:szCs w:val="18"/>
    </w:rPr>
  </w:style>
  <w:style w:type="character" w:customStyle="1" w:styleId="UnresolvedMention1">
    <w:name w:val="Unresolved Mention1"/>
    <w:basedOn w:val="DefaultParagraphFont"/>
    <w:uiPriority w:val="99"/>
    <w:semiHidden/>
    <w:unhideWhenUsed/>
    <w:rsid w:val="004B1A34"/>
    <w:rPr>
      <w:color w:val="605E5C"/>
      <w:shd w:val="clear" w:color="auto" w:fill="E1DFDD"/>
    </w:rPr>
  </w:style>
  <w:style w:type="character" w:styleId="FollowedHyperlink">
    <w:name w:val="FollowedHyperlink"/>
    <w:basedOn w:val="DefaultParagraphFont"/>
    <w:uiPriority w:val="99"/>
    <w:semiHidden/>
    <w:unhideWhenUsed/>
    <w:rsid w:val="008C5F8D"/>
    <w:rPr>
      <w:color w:val="FF00FF" w:themeColor="followedHyperlink"/>
      <w:u w:val="single"/>
    </w:rPr>
  </w:style>
  <w:style w:type="paragraph" w:customStyle="1" w:styleId="Body">
    <w:name w:val="Body"/>
    <w:rsid w:val="00BA0195"/>
    <w:pPr>
      <w:spacing w:line="276" w:lineRule="auto"/>
    </w:pPr>
    <w:rPr>
      <w:rFonts w:ascii="Arial" w:hAnsi="Arial" w:cs="Arial Unicode MS"/>
      <w:color w:val="000000"/>
      <w:sz w:val="22"/>
      <w:szCs w:val="22"/>
      <w:u w:color="000000"/>
    </w:rPr>
  </w:style>
  <w:style w:type="character" w:customStyle="1" w:styleId="None">
    <w:name w:val="None"/>
    <w:rsid w:val="00BA0195"/>
  </w:style>
  <w:style w:type="paragraph" w:customStyle="1" w:styleId="paragraph">
    <w:name w:val="paragraph"/>
    <w:basedOn w:val="Normal"/>
    <w:rsid w:val="00BA0195"/>
    <w:pPr>
      <w:spacing w:before="100" w:beforeAutospacing="1" w:after="100" w:afterAutospacing="1"/>
    </w:pPr>
  </w:style>
  <w:style w:type="character" w:customStyle="1" w:styleId="normaltextrun">
    <w:name w:val="normaltextrun"/>
    <w:basedOn w:val="DefaultParagraphFont"/>
    <w:rsid w:val="00BA0195"/>
  </w:style>
  <w:style w:type="character" w:customStyle="1" w:styleId="eop">
    <w:name w:val="eop"/>
    <w:basedOn w:val="DefaultParagraphFont"/>
    <w:rsid w:val="00BA0195"/>
  </w:style>
  <w:style w:type="character" w:customStyle="1" w:styleId="apple-converted-space">
    <w:name w:val="apple-converted-space"/>
    <w:basedOn w:val="DefaultParagraphFont"/>
    <w:rsid w:val="00BA0195"/>
  </w:style>
  <w:style w:type="character" w:customStyle="1" w:styleId="Hyperlink1">
    <w:name w:val="Hyperlink.1"/>
    <w:basedOn w:val="None"/>
    <w:rsid w:val="00BA0195"/>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3636C5"/>
    <w:rPr>
      <w:color w:val="605E5C"/>
      <w:shd w:val="clear" w:color="auto" w:fill="E1DFDD"/>
    </w:rPr>
  </w:style>
  <w:style w:type="character" w:customStyle="1" w:styleId="Heading2Char">
    <w:name w:val="Heading 2 Char"/>
    <w:basedOn w:val="DefaultParagraphFont"/>
    <w:link w:val="Heading2"/>
    <w:uiPriority w:val="9"/>
    <w:rsid w:val="007A3BFE"/>
    <w:rPr>
      <w:rFonts w:eastAsia="Times New Roman"/>
      <w:b/>
      <w:bCs/>
      <w:sz w:val="36"/>
      <w:szCs w:val="36"/>
      <w:bdr w:val="none" w:sz="0" w:space="0" w:color="auto"/>
    </w:rPr>
  </w:style>
  <w:style w:type="character" w:customStyle="1" w:styleId="Heading3Char">
    <w:name w:val="Heading 3 Char"/>
    <w:basedOn w:val="DefaultParagraphFont"/>
    <w:link w:val="Heading3"/>
    <w:uiPriority w:val="9"/>
    <w:rsid w:val="007A3BFE"/>
    <w:rPr>
      <w:rFonts w:eastAsia="Times New Roman"/>
      <w:b/>
      <w:bCs/>
      <w:sz w:val="27"/>
      <w:szCs w:val="27"/>
      <w:bdr w:val="none" w:sz="0" w:space="0" w:color="auto"/>
    </w:rPr>
  </w:style>
  <w:style w:type="character" w:styleId="Strong">
    <w:name w:val="Strong"/>
    <w:basedOn w:val="DefaultParagraphFont"/>
    <w:uiPriority w:val="22"/>
    <w:qFormat/>
    <w:rsid w:val="007A3BFE"/>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3">
    <w:name w:val="Unresolved Mention3"/>
    <w:basedOn w:val="DefaultParagraphFont"/>
    <w:uiPriority w:val="99"/>
    <w:semiHidden/>
    <w:unhideWhenUsed/>
    <w:rsid w:val="00A5280E"/>
    <w:rPr>
      <w:color w:val="605E5C"/>
      <w:shd w:val="clear" w:color="auto" w:fill="E1DFDD"/>
    </w:rPr>
  </w:style>
  <w:style w:type="paragraph" w:customStyle="1" w:styleId="m6047077108626587552msolistparagraph">
    <w:name w:val="m_6047077108626587552msolistparagraph"/>
    <w:basedOn w:val="Normal"/>
    <w:rsid w:val="00316FA9"/>
    <w:pPr>
      <w:spacing w:before="100" w:beforeAutospacing="1" w:after="100" w:afterAutospacing="1"/>
    </w:pPr>
  </w:style>
  <w:style w:type="paragraph" w:styleId="BodyText">
    <w:name w:val="Body Text"/>
    <w:basedOn w:val="Normal"/>
    <w:link w:val="BodyTextChar"/>
    <w:uiPriority w:val="1"/>
    <w:qFormat/>
    <w:rsid w:val="0075679F"/>
    <w:pPr>
      <w:widowControl w:val="0"/>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75679F"/>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34353">
      <w:bodyDiv w:val="1"/>
      <w:marLeft w:val="0"/>
      <w:marRight w:val="0"/>
      <w:marTop w:val="0"/>
      <w:marBottom w:val="0"/>
      <w:divBdr>
        <w:top w:val="none" w:sz="0" w:space="0" w:color="auto"/>
        <w:left w:val="none" w:sz="0" w:space="0" w:color="auto"/>
        <w:bottom w:val="none" w:sz="0" w:space="0" w:color="auto"/>
        <w:right w:val="none" w:sz="0" w:space="0" w:color="auto"/>
      </w:divBdr>
    </w:div>
    <w:div w:id="562300512">
      <w:bodyDiv w:val="1"/>
      <w:marLeft w:val="0"/>
      <w:marRight w:val="0"/>
      <w:marTop w:val="0"/>
      <w:marBottom w:val="0"/>
      <w:divBdr>
        <w:top w:val="none" w:sz="0" w:space="0" w:color="auto"/>
        <w:left w:val="none" w:sz="0" w:space="0" w:color="auto"/>
        <w:bottom w:val="none" w:sz="0" w:space="0" w:color="auto"/>
        <w:right w:val="none" w:sz="0" w:space="0" w:color="auto"/>
      </w:divBdr>
    </w:div>
    <w:div w:id="753167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escom.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triawealth.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212.net/c/link/?t=0&amp;l=en&amp;o=3207454-1&amp;h=3552169819&amp;u=https%3A%2F%2Fcusonet.com%2F&amp;a=cusonet.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escom.org/" TargetMode="External"/><Relationship Id="rId4" Type="http://schemas.openxmlformats.org/officeDocument/2006/relationships/webSettings" Target="webSettings.xml"/><Relationship Id="rId9" Type="http://schemas.openxmlformats.org/officeDocument/2006/relationships/hyperlink" Target="https://cusonet.com/" TargetMode="External"/><Relationship Id="rId14"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7peol4XSo2xxuh7lVkN0SjUpBw==">AMUW2mXsN1QALT0PO/pVze0sLDQW/ouRlucT6FshrSFxcPD8m443iWXZNtLVF+DcScA4x4c4K3vsrlFIsgVK2REDOfOrOcs3O0ulHTUf97yZKD52Ec1SahVnreE3wmbgzxi67fdpdPD3y/0T+j7yxjWhmdRx2YbJCXyRdTRrmIfrQCVrFxRnoNGCU2+dz8QoderfIUVmqzTqgP+bLTY4OT3gD4JTMEbP3uw1zDtX6V6K1hG2g1NOBp2yaUJzDhXKC1wOfTbLch4dJDN11WIMQcidiSl6eBRhTUe4Jv78wYfIVV+RWONuy2EtPmhbDA+gWWpO9pbvr9NfNwNXv+0D6SZR2MVx2GGUd98uiGcSdykkqdrlEFJxS6YXMcIwkzIRcNA1UkE9Y8zBbNackXvrVR7zdzD0uolUPEuiZnx2ZqZVuoXbHCBWbr7xcvAp8yPXOF2gFY1wX27ukb03b1JyuTq6QrMmdsGZvEJ0467Bb4EZjsPIGjeSgyQr+QEklO7CotFeCpxkzMOnYNVTJeKwwJ65+xaukoxyMc2VVVyD8xfYJSB6uhneCcoK/od9I4VpaFdpKT3VTp6Xx0tDdXd41NljAjsbGeTh4W5KIRRWi0rW1eW5QewlkChqLtEf48wik8vd9t3tCWpAhUwbPlMMyLuwTwBjR4pBMANiLDdc8LnrL8UiZV1XiuEd5zi1h7ConUoQ++UgadTfRcOOYs4qJPtVoEsL1PNy8cIt43eoEgijDeTSRgkZOqXRiINfdFNRs2w9xKmyKTMhTZ36XLDM7MFi8yAkiRqlCOJZ5AEKVQ5yP1Nwz7Tv03V1aopH0hypjXOJUSNnC41G8m7MZr/bGTLDyOZXs/VgxXv25GVyE5pfsGj8jAJwywi+ZoHbo9H4j4cuXfoFv7n5Td7tdLUHQTXk/1ZCX3sk2LfXE8AaEzhjVcSAdifXSE48ZUZUt+BjoEMQ0xBeu2dDq/FK+Sfsv88jBHhtVxMG7Fua0mKOeJd9VBC+GJQYIjfoSlt7wJhlOb3T+AH4xhZJ4Uu5XrnSq0FDMQXOfkg+P083+P+6CZ86uj+U28V1Epl/9M37U8I4JbmQjtxWRfEta1JPweEYQKXSOkpr0jjSs3eebgJaE0WWvLAKV/Oh4gSUII56SLK87N/BSNdgrobLqEIo1uR03fDuSyZjilUhjGpekh/fhiEFPud3XGqRufyPHpsyOfr9pbRpH6reUH30jCtxWOP/PECfclIKNasYKn1IFkVnkIy0uGc1fyHI1z2tdTeTUgBUzOiw3p/C2ekpVXYmbvKEX0UR+ybMpwFL880iosDVG2wwj6iRjuhLx7jqzgCQdVGRhMZvmHz6FH2qiNfCqJMS6AF2JofEYiukMax2KnI8LGzVCq2OwxGqPfT06a01HMZqvLguaHUAq+fDTejsoD9vYk1aFBwxv+fesCdxeHw2F5hA+s9NlbrVPl2KwB4iNQBn6MsM00C6/bo6FA1cF/iyw6chE1QktTlEpXW5uktlw5PNpnvT4On5xVTIWz1WaZYJAe5Q9zBTmW7khhGBTzKLOfFni58nZf0fFj1tSXTtXQLJdi+jjaAoI6XwDL/mdDhZIXP6b+pHZxgLRfqbNbyMtGGify4NsoYPkVgRgzopd4FAFFfaLhO6unQHWX/EOPQD1QOfDXPatCyrnYqVNTQYGjH3PcE5fH8GY5jgt5imqlbsyTgjwaHVFvdoXC8HCwjuCYNzuZClv9DO65N+zphZKxHvgpqRqU0rdSpn+0aqOIZpwID9FfqBeOUi2lssR2YPFDXqj+v49qHuA8a1zj7fku6/0qu+cjWi9FOadjt5/qGRVEETS+BgV3a8W7t1ddcTwZWYJxnkkOpUs1epKu7/1pPSiROO2UvBBTryBMZHQkeZhMMd5LIUScOe9tsF4PBssgZUOAzCiidE1c2OihfhyuiwEVNjkQw1AZ9iuQT0M0guGtkLIAxyg9WcQY3mABgQH86+f2tO0uNXZgRMVHRClNPZVvOTCdMlwJdfLdu+BaJ7GkSsf9Xni22nllL0VMP7GVhKY7CWtmdDMHzTw/0lnY6z8T2rbX+Iiv+DBfbLh/SI+JILFOhZZUOLgVuMEaovvhUfxlSwN1wlZvBWv7BObi41FZ+IhvoFYAGO17OqX0/TRhbqEUuyhIHhfMeyG9Jn8ErKmSkwIBDdnED8KeEfSPyQn+mScd+axBSHmBxeG2XxgVubbWoCuC2FH2K7Nn5gRWquj3jBmKm7eZk3JIF+Cld71vGNj1ax+S0r/DW1ipe9OYopOGkV/i6AnXv0RU6zZuRR4zc8znTwFXpjhsJt7D7FHdG0vVmrm926bT4V2aBO+m1izIeudA5iF8b2o3PHkz7LJrzxD+NMJVSgqs7DsdqSZVA8VY/UpQ/LxndagwLdj3BE3boBjRF+Yai5n8uIqgs/WtvhEpRfhJ8cGm7kTjadRnQjAcKRJ4t7tUkKfiE0MOd/n3TxJfwHKV46XDOvHGCSysINqA8IticfXlsU6eFaY0s6JT8kmCmdx4MTUzR/YyrANMbnnPiKgxkJtw2zYcW7EJlWtit+8rqdizymAqKprnL5crwb5fiLTcBaUC10QLS0sUzMm4rK4IZ2WpcDLXigo11UCdBpPDS5wVM1a7sU2bKKiMuFwUK2jkOHvGuBPkp4nYb3JaUOITk3MKRJAcFwNgOU5l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Yacker</dc:creator>
  <cp:lastModifiedBy>Grant Cox</cp:lastModifiedBy>
  <cp:revision>4</cp:revision>
  <dcterms:created xsi:type="dcterms:W3CDTF">2022-12-07T18:56:00Z</dcterms:created>
  <dcterms:modified xsi:type="dcterms:W3CDTF">2022-12-07T19:01:00Z</dcterms:modified>
</cp:coreProperties>
</file>