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C741" w14:textId="77777777" w:rsidR="00101115" w:rsidRDefault="0024166F" w:rsidP="00ED2030">
      <w:pPr>
        <w:rPr>
          <w:rFonts w:asciiTheme="minorHAnsi" w:eastAsia="Arial" w:hAnsiTheme="minorHAnsi" w:cstheme="minorHAnsi"/>
          <w:b/>
          <w:bCs/>
          <w:sz w:val="22"/>
          <w:szCs w:val="22"/>
        </w:rPr>
      </w:pPr>
      <w:r w:rsidRPr="00486C13">
        <w:rPr>
          <w:rFonts w:asciiTheme="minorHAnsi" w:eastAsia="Arial"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D60F2" wp14:editId="696D5522">
                <wp:simplePos x="0" y="0"/>
                <wp:positionH relativeFrom="margin">
                  <wp:align>right</wp:align>
                </wp:positionH>
                <wp:positionV relativeFrom="paragraph">
                  <wp:posOffset>9525</wp:posOffset>
                </wp:positionV>
                <wp:extent cx="2540000" cy="129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92860"/>
                        </a:xfrm>
                        <a:prstGeom prst="rect">
                          <a:avLst/>
                        </a:prstGeom>
                        <a:solidFill>
                          <a:srgbClr val="FFFFFF"/>
                        </a:solidFill>
                        <a:ln w="9525">
                          <a:noFill/>
                          <a:miter lim="800000"/>
                          <a:headEnd/>
                          <a:tailEnd/>
                        </a:ln>
                      </wps:spPr>
                      <wps:txbx>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A3D60F2" id="_x0000_t202" coordsize="21600,21600" o:spt="202" path="m,l,21600r21600,l21600,xe">
                <v:stroke joinstyle="miter"/>
                <v:path gradientshapeok="t" o:connecttype="rect"/>
              </v:shapetype>
              <v:shape id="Text Box 2" o:spid="_x0000_s1026" type="#_x0000_t202" style="position:absolute;margin-left:148.8pt;margin-top:.75pt;width:200pt;height:101.8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" stroked="f">
                <v:textbox style="mso-fit-shape-to-text:t">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v:textbox>
                <w10:wrap type="square" anchorx="margin"/>
              </v:shape>
            </w:pict>
          </mc:Fallback>
        </mc:AlternateContent>
      </w:r>
      <w:r w:rsidR="00C775BA" w:rsidRPr="00486C13">
        <w:rPr>
          <w:rFonts w:asciiTheme="minorHAnsi" w:eastAsia="Arial" w:hAnsiTheme="minorHAnsi" w:cstheme="minorHAnsi"/>
          <w:b/>
          <w:bCs/>
          <w:sz w:val="22"/>
          <w:szCs w:val="22"/>
        </w:rPr>
        <w:t>NEWS RELEASE</w:t>
      </w:r>
      <w:r w:rsidR="00DE4A2A">
        <w:rPr>
          <w:rFonts w:asciiTheme="minorHAnsi" w:eastAsia="Arial" w:hAnsiTheme="minorHAnsi" w:cstheme="minorHAnsi"/>
          <w:b/>
          <w:bCs/>
          <w:sz w:val="22"/>
          <w:szCs w:val="22"/>
        </w:rPr>
        <w:t xml:space="preserve"> </w:t>
      </w:r>
    </w:p>
    <w:p w14:paraId="482C1519" w14:textId="25816AC5" w:rsidR="00C775BA" w:rsidRDefault="00C775BA" w:rsidP="00ED2030">
      <w:pPr>
        <w:rPr>
          <w:rFonts w:asciiTheme="minorHAnsi" w:eastAsia="Arial" w:hAnsiTheme="minorHAnsi" w:cstheme="minorHAnsi"/>
          <w:sz w:val="22"/>
          <w:szCs w:val="22"/>
        </w:rPr>
      </w:pPr>
      <w:r w:rsidRPr="00486C13">
        <w:rPr>
          <w:rFonts w:asciiTheme="minorHAnsi" w:eastAsia="Arial" w:hAnsiTheme="minorHAnsi" w:cstheme="minorHAnsi"/>
          <w:sz w:val="22"/>
          <w:szCs w:val="22"/>
        </w:rPr>
        <w:t>For Immediate Release</w:t>
      </w:r>
    </w:p>
    <w:p w14:paraId="5E324515" w14:textId="221BAADE"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w:t>
      </w:r>
    </w:p>
    <w:p w14:paraId="49913123" w14:textId="42EF047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b/>
          <w:bCs/>
          <w:sz w:val="22"/>
          <w:szCs w:val="22"/>
        </w:rPr>
        <w:t>Gulf Winds Credit Union</w:t>
      </w:r>
    </w:p>
    <w:p w14:paraId="23576B6C" w14:textId="27A15B0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For more information, contact:</w:t>
      </w:r>
    </w:p>
    <w:p w14:paraId="0611472F" w14:textId="40887638" w:rsidR="00C775BA" w:rsidRPr="00486C13" w:rsidRDefault="00A76271" w:rsidP="00ED2030">
      <w:pPr>
        <w:rPr>
          <w:rFonts w:asciiTheme="minorHAnsi" w:hAnsiTheme="minorHAnsi" w:cstheme="minorHAnsi"/>
          <w:sz w:val="22"/>
          <w:szCs w:val="22"/>
        </w:rPr>
      </w:pPr>
      <w:r>
        <w:rPr>
          <w:rFonts w:asciiTheme="minorHAnsi" w:eastAsia="Arial" w:hAnsiTheme="minorHAnsi" w:cstheme="minorHAnsi"/>
          <w:b/>
          <w:bCs/>
          <w:sz w:val="22"/>
          <w:szCs w:val="22"/>
        </w:rPr>
        <w:t>Lauren Clark, Public Relations Specialist</w:t>
      </w:r>
      <w:r w:rsidR="00C775BA" w:rsidRPr="00486C13">
        <w:rPr>
          <w:rFonts w:asciiTheme="minorHAnsi" w:eastAsia="Arial" w:hAnsiTheme="minorHAnsi" w:cstheme="minorHAnsi"/>
          <w:b/>
          <w:bCs/>
          <w:sz w:val="22"/>
          <w:szCs w:val="22"/>
        </w:rPr>
        <w:br/>
      </w:r>
      <w:r w:rsidR="0004567D" w:rsidRPr="00486C13">
        <w:rPr>
          <w:rFonts w:asciiTheme="minorHAnsi" w:eastAsia="Arial" w:hAnsiTheme="minorHAnsi" w:cstheme="minorHAnsi"/>
          <w:sz w:val="22"/>
          <w:szCs w:val="22"/>
        </w:rPr>
        <w:t>Office: 850-479-9601, x</w:t>
      </w:r>
      <w:r w:rsidR="00955955">
        <w:rPr>
          <w:rFonts w:asciiTheme="minorHAnsi" w:eastAsia="Arial" w:hAnsiTheme="minorHAnsi" w:cstheme="minorHAnsi"/>
          <w:sz w:val="22"/>
          <w:szCs w:val="22"/>
        </w:rPr>
        <w:t>1</w:t>
      </w:r>
      <w:r>
        <w:rPr>
          <w:rFonts w:asciiTheme="minorHAnsi" w:eastAsia="Arial" w:hAnsiTheme="minorHAnsi" w:cstheme="minorHAnsi"/>
          <w:sz w:val="22"/>
          <w:szCs w:val="22"/>
        </w:rPr>
        <w:t>49</w:t>
      </w:r>
      <w:r w:rsidR="00D71DAA">
        <w:rPr>
          <w:rFonts w:asciiTheme="minorHAnsi" w:eastAsia="Arial" w:hAnsiTheme="minorHAnsi" w:cstheme="minorHAnsi"/>
          <w:sz w:val="22"/>
          <w:szCs w:val="22"/>
        </w:rPr>
        <w:t xml:space="preserve"> | </w:t>
      </w:r>
      <w:r w:rsidR="00C775BA" w:rsidRPr="00486C13">
        <w:rPr>
          <w:rFonts w:asciiTheme="minorHAnsi" w:eastAsia="Arial" w:hAnsiTheme="minorHAnsi" w:cstheme="minorHAnsi"/>
          <w:sz w:val="22"/>
          <w:szCs w:val="22"/>
        </w:rPr>
        <w:t>Emai</w:t>
      </w:r>
      <w:r w:rsidR="0004567D" w:rsidRPr="00486C13">
        <w:rPr>
          <w:rFonts w:asciiTheme="minorHAnsi" w:eastAsia="Arial" w:hAnsiTheme="minorHAnsi" w:cstheme="minorHAnsi"/>
          <w:sz w:val="22"/>
          <w:szCs w:val="22"/>
        </w:rPr>
        <w:t xml:space="preserve">l: </w:t>
      </w:r>
      <w:hyperlink r:id="rId10" w:history="1">
        <w:r w:rsidRPr="00CB17D3">
          <w:rPr>
            <w:rStyle w:val="Hyperlink"/>
            <w:rFonts w:asciiTheme="minorHAnsi" w:eastAsia="Arial" w:hAnsiTheme="minorHAnsi" w:cstheme="minorHAnsi"/>
            <w:sz w:val="22"/>
            <w:szCs w:val="22"/>
          </w:rPr>
          <w:t>Lauren.Clark@gogulfwinds.com</w:t>
        </w:r>
      </w:hyperlink>
      <w:r w:rsidR="00C775BA" w:rsidRPr="00486C13">
        <w:rPr>
          <w:rFonts w:asciiTheme="minorHAnsi" w:eastAsia="Arial" w:hAnsiTheme="minorHAnsi" w:cstheme="minorHAnsi"/>
          <w:color w:val="0000FF"/>
          <w:sz w:val="22"/>
          <w:szCs w:val="22"/>
          <w:u w:val="single" w:color="0000FF"/>
        </w:rPr>
        <w:t xml:space="preserve"> </w:t>
      </w:r>
      <w:r w:rsidR="00C775BA" w:rsidRPr="00486C13">
        <w:rPr>
          <w:rFonts w:asciiTheme="minorHAnsi" w:eastAsia="Arial" w:hAnsiTheme="minorHAnsi" w:cstheme="minorHAnsi"/>
          <w:color w:val="0000FF"/>
          <w:sz w:val="22"/>
          <w:szCs w:val="22"/>
          <w:u w:val="single" w:color="0000FF"/>
        </w:rPr>
        <w:br/>
      </w:r>
      <w:r w:rsidR="00C775BA" w:rsidRPr="00486C13">
        <w:rPr>
          <w:rFonts w:asciiTheme="minorHAnsi" w:eastAsia="Arial" w:hAnsiTheme="minorHAnsi" w:cstheme="minorHAnsi"/>
          <w:sz w:val="22"/>
          <w:szCs w:val="22"/>
        </w:rPr>
        <w:t>-------------------------------------------------------------------------</w:t>
      </w:r>
    </w:p>
    <w:p w14:paraId="0032A13C" w14:textId="77777777" w:rsidR="007A1408" w:rsidRPr="00DE4A2A" w:rsidRDefault="007A1408" w:rsidP="00ED2030">
      <w:pPr>
        <w:rPr>
          <w:rFonts w:asciiTheme="minorHAnsi" w:hAnsiTheme="minorHAnsi" w:cstheme="minorHAnsi"/>
          <w:sz w:val="10"/>
          <w:szCs w:val="10"/>
        </w:rPr>
      </w:pPr>
    </w:p>
    <w:p w14:paraId="3BCE6113" w14:textId="353F07F8" w:rsidR="00A76271" w:rsidRPr="00060537" w:rsidRDefault="00A76271" w:rsidP="00A76271">
      <w:pPr>
        <w:jc w:val="center"/>
        <w:rPr>
          <w:rFonts w:asciiTheme="minorHAnsi" w:hAnsiTheme="minorHAnsi" w:cstheme="minorHAnsi"/>
          <w:b/>
          <w:sz w:val="32"/>
          <w:szCs w:val="32"/>
        </w:rPr>
      </w:pPr>
      <w:bookmarkStart w:id="0" w:name="_Hlk112310503"/>
      <w:r>
        <w:rPr>
          <w:rFonts w:asciiTheme="minorHAnsi" w:hAnsiTheme="minorHAnsi" w:cstheme="minorHAnsi"/>
          <w:b/>
          <w:sz w:val="32"/>
          <w:szCs w:val="32"/>
        </w:rPr>
        <w:t xml:space="preserve">Gulf Winds Selects </w:t>
      </w:r>
      <w:r w:rsidR="00296258">
        <w:rPr>
          <w:rFonts w:asciiTheme="minorHAnsi" w:hAnsiTheme="minorHAnsi" w:cstheme="minorHAnsi"/>
          <w:b/>
          <w:sz w:val="32"/>
          <w:szCs w:val="32"/>
        </w:rPr>
        <w:t>Scott Slattery as</w:t>
      </w:r>
      <w:r>
        <w:rPr>
          <w:rFonts w:asciiTheme="minorHAnsi" w:hAnsiTheme="minorHAnsi" w:cstheme="minorHAnsi"/>
          <w:b/>
          <w:sz w:val="32"/>
          <w:szCs w:val="32"/>
        </w:rPr>
        <w:t xml:space="preserve"> Chief </w:t>
      </w:r>
      <w:r w:rsidR="00296258">
        <w:rPr>
          <w:rFonts w:asciiTheme="minorHAnsi" w:hAnsiTheme="minorHAnsi" w:cstheme="minorHAnsi"/>
          <w:b/>
          <w:sz w:val="32"/>
          <w:szCs w:val="32"/>
        </w:rPr>
        <w:t>Lending</w:t>
      </w:r>
      <w:r>
        <w:rPr>
          <w:rFonts w:asciiTheme="minorHAnsi" w:hAnsiTheme="minorHAnsi" w:cstheme="minorHAnsi"/>
          <w:b/>
          <w:sz w:val="32"/>
          <w:szCs w:val="32"/>
        </w:rPr>
        <w:t xml:space="preserve"> Officer</w:t>
      </w:r>
    </w:p>
    <w:p w14:paraId="776EEACB" w14:textId="77777777" w:rsidR="00A76271" w:rsidRPr="00DE4A2A" w:rsidRDefault="00A76271" w:rsidP="00A76271">
      <w:pPr>
        <w:rPr>
          <w:rFonts w:asciiTheme="minorHAnsi" w:hAnsiTheme="minorHAnsi" w:cstheme="minorHAnsi"/>
          <w:b/>
          <w:sz w:val="18"/>
          <w:szCs w:val="18"/>
        </w:rPr>
      </w:pPr>
    </w:p>
    <w:p w14:paraId="7532663A" w14:textId="48394C1E" w:rsidR="00A76271" w:rsidRPr="00E5715C" w:rsidRDefault="00A76271" w:rsidP="00A76271">
      <w:pPr>
        <w:spacing w:line="240" w:lineRule="auto"/>
        <w:rPr>
          <w:rFonts w:asciiTheme="minorHAnsi" w:eastAsia="Arial" w:hAnsiTheme="minorHAnsi" w:cstheme="minorHAnsi"/>
          <w:sz w:val="22"/>
          <w:szCs w:val="22"/>
        </w:rPr>
      </w:pPr>
      <w:r w:rsidRPr="007D6FC6">
        <w:rPr>
          <w:rFonts w:asciiTheme="minorHAnsi" w:eastAsia="Arial" w:hAnsiTheme="minorHAnsi" w:cstheme="minorHAnsi"/>
          <w:b/>
          <w:bCs/>
          <w:sz w:val="22"/>
          <w:szCs w:val="22"/>
        </w:rPr>
        <w:t>Pensacola, Florida (</w:t>
      </w:r>
      <w:r>
        <w:rPr>
          <w:rFonts w:asciiTheme="minorHAnsi" w:eastAsia="Arial" w:hAnsiTheme="minorHAnsi" w:cstheme="minorHAnsi"/>
          <w:b/>
          <w:bCs/>
          <w:sz w:val="22"/>
          <w:szCs w:val="22"/>
        </w:rPr>
        <w:t>June 2,</w:t>
      </w:r>
      <w:r w:rsidRPr="007D6FC6">
        <w:rPr>
          <w:rFonts w:asciiTheme="minorHAnsi" w:eastAsia="Arial" w:hAnsiTheme="minorHAnsi" w:cstheme="minorHAnsi"/>
          <w:b/>
          <w:bCs/>
          <w:sz w:val="22"/>
          <w:szCs w:val="22"/>
        </w:rPr>
        <w:t xml:space="preserve"> 202</w:t>
      </w:r>
      <w:r>
        <w:rPr>
          <w:rFonts w:asciiTheme="minorHAnsi" w:eastAsia="Arial" w:hAnsiTheme="minorHAnsi" w:cstheme="minorHAnsi"/>
          <w:b/>
          <w:bCs/>
          <w:sz w:val="22"/>
          <w:szCs w:val="22"/>
        </w:rPr>
        <w:t>3</w:t>
      </w:r>
      <w:r w:rsidRPr="007D6FC6">
        <w:rPr>
          <w:rFonts w:asciiTheme="minorHAnsi" w:eastAsia="Arial" w:hAnsiTheme="minorHAnsi" w:cstheme="minorHAnsi"/>
          <w:b/>
          <w:bCs/>
          <w:sz w:val="22"/>
          <w:szCs w:val="22"/>
        </w:rPr>
        <w:t xml:space="preserve">) — </w:t>
      </w:r>
      <w:r w:rsidRPr="007D6FC6">
        <w:rPr>
          <w:rFonts w:asciiTheme="minorHAnsi" w:eastAsia="Arial" w:hAnsiTheme="minorHAnsi" w:cstheme="minorHAnsi"/>
          <w:sz w:val="22"/>
          <w:szCs w:val="22"/>
        </w:rPr>
        <w:t>Gulf Winds Credit Union is pleased to ann</w:t>
      </w:r>
      <w:r w:rsidRPr="00E5715C">
        <w:rPr>
          <w:rFonts w:asciiTheme="minorHAnsi" w:eastAsia="Arial" w:hAnsiTheme="minorHAnsi" w:cstheme="minorHAnsi"/>
          <w:sz w:val="22"/>
          <w:szCs w:val="22"/>
        </w:rPr>
        <w:t xml:space="preserve">ounce the </w:t>
      </w:r>
      <w:r w:rsidR="00EF6FDB" w:rsidRPr="00E5715C">
        <w:rPr>
          <w:rFonts w:asciiTheme="minorHAnsi" w:eastAsia="Arial" w:hAnsiTheme="minorHAnsi" w:cstheme="minorHAnsi"/>
          <w:sz w:val="22"/>
          <w:szCs w:val="22"/>
        </w:rPr>
        <w:t xml:space="preserve">appointment </w:t>
      </w:r>
      <w:r w:rsidRPr="00E5715C">
        <w:rPr>
          <w:rFonts w:asciiTheme="minorHAnsi" w:eastAsia="Arial" w:hAnsiTheme="minorHAnsi" w:cstheme="minorHAnsi"/>
          <w:sz w:val="22"/>
          <w:szCs w:val="22"/>
        </w:rPr>
        <w:t xml:space="preserve">of </w:t>
      </w:r>
      <w:r w:rsidR="00296258" w:rsidRPr="00E5715C">
        <w:rPr>
          <w:rFonts w:asciiTheme="minorHAnsi" w:eastAsia="Arial" w:hAnsiTheme="minorHAnsi" w:cstheme="minorHAnsi"/>
          <w:sz w:val="22"/>
          <w:szCs w:val="22"/>
        </w:rPr>
        <w:t>Scott Slattery</w:t>
      </w:r>
      <w:r w:rsidRPr="00E5715C">
        <w:rPr>
          <w:rFonts w:asciiTheme="minorHAnsi" w:eastAsia="Arial" w:hAnsiTheme="minorHAnsi" w:cstheme="minorHAnsi"/>
          <w:sz w:val="22"/>
          <w:szCs w:val="22"/>
        </w:rPr>
        <w:t xml:space="preserve"> as its </w:t>
      </w:r>
      <w:r w:rsidR="00296258" w:rsidRPr="00E5715C">
        <w:rPr>
          <w:rFonts w:asciiTheme="minorHAnsi" w:eastAsia="Arial" w:hAnsiTheme="minorHAnsi" w:cstheme="minorHAnsi"/>
          <w:sz w:val="22"/>
          <w:szCs w:val="22"/>
        </w:rPr>
        <w:t>Chief Lending</w:t>
      </w:r>
      <w:r w:rsidRPr="00E5715C">
        <w:rPr>
          <w:rFonts w:asciiTheme="minorHAnsi" w:eastAsia="Arial" w:hAnsiTheme="minorHAnsi" w:cstheme="minorHAnsi"/>
          <w:sz w:val="22"/>
          <w:szCs w:val="22"/>
        </w:rPr>
        <w:t xml:space="preserve"> Officer, effective </w:t>
      </w:r>
      <w:r w:rsidR="00296258" w:rsidRPr="00E5715C">
        <w:rPr>
          <w:rFonts w:asciiTheme="minorHAnsi" w:eastAsia="Arial" w:hAnsiTheme="minorHAnsi" w:cstheme="minorHAnsi"/>
          <w:sz w:val="22"/>
          <w:szCs w:val="22"/>
        </w:rPr>
        <w:t xml:space="preserve">June </w:t>
      </w:r>
      <w:r w:rsidR="00EF6FDB" w:rsidRPr="00E5715C">
        <w:rPr>
          <w:rFonts w:asciiTheme="minorHAnsi" w:eastAsia="Arial" w:hAnsiTheme="minorHAnsi" w:cstheme="minorHAnsi"/>
          <w:sz w:val="22"/>
          <w:szCs w:val="22"/>
        </w:rPr>
        <w:t>5</w:t>
      </w:r>
      <w:r w:rsidR="00296258" w:rsidRPr="00E5715C">
        <w:rPr>
          <w:rFonts w:asciiTheme="minorHAnsi" w:eastAsia="Arial" w:hAnsiTheme="minorHAnsi" w:cstheme="minorHAnsi"/>
          <w:sz w:val="22"/>
          <w:szCs w:val="22"/>
        </w:rPr>
        <w:t>, 2023</w:t>
      </w:r>
      <w:r w:rsidRPr="00E5715C">
        <w:rPr>
          <w:rFonts w:asciiTheme="minorHAnsi" w:eastAsia="Arial" w:hAnsiTheme="minorHAnsi" w:cstheme="minorHAnsi"/>
          <w:sz w:val="22"/>
          <w:szCs w:val="22"/>
        </w:rPr>
        <w:t xml:space="preserve">. </w:t>
      </w:r>
    </w:p>
    <w:p w14:paraId="2988C245" w14:textId="77777777" w:rsidR="00A76271" w:rsidRPr="007D6FC6" w:rsidRDefault="00A76271" w:rsidP="00A76271">
      <w:pPr>
        <w:spacing w:line="240" w:lineRule="auto"/>
        <w:rPr>
          <w:rFonts w:asciiTheme="minorHAnsi" w:eastAsia="Arial" w:hAnsiTheme="minorHAnsi" w:cstheme="minorHAnsi"/>
          <w:sz w:val="22"/>
          <w:szCs w:val="22"/>
        </w:rPr>
      </w:pPr>
    </w:p>
    <w:p w14:paraId="2F88AC2B" w14:textId="2B9785C9" w:rsidR="0066715F" w:rsidRPr="00E5715C" w:rsidRDefault="0066715F" w:rsidP="00A76271">
      <w:pPr>
        <w:spacing w:line="240" w:lineRule="auto"/>
        <w:rPr>
          <w:rFonts w:asciiTheme="minorHAnsi" w:eastAsia="Arial" w:hAnsiTheme="minorHAnsi" w:cstheme="minorHAnsi"/>
          <w:sz w:val="22"/>
          <w:szCs w:val="22"/>
        </w:rPr>
      </w:pPr>
      <w:r w:rsidRPr="00E5715C">
        <w:rPr>
          <w:rFonts w:asciiTheme="minorHAnsi" w:eastAsia="Arial" w:hAnsiTheme="minorHAnsi" w:cstheme="minorHAnsi"/>
          <w:sz w:val="22"/>
          <w:szCs w:val="22"/>
        </w:rPr>
        <w:t>“</w:t>
      </w:r>
      <w:r w:rsidR="00D71086" w:rsidRPr="00E5715C">
        <w:rPr>
          <w:rFonts w:asciiTheme="minorHAnsi" w:eastAsia="Arial" w:hAnsiTheme="minorHAnsi" w:cstheme="minorHAnsi"/>
          <w:sz w:val="22"/>
          <w:szCs w:val="22"/>
        </w:rPr>
        <w:t>We are delighted to welcome Scott to our team,” said</w:t>
      </w:r>
      <w:r w:rsidRPr="00E5715C">
        <w:rPr>
          <w:rFonts w:asciiTheme="minorHAnsi" w:eastAsia="Arial" w:hAnsiTheme="minorHAnsi" w:cstheme="minorHAnsi"/>
          <w:sz w:val="22"/>
          <w:szCs w:val="22"/>
        </w:rPr>
        <w:t xml:space="preserve"> Daniel Souers, President and Chief Executive Officer of Gulf Winds. “With his extensive experience in the credit union industry and unwavering dedication to serving members, we are confident that Scott will not only strengthen our operations but also elevate the overall member experience. His expertise will undoubtedly make a significant impact on our growth and contribute to our ongoing success.”</w:t>
      </w:r>
    </w:p>
    <w:p w14:paraId="35A6D455" w14:textId="77777777" w:rsidR="00A76271" w:rsidRPr="00E5715C" w:rsidRDefault="00A76271" w:rsidP="00A76271">
      <w:pPr>
        <w:spacing w:line="240" w:lineRule="auto"/>
        <w:rPr>
          <w:rFonts w:asciiTheme="minorHAnsi" w:eastAsia="Arial" w:hAnsiTheme="minorHAnsi" w:cstheme="minorHAnsi"/>
          <w:i/>
          <w:iCs/>
          <w:sz w:val="22"/>
          <w:szCs w:val="22"/>
        </w:rPr>
      </w:pPr>
    </w:p>
    <w:p w14:paraId="54EBC02E" w14:textId="5B74B0C9" w:rsidR="00EF6FDB" w:rsidRPr="00E5715C" w:rsidRDefault="00EF6FDB" w:rsidP="00A76271">
      <w:pPr>
        <w:spacing w:line="240" w:lineRule="auto"/>
        <w:rPr>
          <w:rFonts w:asciiTheme="minorHAnsi" w:eastAsia="Arial" w:hAnsiTheme="minorHAnsi" w:cstheme="minorHAnsi"/>
          <w:sz w:val="22"/>
          <w:szCs w:val="22"/>
        </w:rPr>
      </w:pPr>
      <w:r w:rsidRPr="00E5715C">
        <w:rPr>
          <w:rFonts w:asciiTheme="minorHAnsi" w:eastAsia="Arial" w:hAnsiTheme="minorHAnsi" w:cstheme="minorHAnsi"/>
          <w:sz w:val="22"/>
          <w:szCs w:val="22"/>
        </w:rPr>
        <w:t xml:space="preserve">With 28 years of experience and leadership in the financial </w:t>
      </w:r>
      <w:r w:rsidR="0014594B" w:rsidRPr="00E5715C">
        <w:rPr>
          <w:rFonts w:asciiTheme="minorHAnsi" w:eastAsia="Arial" w:hAnsiTheme="minorHAnsi" w:cstheme="minorHAnsi"/>
          <w:sz w:val="22"/>
          <w:szCs w:val="22"/>
        </w:rPr>
        <w:t>industry</w:t>
      </w:r>
      <w:r w:rsidRPr="00E5715C">
        <w:rPr>
          <w:rFonts w:asciiTheme="minorHAnsi" w:eastAsia="Arial" w:hAnsiTheme="minorHAnsi" w:cstheme="minorHAnsi"/>
          <w:sz w:val="22"/>
          <w:szCs w:val="22"/>
        </w:rPr>
        <w:t xml:space="preserve">, Scott brings a wealth of knowledge in operations, </w:t>
      </w:r>
      <w:proofErr w:type="gramStart"/>
      <w:r w:rsidRPr="00E5715C">
        <w:rPr>
          <w:rFonts w:asciiTheme="minorHAnsi" w:eastAsia="Arial" w:hAnsiTheme="minorHAnsi" w:cstheme="minorHAnsi"/>
          <w:sz w:val="22"/>
          <w:szCs w:val="22"/>
        </w:rPr>
        <w:t>lending</w:t>
      </w:r>
      <w:proofErr w:type="gramEnd"/>
      <w:r w:rsidRPr="00E5715C">
        <w:rPr>
          <w:rFonts w:asciiTheme="minorHAnsi" w:eastAsia="Arial" w:hAnsiTheme="minorHAnsi" w:cstheme="minorHAnsi"/>
          <w:sz w:val="22"/>
          <w:szCs w:val="22"/>
        </w:rPr>
        <w:t xml:space="preserve"> and collections. His expertise encompasses improving the loan origination process, ensuring loan quality, developing new products, and effectively </w:t>
      </w:r>
      <w:r w:rsidR="0014594B" w:rsidRPr="00E5715C">
        <w:rPr>
          <w:rFonts w:asciiTheme="minorHAnsi" w:eastAsia="Arial" w:hAnsiTheme="minorHAnsi" w:cstheme="minorHAnsi"/>
          <w:sz w:val="22"/>
          <w:szCs w:val="22"/>
        </w:rPr>
        <w:t>leading teams</w:t>
      </w:r>
      <w:r w:rsidRPr="00E5715C">
        <w:rPr>
          <w:rFonts w:asciiTheme="minorHAnsi" w:eastAsia="Arial" w:hAnsiTheme="minorHAnsi" w:cstheme="minorHAnsi"/>
          <w:sz w:val="22"/>
          <w:szCs w:val="22"/>
        </w:rPr>
        <w:t>.</w:t>
      </w:r>
    </w:p>
    <w:p w14:paraId="3621578D" w14:textId="77777777" w:rsidR="00A76271" w:rsidRPr="00E5715C" w:rsidRDefault="00A76271" w:rsidP="00A76271">
      <w:pPr>
        <w:spacing w:line="240" w:lineRule="auto"/>
        <w:rPr>
          <w:rFonts w:asciiTheme="minorHAnsi" w:eastAsia="Arial" w:hAnsiTheme="minorHAnsi" w:cstheme="minorHAnsi"/>
          <w:sz w:val="22"/>
          <w:szCs w:val="22"/>
        </w:rPr>
      </w:pPr>
    </w:p>
    <w:p w14:paraId="0315DF17" w14:textId="5342665E" w:rsidR="00D71086" w:rsidRPr="00E5715C" w:rsidRDefault="00D71086" w:rsidP="00A76271">
      <w:pPr>
        <w:spacing w:line="240" w:lineRule="auto"/>
        <w:rPr>
          <w:rFonts w:asciiTheme="minorHAnsi" w:eastAsia="Arial" w:hAnsiTheme="minorHAnsi" w:cstheme="minorHAnsi"/>
          <w:sz w:val="22"/>
          <w:szCs w:val="22"/>
        </w:rPr>
      </w:pPr>
      <w:bookmarkStart w:id="1" w:name="_Hlk112080530"/>
      <w:r w:rsidRPr="00E5715C">
        <w:rPr>
          <w:rFonts w:asciiTheme="minorHAnsi" w:eastAsia="Arial" w:hAnsiTheme="minorHAnsi" w:cstheme="minorHAnsi"/>
          <w:sz w:val="22"/>
          <w:szCs w:val="22"/>
        </w:rPr>
        <w:t>“I am honored and excited to join the Gulf Winds team as the Chief Lending Officer,” said Scott. “I am passionate about helping our members achieve their financial goals and turn their dreams into reality. By prioritizing their needs and delivering exceptional service, we will create a positive impact on their lives and contribute to the continued success of Gulf Winds.”</w:t>
      </w:r>
    </w:p>
    <w:p w14:paraId="07317F93" w14:textId="77777777" w:rsidR="00A76271" w:rsidRPr="00E5715C" w:rsidRDefault="00A76271" w:rsidP="00A76271">
      <w:pPr>
        <w:spacing w:line="240" w:lineRule="auto"/>
        <w:rPr>
          <w:rFonts w:asciiTheme="minorHAnsi" w:eastAsia="Arial" w:hAnsiTheme="minorHAnsi" w:cstheme="minorHAnsi"/>
          <w:sz w:val="22"/>
          <w:szCs w:val="22"/>
        </w:rPr>
      </w:pPr>
    </w:p>
    <w:bookmarkEnd w:id="1"/>
    <w:p w14:paraId="10F7EBF8" w14:textId="5F989EF2" w:rsidR="00A76271" w:rsidRPr="00E5715C" w:rsidRDefault="00EF6FDB" w:rsidP="00A76271">
      <w:pPr>
        <w:pStyle w:val="gmail-p1"/>
        <w:spacing w:before="0" w:beforeAutospacing="0" w:after="0" w:afterAutospacing="0"/>
        <w:rPr>
          <w:rFonts w:asciiTheme="minorHAnsi" w:hAnsiTheme="minorHAnsi" w:cstheme="minorHAnsi"/>
        </w:rPr>
      </w:pPr>
      <w:r w:rsidRPr="00E5715C">
        <w:rPr>
          <w:rFonts w:asciiTheme="minorHAnsi" w:eastAsia="Arial" w:hAnsiTheme="minorHAnsi" w:cstheme="minorHAnsi"/>
        </w:rPr>
        <w:t xml:space="preserve">Scott's </w:t>
      </w:r>
      <w:r w:rsidR="0076299F" w:rsidRPr="00E5715C">
        <w:rPr>
          <w:rFonts w:asciiTheme="minorHAnsi" w:eastAsia="Arial" w:hAnsiTheme="minorHAnsi" w:cstheme="minorHAnsi"/>
        </w:rPr>
        <w:t>journey in</w:t>
      </w:r>
      <w:r w:rsidRPr="00E5715C">
        <w:rPr>
          <w:rFonts w:asciiTheme="minorHAnsi" w:eastAsia="Arial" w:hAnsiTheme="minorHAnsi" w:cstheme="minorHAnsi"/>
        </w:rPr>
        <w:t xml:space="preserve"> credit union leadership began </w:t>
      </w:r>
      <w:r w:rsidR="0076299F" w:rsidRPr="00E5715C">
        <w:rPr>
          <w:rFonts w:asciiTheme="minorHAnsi" w:eastAsia="Arial" w:hAnsiTheme="minorHAnsi" w:cstheme="minorHAnsi"/>
        </w:rPr>
        <w:t>20 years</w:t>
      </w:r>
      <w:r w:rsidRPr="00E5715C">
        <w:rPr>
          <w:rFonts w:asciiTheme="minorHAnsi" w:eastAsia="Arial" w:hAnsiTheme="minorHAnsi" w:cstheme="minorHAnsi"/>
        </w:rPr>
        <w:t xml:space="preserve"> ago when he </w:t>
      </w:r>
      <w:r w:rsidR="0076299F" w:rsidRPr="00E5715C">
        <w:rPr>
          <w:rFonts w:asciiTheme="minorHAnsi" w:eastAsia="Arial" w:hAnsiTheme="minorHAnsi" w:cstheme="minorHAnsi"/>
        </w:rPr>
        <w:t>was appointed</w:t>
      </w:r>
      <w:r w:rsidRPr="00E5715C">
        <w:rPr>
          <w:rFonts w:asciiTheme="minorHAnsi" w:eastAsia="Arial" w:hAnsiTheme="minorHAnsi" w:cstheme="minorHAnsi"/>
        </w:rPr>
        <w:t xml:space="preserve"> Assistant Vice President</w:t>
      </w:r>
      <w:r w:rsidR="0014594B" w:rsidRPr="00E5715C">
        <w:rPr>
          <w:rFonts w:asciiTheme="minorHAnsi" w:eastAsia="Arial" w:hAnsiTheme="minorHAnsi" w:cstheme="minorHAnsi"/>
        </w:rPr>
        <w:t>-</w:t>
      </w:r>
      <w:r w:rsidRPr="00E5715C">
        <w:rPr>
          <w:rFonts w:asciiTheme="minorHAnsi" w:eastAsia="Arial" w:hAnsiTheme="minorHAnsi" w:cstheme="minorHAnsi"/>
        </w:rPr>
        <w:t>Collections Manager</w:t>
      </w:r>
      <w:r w:rsidR="0076299F" w:rsidRPr="00E5715C">
        <w:rPr>
          <w:rFonts w:asciiTheme="minorHAnsi" w:eastAsia="Arial" w:hAnsiTheme="minorHAnsi" w:cstheme="minorHAnsi"/>
        </w:rPr>
        <w:t xml:space="preserve">, </w:t>
      </w:r>
      <w:r w:rsidRPr="00E5715C">
        <w:rPr>
          <w:rFonts w:asciiTheme="minorHAnsi" w:eastAsia="Arial" w:hAnsiTheme="minorHAnsi" w:cstheme="minorHAnsi"/>
        </w:rPr>
        <w:t>at Texas Dow Employees Credit Union. Progressing in his career, he earned promotions to Regional Vice President of Branch Operations in 2008, followed by Vice President of Mortgage Servicing in 2013. In 2015, Scott relocated from Lake Jackson, Texas, to Houston and joined First Service Credit Union as Vice President of Sales. He later transitioned to Vice President of Lending and Collections in 2017</w:t>
      </w:r>
      <w:r w:rsidR="0066715F" w:rsidRPr="00E5715C">
        <w:rPr>
          <w:rFonts w:asciiTheme="minorHAnsi" w:eastAsia="Arial" w:hAnsiTheme="minorHAnsi" w:cstheme="minorHAnsi"/>
        </w:rPr>
        <w:t xml:space="preserve"> at First Service</w:t>
      </w:r>
      <w:r w:rsidRPr="00E5715C">
        <w:rPr>
          <w:rFonts w:asciiTheme="minorHAnsi" w:eastAsia="Arial" w:hAnsiTheme="minorHAnsi" w:cstheme="minorHAnsi"/>
        </w:rPr>
        <w:t>, s</w:t>
      </w:r>
      <w:r w:rsidR="0066715F" w:rsidRPr="00E5715C">
        <w:rPr>
          <w:rFonts w:asciiTheme="minorHAnsi" w:eastAsia="Arial" w:hAnsiTheme="minorHAnsi" w:cstheme="minorHAnsi"/>
        </w:rPr>
        <w:t>olidifying</w:t>
      </w:r>
      <w:r w:rsidRPr="00E5715C">
        <w:rPr>
          <w:rFonts w:asciiTheme="minorHAnsi" w:eastAsia="Arial" w:hAnsiTheme="minorHAnsi" w:cstheme="minorHAnsi"/>
        </w:rPr>
        <w:t xml:space="preserve"> his </w:t>
      </w:r>
      <w:r w:rsidR="0066715F" w:rsidRPr="00E5715C">
        <w:rPr>
          <w:rFonts w:asciiTheme="minorHAnsi" w:eastAsia="Arial" w:hAnsiTheme="minorHAnsi" w:cstheme="minorHAnsi"/>
        </w:rPr>
        <w:t>reputation as a versatile and accomplished leader.</w:t>
      </w:r>
    </w:p>
    <w:p w14:paraId="3391F53F" w14:textId="77777777" w:rsidR="00BA5438" w:rsidRPr="00E5715C" w:rsidRDefault="00BA5438" w:rsidP="00A76271">
      <w:pPr>
        <w:spacing w:line="240" w:lineRule="auto"/>
        <w:rPr>
          <w:rFonts w:asciiTheme="minorHAnsi" w:eastAsia="Arial" w:hAnsiTheme="minorHAnsi" w:cstheme="minorHAnsi"/>
          <w:sz w:val="22"/>
          <w:szCs w:val="22"/>
        </w:rPr>
      </w:pPr>
    </w:p>
    <w:p w14:paraId="6F807994" w14:textId="77A097F7" w:rsidR="00EF6FDB" w:rsidRPr="00E5715C" w:rsidRDefault="00EF6FDB" w:rsidP="00A76271">
      <w:pPr>
        <w:spacing w:line="240" w:lineRule="auto"/>
        <w:rPr>
          <w:rFonts w:asciiTheme="minorHAnsi" w:eastAsia="Arial" w:hAnsiTheme="minorHAnsi" w:cstheme="minorHAnsi"/>
          <w:sz w:val="22"/>
          <w:szCs w:val="22"/>
        </w:rPr>
      </w:pPr>
      <w:r w:rsidRPr="00E5715C">
        <w:rPr>
          <w:rFonts w:asciiTheme="minorHAnsi" w:eastAsia="Arial" w:hAnsiTheme="minorHAnsi" w:cstheme="minorHAnsi"/>
          <w:sz w:val="22"/>
          <w:szCs w:val="22"/>
        </w:rPr>
        <w:t>Scott's commitment to professional growth is demonstrated by his attendance at the Credit Union National Association Management School at Texas Christian University, where he graduated with honors.</w:t>
      </w:r>
    </w:p>
    <w:p w14:paraId="792F05E3" w14:textId="77777777" w:rsidR="00EF6FDB" w:rsidRDefault="00EF6FDB" w:rsidP="00A76271">
      <w:pPr>
        <w:spacing w:line="240" w:lineRule="auto"/>
        <w:rPr>
          <w:rFonts w:asciiTheme="minorHAnsi" w:eastAsia="Arial" w:hAnsiTheme="minorHAnsi" w:cstheme="minorHAnsi"/>
          <w:sz w:val="22"/>
          <w:szCs w:val="22"/>
        </w:rPr>
      </w:pPr>
    </w:p>
    <w:p w14:paraId="34CCBCB8" w14:textId="77777777" w:rsidR="00A76271" w:rsidRPr="00D91F97" w:rsidRDefault="00A76271" w:rsidP="00A76271">
      <w:pPr>
        <w:rPr>
          <w:rFonts w:asciiTheme="minorHAnsi" w:eastAsia="Lucida Sans" w:hAnsiTheme="minorHAnsi" w:cs="Lucida Sans"/>
          <w:b/>
          <w:bCs/>
          <w:sz w:val="22"/>
          <w:szCs w:val="22"/>
        </w:rPr>
      </w:pPr>
      <w:r w:rsidRPr="00D91F97">
        <w:rPr>
          <w:rFonts w:asciiTheme="minorHAnsi" w:eastAsia="Lucida Sans" w:hAnsiTheme="minorHAnsi" w:cs="Lucida Sans"/>
          <w:b/>
          <w:bCs/>
          <w:sz w:val="22"/>
          <w:szCs w:val="22"/>
        </w:rPr>
        <w:t xml:space="preserve">About Gulf Winds: </w:t>
      </w:r>
    </w:p>
    <w:p w14:paraId="2D70A042" w14:textId="3105DD96" w:rsidR="00A76271" w:rsidRDefault="00A76271" w:rsidP="00A76271">
      <w:pPr>
        <w:rPr>
          <w:rFonts w:asciiTheme="minorHAnsi" w:eastAsia="Lucida Sans" w:hAnsiTheme="minorHAnsi" w:cs="Lucida Sans"/>
          <w:bCs/>
          <w:sz w:val="22"/>
          <w:szCs w:val="22"/>
        </w:rPr>
      </w:pPr>
      <w:r>
        <w:rPr>
          <w:rFonts w:asciiTheme="minorHAnsi" w:eastAsia="Lucida Sans" w:hAnsiTheme="minorHAnsi" w:cs="Lucida Sans"/>
          <w:bCs/>
          <w:sz w:val="22"/>
          <w:szCs w:val="22"/>
        </w:rPr>
        <w:t xml:space="preserve">Since 1954, Gulf Winds Credit Union has offered products and services that </w:t>
      </w:r>
      <w:r>
        <w:rPr>
          <w:rFonts w:asciiTheme="minorHAnsi" w:eastAsia="Lucida Sans" w:hAnsiTheme="minorHAnsi" w:cs="Lucida Sans"/>
          <w:bCs/>
          <w:i/>
          <w:iCs/>
          <w:sz w:val="22"/>
          <w:szCs w:val="22"/>
        </w:rPr>
        <w:t>Move Members Forward</w:t>
      </w:r>
      <w:r>
        <w:rPr>
          <w:rFonts w:asciiTheme="minorHAnsi" w:eastAsia="Lucida Sans" w:hAnsiTheme="minorHAnsi" w:cs="Lucida Sans"/>
          <w:bCs/>
          <w:sz w:val="22"/>
          <w:szCs w:val="22"/>
        </w:rPr>
        <w:t xml:space="preserve">. Gulf Winds provides </w:t>
      </w:r>
      <w:r w:rsidR="00990489" w:rsidRPr="00E5715C">
        <w:rPr>
          <w:rFonts w:asciiTheme="minorHAnsi" w:eastAsia="Lucida Sans" w:hAnsiTheme="minorHAnsi" w:cs="Lucida Sans"/>
          <w:bCs/>
          <w:sz w:val="22"/>
          <w:szCs w:val="22"/>
        </w:rPr>
        <w:t>81</w:t>
      </w:r>
      <w:r w:rsidRPr="00E5715C">
        <w:rPr>
          <w:rFonts w:asciiTheme="minorHAnsi" w:eastAsia="Lucida Sans" w:hAnsiTheme="minorHAnsi" w:cs="Lucida Sans"/>
          <w:bCs/>
          <w:sz w:val="22"/>
          <w:szCs w:val="22"/>
        </w:rPr>
        <w:t>,000+ members</w:t>
      </w:r>
      <w:r>
        <w:rPr>
          <w:rFonts w:asciiTheme="minorHAnsi" w:eastAsia="Lucida Sans" w:hAnsiTheme="minorHAnsi" w:cs="Lucida Sans"/>
          <w:bCs/>
          <w:sz w:val="22"/>
          <w:szCs w:val="22"/>
        </w:rPr>
        <w:t xml:space="preserve"> with the convenience of 13 branch locations, digital banking, nationwide surcharge-free </w:t>
      </w:r>
      <w:proofErr w:type="gramStart"/>
      <w:r>
        <w:rPr>
          <w:rFonts w:asciiTheme="minorHAnsi" w:eastAsia="Lucida Sans" w:hAnsiTheme="minorHAnsi" w:cs="Lucida Sans"/>
          <w:bCs/>
          <w:sz w:val="22"/>
          <w:szCs w:val="22"/>
        </w:rPr>
        <w:t>ATMs</w:t>
      </w:r>
      <w:proofErr w:type="gramEnd"/>
      <w:r>
        <w:rPr>
          <w:rFonts w:asciiTheme="minorHAnsi" w:eastAsia="Lucida Sans" w:hAnsiTheme="minorHAnsi" w:cs="Lucida Sans"/>
          <w:bCs/>
          <w:sz w:val="22"/>
          <w:szCs w:val="22"/>
        </w:rPr>
        <w:t xml:space="preserve"> and the support of more than 200 knowledgeable employees committed to providing excellent service. Membership is open to anyone that lives, works, worships or attends school in North Florida, Southern Alabama and Southern Georgia. Visit </w:t>
      </w:r>
      <w:hyperlink r:id="rId11" w:history="1">
        <w:r>
          <w:rPr>
            <w:rStyle w:val="Hyperlink"/>
            <w:rFonts w:asciiTheme="minorHAnsi" w:eastAsia="Lucida Sans" w:hAnsiTheme="minorHAnsi" w:cs="Lucida Sans"/>
            <w:bCs/>
            <w:sz w:val="22"/>
            <w:szCs w:val="22"/>
          </w:rPr>
          <w:t>GoGulfWinds.com</w:t>
        </w:r>
      </w:hyperlink>
      <w:r>
        <w:rPr>
          <w:rFonts w:asciiTheme="minorHAnsi" w:eastAsia="Lucida Sans" w:hAnsiTheme="minorHAnsi" w:cs="Lucida Sans"/>
          <w:bCs/>
          <w:sz w:val="22"/>
          <w:szCs w:val="22"/>
        </w:rPr>
        <w:t xml:space="preserve"> for more information. </w:t>
      </w:r>
    </w:p>
    <w:p w14:paraId="2FA6EE9C" w14:textId="11E0653E" w:rsidR="00913334" w:rsidRDefault="00913334" w:rsidP="00913334">
      <w:pPr>
        <w:jc w:val="center"/>
        <w:rPr>
          <w:rFonts w:asciiTheme="minorHAnsi" w:eastAsia="Lucida Sans" w:hAnsiTheme="minorHAnsi" w:cs="Lucida Sans"/>
          <w:bCs/>
          <w:sz w:val="22"/>
          <w:szCs w:val="22"/>
        </w:rPr>
      </w:pPr>
      <w:r w:rsidRPr="00486C13">
        <w:rPr>
          <w:rFonts w:asciiTheme="minorHAnsi" w:hAnsiTheme="minorHAnsi" w:cstheme="minorHAnsi"/>
          <w:sz w:val="22"/>
          <w:szCs w:val="22"/>
        </w:rPr>
        <w:t>###</w:t>
      </w:r>
    </w:p>
    <w:p w14:paraId="700F17D7" w14:textId="3249F65B" w:rsidR="00A76271" w:rsidRDefault="00A76271" w:rsidP="00F23865">
      <w:pPr>
        <w:rPr>
          <w:rFonts w:asciiTheme="minorHAnsi" w:eastAsia="Lucida Sans" w:hAnsiTheme="minorHAnsi" w:cs="Lucida Sans"/>
          <w:bCs/>
          <w:sz w:val="22"/>
          <w:szCs w:val="22"/>
        </w:rPr>
      </w:pPr>
      <w:r>
        <w:rPr>
          <w:rFonts w:asciiTheme="minorHAnsi" w:eastAsia="Lucida Sans" w:hAnsiTheme="minorHAnsi" w:cs="Lucida Sans"/>
          <w:bCs/>
          <w:sz w:val="22"/>
          <w:szCs w:val="22"/>
        </w:rPr>
        <w:t xml:space="preserve"> </w:t>
      </w:r>
    </w:p>
    <w:p w14:paraId="2C9C6A12" w14:textId="77777777" w:rsidR="00162A35" w:rsidRDefault="00162A35" w:rsidP="00DE4A2A">
      <w:pPr>
        <w:rPr>
          <w:rFonts w:asciiTheme="minorHAnsi" w:eastAsia="Lucida Sans" w:hAnsiTheme="minorHAnsi" w:cs="Lucida Sans"/>
          <w:bCs/>
          <w:sz w:val="22"/>
          <w:szCs w:val="22"/>
        </w:rPr>
      </w:pPr>
    </w:p>
    <w:bookmarkEnd w:id="0"/>
    <w:p w14:paraId="7C9F1727" w14:textId="77777777" w:rsidR="00913334" w:rsidRPr="00486C13" w:rsidRDefault="00913334">
      <w:pPr>
        <w:jc w:val="center"/>
        <w:rPr>
          <w:rFonts w:asciiTheme="minorHAnsi" w:hAnsiTheme="minorHAnsi" w:cstheme="minorHAnsi"/>
          <w:sz w:val="22"/>
          <w:szCs w:val="22"/>
        </w:rPr>
      </w:pPr>
    </w:p>
    <w:sectPr w:rsidR="00913334" w:rsidRPr="00486C13" w:rsidSect="001C4D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416B" w14:textId="77777777" w:rsidR="002236A9" w:rsidRDefault="002236A9" w:rsidP="004F5340">
      <w:pPr>
        <w:spacing w:line="240" w:lineRule="auto"/>
      </w:pPr>
      <w:r>
        <w:separator/>
      </w:r>
    </w:p>
  </w:endnote>
  <w:endnote w:type="continuationSeparator" w:id="0">
    <w:p w14:paraId="4682CEDA" w14:textId="77777777" w:rsidR="002236A9" w:rsidRDefault="002236A9" w:rsidP="004F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C85" w14:textId="77777777" w:rsidR="002236A9" w:rsidRDefault="002236A9" w:rsidP="004F5340">
      <w:pPr>
        <w:spacing w:line="240" w:lineRule="auto"/>
      </w:pPr>
      <w:r>
        <w:separator/>
      </w:r>
    </w:p>
  </w:footnote>
  <w:footnote w:type="continuationSeparator" w:id="0">
    <w:p w14:paraId="6594F213" w14:textId="77777777" w:rsidR="002236A9" w:rsidRDefault="002236A9" w:rsidP="004F5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A1A"/>
    <w:multiLevelType w:val="hybridMultilevel"/>
    <w:tmpl w:val="AF8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09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0"/>
    <w:rsid w:val="000141B0"/>
    <w:rsid w:val="000223F5"/>
    <w:rsid w:val="000332EA"/>
    <w:rsid w:val="00034CB2"/>
    <w:rsid w:val="0004567D"/>
    <w:rsid w:val="00050136"/>
    <w:rsid w:val="00060537"/>
    <w:rsid w:val="000631E5"/>
    <w:rsid w:val="00091336"/>
    <w:rsid w:val="000A1496"/>
    <w:rsid w:val="000C3F97"/>
    <w:rsid w:val="000E3792"/>
    <w:rsid w:val="00101115"/>
    <w:rsid w:val="00123189"/>
    <w:rsid w:val="00126348"/>
    <w:rsid w:val="00134BA2"/>
    <w:rsid w:val="0014594B"/>
    <w:rsid w:val="001511AD"/>
    <w:rsid w:val="0015281F"/>
    <w:rsid w:val="00162A35"/>
    <w:rsid w:val="001A2072"/>
    <w:rsid w:val="001A5B90"/>
    <w:rsid w:val="001C4DF7"/>
    <w:rsid w:val="001D265C"/>
    <w:rsid w:val="001F09CC"/>
    <w:rsid w:val="00211CEC"/>
    <w:rsid w:val="002236A9"/>
    <w:rsid w:val="00225B61"/>
    <w:rsid w:val="0024166F"/>
    <w:rsid w:val="002422DD"/>
    <w:rsid w:val="00255AC2"/>
    <w:rsid w:val="00284950"/>
    <w:rsid w:val="00296258"/>
    <w:rsid w:val="002E26A1"/>
    <w:rsid w:val="002E5999"/>
    <w:rsid w:val="002F0A8A"/>
    <w:rsid w:val="002F1B20"/>
    <w:rsid w:val="002F36AB"/>
    <w:rsid w:val="00320AA3"/>
    <w:rsid w:val="00323D44"/>
    <w:rsid w:val="003412DF"/>
    <w:rsid w:val="00351CC7"/>
    <w:rsid w:val="00356AA0"/>
    <w:rsid w:val="00356F89"/>
    <w:rsid w:val="0037500C"/>
    <w:rsid w:val="003763C3"/>
    <w:rsid w:val="003A7824"/>
    <w:rsid w:val="003A7E05"/>
    <w:rsid w:val="003B734D"/>
    <w:rsid w:val="003C2842"/>
    <w:rsid w:val="004058D9"/>
    <w:rsid w:val="00437ABA"/>
    <w:rsid w:val="00486140"/>
    <w:rsid w:val="00486C13"/>
    <w:rsid w:val="004F5340"/>
    <w:rsid w:val="005006F3"/>
    <w:rsid w:val="0053337C"/>
    <w:rsid w:val="00536B82"/>
    <w:rsid w:val="0054718B"/>
    <w:rsid w:val="00597030"/>
    <w:rsid w:val="005A6353"/>
    <w:rsid w:val="005A6DFD"/>
    <w:rsid w:val="005C539B"/>
    <w:rsid w:val="005E371F"/>
    <w:rsid w:val="005F2C77"/>
    <w:rsid w:val="005F4C00"/>
    <w:rsid w:val="005F5D49"/>
    <w:rsid w:val="00611A8E"/>
    <w:rsid w:val="00634AE8"/>
    <w:rsid w:val="00656C8D"/>
    <w:rsid w:val="00660190"/>
    <w:rsid w:val="00660BCF"/>
    <w:rsid w:val="0066715F"/>
    <w:rsid w:val="0067166A"/>
    <w:rsid w:val="006A11C7"/>
    <w:rsid w:val="006B159F"/>
    <w:rsid w:val="006D37A5"/>
    <w:rsid w:val="006E4290"/>
    <w:rsid w:val="007304E9"/>
    <w:rsid w:val="007344AF"/>
    <w:rsid w:val="0076299F"/>
    <w:rsid w:val="00781676"/>
    <w:rsid w:val="00782016"/>
    <w:rsid w:val="007A1408"/>
    <w:rsid w:val="007D17D1"/>
    <w:rsid w:val="007D6FC6"/>
    <w:rsid w:val="007E3D1A"/>
    <w:rsid w:val="00802941"/>
    <w:rsid w:val="00846C0B"/>
    <w:rsid w:val="008519AC"/>
    <w:rsid w:val="00857404"/>
    <w:rsid w:val="00870900"/>
    <w:rsid w:val="00882F7C"/>
    <w:rsid w:val="008B1CE8"/>
    <w:rsid w:val="008B2134"/>
    <w:rsid w:val="008E6414"/>
    <w:rsid w:val="008F2022"/>
    <w:rsid w:val="008F6934"/>
    <w:rsid w:val="00906BD2"/>
    <w:rsid w:val="00913334"/>
    <w:rsid w:val="0091572E"/>
    <w:rsid w:val="00917ACE"/>
    <w:rsid w:val="00923F0D"/>
    <w:rsid w:val="0094697D"/>
    <w:rsid w:val="00953EBE"/>
    <w:rsid w:val="00955955"/>
    <w:rsid w:val="00963B37"/>
    <w:rsid w:val="00967C03"/>
    <w:rsid w:val="00970C89"/>
    <w:rsid w:val="00981C7C"/>
    <w:rsid w:val="00990489"/>
    <w:rsid w:val="009C03D0"/>
    <w:rsid w:val="009E7100"/>
    <w:rsid w:val="00A006FA"/>
    <w:rsid w:val="00A14741"/>
    <w:rsid w:val="00A4470A"/>
    <w:rsid w:val="00A60DC7"/>
    <w:rsid w:val="00A76271"/>
    <w:rsid w:val="00A77846"/>
    <w:rsid w:val="00AA7950"/>
    <w:rsid w:val="00AF7951"/>
    <w:rsid w:val="00B06BD5"/>
    <w:rsid w:val="00B2112C"/>
    <w:rsid w:val="00B23E24"/>
    <w:rsid w:val="00B62015"/>
    <w:rsid w:val="00B747CB"/>
    <w:rsid w:val="00B977F5"/>
    <w:rsid w:val="00BA5438"/>
    <w:rsid w:val="00BD19A9"/>
    <w:rsid w:val="00BD38DA"/>
    <w:rsid w:val="00BE0E87"/>
    <w:rsid w:val="00BE1B6A"/>
    <w:rsid w:val="00BE6101"/>
    <w:rsid w:val="00C05DF2"/>
    <w:rsid w:val="00C257F8"/>
    <w:rsid w:val="00C45623"/>
    <w:rsid w:val="00C502A0"/>
    <w:rsid w:val="00C619EA"/>
    <w:rsid w:val="00C7072C"/>
    <w:rsid w:val="00C775BA"/>
    <w:rsid w:val="00C85E8B"/>
    <w:rsid w:val="00C96999"/>
    <w:rsid w:val="00CA2F6A"/>
    <w:rsid w:val="00CD6FBC"/>
    <w:rsid w:val="00CE3153"/>
    <w:rsid w:val="00D11201"/>
    <w:rsid w:val="00D1503F"/>
    <w:rsid w:val="00D22B3C"/>
    <w:rsid w:val="00D46B61"/>
    <w:rsid w:val="00D56FEF"/>
    <w:rsid w:val="00D71086"/>
    <w:rsid w:val="00D71DAA"/>
    <w:rsid w:val="00D72F3D"/>
    <w:rsid w:val="00D771C7"/>
    <w:rsid w:val="00D84FA4"/>
    <w:rsid w:val="00D91F97"/>
    <w:rsid w:val="00DC68A1"/>
    <w:rsid w:val="00DE4A2A"/>
    <w:rsid w:val="00E3687E"/>
    <w:rsid w:val="00E414A2"/>
    <w:rsid w:val="00E517B9"/>
    <w:rsid w:val="00E53B8A"/>
    <w:rsid w:val="00E5715C"/>
    <w:rsid w:val="00E64730"/>
    <w:rsid w:val="00E677A7"/>
    <w:rsid w:val="00ED2030"/>
    <w:rsid w:val="00EE2F57"/>
    <w:rsid w:val="00EF6FDB"/>
    <w:rsid w:val="00F15D05"/>
    <w:rsid w:val="00F23865"/>
    <w:rsid w:val="00F24DB4"/>
    <w:rsid w:val="00F319E3"/>
    <w:rsid w:val="00F40B62"/>
    <w:rsid w:val="00F463D4"/>
    <w:rsid w:val="00F47E4C"/>
    <w:rsid w:val="00F95542"/>
    <w:rsid w:val="00FA5C9D"/>
    <w:rsid w:val="00FB240F"/>
    <w:rsid w:val="00FB4006"/>
    <w:rsid w:val="00FC3F97"/>
    <w:rsid w:val="00FD2D6E"/>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797"/>
  <w15:chartTrackingRefBased/>
  <w15:docId w15:val="{F0C0F6D6-61E2-5C43-AE4D-07D0C4C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AF"/>
    <w:pPr>
      <w:spacing w:line="288" w:lineRule="auto"/>
    </w:pPr>
    <w:rPr>
      <w:rFonts w:ascii="Arial" w:hAnsi="Arial"/>
      <w:sz w:val="21"/>
    </w:rPr>
  </w:style>
  <w:style w:type="paragraph" w:styleId="Heading1">
    <w:name w:val="heading 1"/>
    <w:basedOn w:val="Normal"/>
    <w:next w:val="Normal"/>
    <w:link w:val="Heading1Char"/>
    <w:uiPriority w:val="9"/>
    <w:qFormat/>
    <w:rsid w:val="007344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4AF"/>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344AF"/>
    <w:pPr>
      <w:keepNext/>
      <w:keepLines/>
      <w:spacing w:before="4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AF"/>
    <w:rPr>
      <w:rFonts w:ascii="Arial" w:hAnsi="Arial"/>
      <w:sz w:val="21"/>
    </w:rPr>
  </w:style>
  <w:style w:type="character" w:customStyle="1" w:styleId="Heading1Char">
    <w:name w:val="Heading 1 Char"/>
    <w:basedOn w:val="DefaultParagraphFont"/>
    <w:link w:val="Heading1"/>
    <w:uiPriority w:val="9"/>
    <w:rsid w:val="007344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344AF"/>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7344AF"/>
    <w:rPr>
      <w:rFonts w:ascii="Arial" w:eastAsiaTheme="majorEastAsia" w:hAnsi="Arial" w:cstheme="majorBidi"/>
      <w:color w:val="000000" w:themeColor="text1"/>
    </w:rPr>
  </w:style>
  <w:style w:type="paragraph" w:styleId="Header">
    <w:name w:val="header"/>
    <w:basedOn w:val="Normal"/>
    <w:link w:val="HeaderChar"/>
    <w:uiPriority w:val="99"/>
    <w:unhideWhenUsed/>
    <w:rsid w:val="004F5340"/>
    <w:pPr>
      <w:tabs>
        <w:tab w:val="center" w:pos="4680"/>
        <w:tab w:val="right" w:pos="9360"/>
      </w:tabs>
      <w:spacing w:line="240" w:lineRule="auto"/>
    </w:pPr>
  </w:style>
  <w:style w:type="character" w:customStyle="1" w:styleId="HeaderChar">
    <w:name w:val="Header Char"/>
    <w:basedOn w:val="DefaultParagraphFont"/>
    <w:link w:val="Header"/>
    <w:uiPriority w:val="99"/>
    <w:rsid w:val="004F5340"/>
    <w:rPr>
      <w:rFonts w:ascii="Arial" w:hAnsi="Arial"/>
      <w:sz w:val="21"/>
    </w:rPr>
  </w:style>
  <w:style w:type="paragraph" w:styleId="Footer">
    <w:name w:val="footer"/>
    <w:basedOn w:val="Normal"/>
    <w:link w:val="FooterChar"/>
    <w:uiPriority w:val="99"/>
    <w:unhideWhenUsed/>
    <w:rsid w:val="004F5340"/>
    <w:pPr>
      <w:tabs>
        <w:tab w:val="center" w:pos="4680"/>
        <w:tab w:val="right" w:pos="9360"/>
      </w:tabs>
      <w:spacing w:line="240" w:lineRule="auto"/>
    </w:pPr>
  </w:style>
  <w:style w:type="character" w:customStyle="1" w:styleId="FooterChar">
    <w:name w:val="Footer Char"/>
    <w:basedOn w:val="DefaultParagraphFont"/>
    <w:link w:val="Footer"/>
    <w:uiPriority w:val="99"/>
    <w:rsid w:val="004F5340"/>
    <w:rPr>
      <w:rFonts w:ascii="Arial" w:hAnsi="Arial"/>
      <w:sz w:val="21"/>
    </w:rPr>
  </w:style>
  <w:style w:type="character" w:styleId="Hyperlink">
    <w:name w:val="Hyperlink"/>
    <w:basedOn w:val="DefaultParagraphFont"/>
    <w:uiPriority w:val="99"/>
    <w:unhideWhenUsed/>
    <w:rsid w:val="0004567D"/>
    <w:rPr>
      <w:color w:val="0563C1" w:themeColor="hyperlink"/>
      <w:u w:val="single"/>
    </w:rPr>
  </w:style>
  <w:style w:type="character" w:styleId="FollowedHyperlink">
    <w:name w:val="FollowedHyperlink"/>
    <w:basedOn w:val="DefaultParagraphFont"/>
    <w:uiPriority w:val="99"/>
    <w:semiHidden/>
    <w:unhideWhenUsed/>
    <w:rsid w:val="0004567D"/>
    <w:rPr>
      <w:color w:val="954F72" w:themeColor="followedHyperlink"/>
      <w:u w:val="single"/>
    </w:rPr>
  </w:style>
  <w:style w:type="character" w:styleId="UnresolvedMention">
    <w:name w:val="Unresolved Mention"/>
    <w:basedOn w:val="DefaultParagraphFont"/>
    <w:uiPriority w:val="99"/>
    <w:rsid w:val="00955955"/>
    <w:rPr>
      <w:color w:val="605E5C"/>
      <w:shd w:val="clear" w:color="auto" w:fill="E1DFDD"/>
    </w:rPr>
  </w:style>
  <w:style w:type="paragraph" w:styleId="ListParagraph">
    <w:name w:val="List Paragraph"/>
    <w:basedOn w:val="Normal"/>
    <w:uiPriority w:val="34"/>
    <w:qFormat/>
    <w:rsid w:val="00D71DAA"/>
    <w:pPr>
      <w:ind w:left="720"/>
      <w:contextualSpacing/>
    </w:pPr>
  </w:style>
  <w:style w:type="paragraph" w:styleId="Revision">
    <w:name w:val="Revision"/>
    <w:hidden/>
    <w:uiPriority w:val="99"/>
    <w:semiHidden/>
    <w:rsid w:val="0094697D"/>
    <w:rPr>
      <w:rFonts w:ascii="Arial" w:hAnsi="Arial"/>
      <w:sz w:val="21"/>
    </w:rPr>
  </w:style>
  <w:style w:type="character" w:styleId="CommentReference">
    <w:name w:val="annotation reference"/>
    <w:basedOn w:val="DefaultParagraphFont"/>
    <w:uiPriority w:val="99"/>
    <w:semiHidden/>
    <w:unhideWhenUsed/>
    <w:rsid w:val="002E26A1"/>
    <w:rPr>
      <w:sz w:val="16"/>
      <w:szCs w:val="16"/>
    </w:rPr>
  </w:style>
  <w:style w:type="paragraph" w:styleId="CommentText">
    <w:name w:val="annotation text"/>
    <w:basedOn w:val="Normal"/>
    <w:link w:val="CommentTextChar"/>
    <w:uiPriority w:val="99"/>
    <w:unhideWhenUsed/>
    <w:rsid w:val="002E26A1"/>
    <w:pPr>
      <w:spacing w:line="240" w:lineRule="auto"/>
    </w:pPr>
    <w:rPr>
      <w:sz w:val="20"/>
      <w:szCs w:val="20"/>
    </w:rPr>
  </w:style>
  <w:style w:type="character" w:customStyle="1" w:styleId="CommentTextChar">
    <w:name w:val="Comment Text Char"/>
    <w:basedOn w:val="DefaultParagraphFont"/>
    <w:link w:val="CommentText"/>
    <w:uiPriority w:val="99"/>
    <w:rsid w:val="002E26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26A1"/>
    <w:rPr>
      <w:b/>
      <w:bCs/>
    </w:rPr>
  </w:style>
  <w:style w:type="character" w:customStyle="1" w:styleId="CommentSubjectChar">
    <w:name w:val="Comment Subject Char"/>
    <w:basedOn w:val="CommentTextChar"/>
    <w:link w:val="CommentSubject"/>
    <w:uiPriority w:val="99"/>
    <w:semiHidden/>
    <w:rsid w:val="002E26A1"/>
    <w:rPr>
      <w:rFonts w:ascii="Arial" w:hAnsi="Arial"/>
      <w:b/>
      <w:bCs/>
      <w:sz w:val="20"/>
      <w:szCs w:val="20"/>
    </w:rPr>
  </w:style>
  <w:style w:type="paragraph" w:customStyle="1" w:styleId="gmail-p1">
    <w:name w:val="gmail-p1"/>
    <w:basedOn w:val="Normal"/>
    <w:rsid w:val="007D6FC6"/>
    <w:pPr>
      <w:spacing w:before="100" w:beforeAutospacing="1" w:after="100" w:afterAutospacing="1" w:line="240" w:lineRule="auto"/>
    </w:pPr>
    <w:rPr>
      <w:rFonts w:ascii="Calibri" w:hAnsi="Calibri" w:cs="Calibri"/>
      <w:sz w:val="22"/>
      <w:szCs w:val="22"/>
    </w:rPr>
  </w:style>
  <w:style w:type="character" w:customStyle="1" w:styleId="gmail-apple-converted-space">
    <w:name w:val="gmail-apple-converted-space"/>
    <w:basedOn w:val="DefaultParagraphFont"/>
    <w:rsid w:val="007D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229">
      <w:bodyDiv w:val="1"/>
      <w:marLeft w:val="0"/>
      <w:marRight w:val="0"/>
      <w:marTop w:val="0"/>
      <w:marBottom w:val="0"/>
      <w:divBdr>
        <w:top w:val="none" w:sz="0" w:space="0" w:color="auto"/>
        <w:left w:val="none" w:sz="0" w:space="0" w:color="auto"/>
        <w:bottom w:val="none" w:sz="0" w:space="0" w:color="auto"/>
        <w:right w:val="none" w:sz="0" w:space="0" w:color="auto"/>
      </w:divBdr>
    </w:div>
    <w:div w:id="688993324">
      <w:bodyDiv w:val="1"/>
      <w:marLeft w:val="0"/>
      <w:marRight w:val="0"/>
      <w:marTop w:val="0"/>
      <w:marBottom w:val="0"/>
      <w:divBdr>
        <w:top w:val="none" w:sz="0" w:space="0" w:color="auto"/>
        <w:left w:val="none" w:sz="0" w:space="0" w:color="auto"/>
        <w:bottom w:val="none" w:sz="0" w:space="0" w:color="auto"/>
        <w:right w:val="none" w:sz="0" w:space="0" w:color="auto"/>
      </w:divBdr>
    </w:div>
    <w:div w:id="14045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wfcu-fileserve\secure_gwfcu\Marketing\Marketing\Gulf%20Winds%20Marketing\-%202019\News%20Releases\GoGulfWinds.com" TargetMode="External"/><Relationship Id="rId5" Type="http://schemas.openxmlformats.org/officeDocument/2006/relationships/webSettings" Target="webSettings.xml"/><Relationship Id="rId10" Type="http://schemas.openxmlformats.org/officeDocument/2006/relationships/hyperlink" Target="mailto:Lauren.Clark@gogulfwinds.com"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F655-CECC-41D2-A942-D8204C38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Lauren E. Clark</cp:lastModifiedBy>
  <cp:revision>3</cp:revision>
  <cp:lastPrinted>2022-08-23T15:24:00Z</cp:lastPrinted>
  <dcterms:created xsi:type="dcterms:W3CDTF">2023-06-02T13:57:00Z</dcterms:created>
  <dcterms:modified xsi:type="dcterms:W3CDTF">2023-06-02T13:58:00Z</dcterms:modified>
</cp:coreProperties>
</file>