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509" w14:textId="77777777" w:rsidR="008061EC" w:rsidRPr="00512207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8"/>
          <w:szCs w:val="28"/>
        </w:rPr>
      </w:pPr>
      <w:r w:rsidRPr="00512207">
        <w:rPr>
          <w:rFonts w:asciiTheme="minorHAnsi" w:hAnsiTheme="minorHAnsi"/>
          <w:b/>
          <w:i/>
          <w:sz w:val="28"/>
          <w:szCs w:val="28"/>
        </w:rPr>
        <w:t>FOR IMMEDIATE RELEASE</w:t>
      </w:r>
    </w:p>
    <w:p w14:paraId="42F5850A" w14:textId="77777777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42F5850B" w14:textId="4958579E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14:paraId="42F5850C" w14:textId="5FEAF19F" w:rsidR="008061EC" w:rsidRPr="002D1229" w:rsidRDefault="003F7CA6" w:rsidP="7DE8AA8A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iCs/>
          <w:sz w:val="22"/>
          <w:szCs w:val="22"/>
        </w:rPr>
      </w:pPr>
      <w:r w:rsidRPr="7DE8AA8A">
        <w:rPr>
          <w:rFonts w:asciiTheme="minorHAnsi" w:hAnsiTheme="minorHAnsi"/>
          <w:i/>
          <w:iCs/>
          <w:sz w:val="22"/>
          <w:szCs w:val="22"/>
        </w:rPr>
        <w:t>Kevin Chiappetta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,</w:t>
      </w:r>
      <w:r w:rsidR="1DC6156C" w:rsidRPr="7DE8AA8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4B806FF1" w:rsidRPr="7DE8AA8A">
        <w:rPr>
          <w:rFonts w:asciiTheme="minorHAnsi" w:hAnsiTheme="minorHAnsi"/>
          <w:i/>
          <w:iCs/>
          <w:sz w:val="22"/>
          <w:szCs w:val="22"/>
        </w:rPr>
        <w:t>CFA</w:t>
      </w:r>
      <w:r w:rsidR="00C96B57">
        <w:rPr>
          <w:rFonts w:asciiTheme="minorHAnsi" w:hAnsiTheme="minorHAnsi"/>
          <w:i/>
          <w:iCs/>
          <w:sz w:val="22"/>
          <w:szCs w:val="22"/>
        </w:rPr>
        <w:t>,</w:t>
      </w:r>
      <w:r w:rsidR="00C73A0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061EC" w:rsidRPr="7DE8AA8A">
        <w:rPr>
          <w:rFonts w:asciiTheme="minorHAnsi" w:hAnsiTheme="minorHAnsi"/>
          <w:i/>
          <w:iCs/>
          <w:sz w:val="22"/>
          <w:szCs w:val="22"/>
        </w:rPr>
        <w:t>President</w:t>
      </w:r>
    </w:p>
    <w:p w14:paraId="42F5850D" w14:textId="77777777" w:rsidR="008061EC" w:rsidRPr="002D1229" w:rsidRDefault="003F7CA6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QuantyPhi</w:t>
      </w:r>
      <w:r w:rsidR="008061EC">
        <w:rPr>
          <w:rFonts w:asciiTheme="minorHAnsi" w:hAnsiTheme="minorHAnsi"/>
          <w:i/>
          <w:sz w:val="22"/>
          <w:szCs w:val="22"/>
        </w:rPr>
        <w:t>, LLC</w:t>
      </w:r>
    </w:p>
    <w:p w14:paraId="42F58510" w14:textId="021C4133" w:rsidR="008061EC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F7CA6">
        <w:rPr>
          <w:rFonts w:asciiTheme="minorHAnsi" w:hAnsiTheme="minorHAnsi"/>
          <w:i/>
          <w:sz w:val="22"/>
          <w:szCs w:val="22"/>
        </w:rPr>
        <w:t>0176</w:t>
      </w:r>
    </w:p>
    <w:p w14:paraId="42F58511" w14:textId="066B3234" w:rsidR="008061EC" w:rsidRPr="002D1229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14:paraId="42F58512" w14:textId="15CAFCB4" w:rsidR="00F53D25" w:rsidRPr="00B96213" w:rsidRDefault="00396A22" w:rsidP="55F78B14">
      <w:pPr>
        <w:autoSpaceDE w:val="0"/>
        <w:autoSpaceDN w:val="0"/>
        <w:adjustRightInd w:val="0"/>
        <w:rPr>
          <w:rFonts w:asciiTheme="minorHAnsi" w:hAnsiTheme="minorHAnsi"/>
          <w:b/>
          <w:bCs/>
          <w:sz w:val="38"/>
          <w:szCs w:val="38"/>
        </w:rPr>
      </w:pPr>
      <w:r w:rsidRPr="55F78B14">
        <w:rPr>
          <w:rFonts w:asciiTheme="minorHAnsi" w:hAnsiTheme="minorHAnsi"/>
          <w:b/>
          <w:bCs/>
          <w:sz w:val="38"/>
          <w:szCs w:val="38"/>
        </w:rPr>
        <w:t xml:space="preserve">Kevin Chiappetta </w:t>
      </w:r>
      <w:r w:rsidR="0053684A">
        <w:rPr>
          <w:rFonts w:asciiTheme="minorHAnsi" w:hAnsiTheme="minorHAnsi"/>
          <w:b/>
          <w:bCs/>
          <w:sz w:val="38"/>
          <w:szCs w:val="38"/>
        </w:rPr>
        <w:t>Elected</w:t>
      </w:r>
      <w:r w:rsidR="003C17B5">
        <w:rPr>
          <w:rFonts w:asciiTheme="minorHAnsi" w:hAnsiTheme="minorHAnsi"/>
          <w:b/>
          <w:bCs/>
          <w:sz w:val="38"/>
          <w:szCs w:val="38"/>
        </w:rPr>
        <w:t xml:space="preserve"> Presidents Council Representative from the Midwestern US Subregion for the CFA Institute</w:t>
      </w:r>
    </w:p>
    <w:p w14:paraId="42F58513" w14:textId="2DFA0938" w:rsidR="008061EC" w:rsidRPr="007C62E3" w:rsidRDefault="008061EC" w:rsidP="008061EC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14:paraId="45874BE9" w14:textId="4DA4C7D5" w:rsidR="00DA186E" w:rsidRDefault="006A04E0" w:rsidP="00DA18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0B867B" wp14:editId="357E95B2">
            <wp:simplePos x="0" y="0"/>
            <wp:positionH relativeFrom="column">
              <wp:posOffset>4686935</wp:posOffset>
            </wp:positionH>
            <wp:positionV relativeFrom="paragraph">
              <wp:posOffset>10160</wp:posOffset>
            </wp:positionV>
            <wp:extent cx="125476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16" y="21453"/>
                <wp:lineTo x="21316" y="0"/>
                <wp:lineTo x="0" y="0"/>
              </wp:wrapPolygon>
            </wp:wrapThrough>
            <wp:docPr id="2142764832" name="Picture 21427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64832" name="Picture 21427648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9EC3E4" w:rsidRPr="590FA4D5">
        <w:rPr>
          <w:rFonts w:asciiTheme="minorHAnsi" w:hAnsiTheme="minorHAnsi"/>
          <w:b/>
          <w:bCs/>
          <w:sz w:val="22"/>
          <w:szCs w:val="22"/>
        </w:rPr>
        <w:t>MILWAUKEE,</w:t>
      </w:r>
      <w:r w:rsidR="00B87D47" w:rsidRPr="590FA4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3709F" w:rsidRPr="590FA4D5">
        <w:rPr>
          <w:rFonts w:asciiTheme="minorHAnsi" w:hAnsiTheme="minorHAnsi"/>
          <w:b/>
          <w:bCs/>
          <w:sz w:val="22"/>
          <w:szCs w:val="22"/>
        </w:rPr>
        <w:t>WI</w:t>
      </w:r>
      <w:r w:rsidR="409EC3E4" w:rsidRPr="590FA4D5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B52009">
        <w:rPr>
          <w:rFonts w:asciiTheme="minorHAnsi" w:hAnsiTheme="minorHAnsi"/>
          <w:b/>
          <w:bCs/>
          <w:sz w:val="22"/>
          <w:szCs w:val="22"/>
        </w:rPr>
        <w:t>June 2</w:t>
      </w:r>
      <w:r w:rsidR="409EC3E4" w:rsidRPr="590FA4D5">
        <w:rPr>
          <w:rFonts w:asciiTheme="minorHAnsi" w:hAnsiTheme="minorHAnsi"/>
          <w:b/>
          <w:bCs/>
          <w:sz w:val="22"/>
          <w:szCs w:val="22"/>
        </w:rPr>
        <w:t>, 20</w:t>
      </w:r>
      <w:r w:rsidR="0013709F" w:rsidRPr="590FA4D5">
        <w:rPr>
          <w:rFonts w:asciiTheme="minorHAnsi" w:hAnsiTheme="minorHAnsi"/>
          <w:b/>
          <w:bCs/>
          <w:sz w:val="22"/>
          <w:szCs w:val="22"/>
        </w:rPr>
        <w:t>2</w:t>
      </w:r>
      <w:r w:rsidR="00123481">
        <w:rPr>
          <w:rFonts w:asciiTheme="minorHAnsi" w:hAnsiTheme="minorHAnsi"/>
          <w:b/>
          <w:bCs/>
          <w:sz w:val="22"/>
          <w:szCs w:val="22"/>
        </w:rPr>
        <w:t>3</w:t>
      </w:r>
      <w:r w:rsidR="409EC3E4" w:rsidRPr="590FA4D5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="00234DBF" w:rsidRPr="590FA4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186E">
        <w:rPr>
          <w:rFonts w:ascii="Calibri" w:hAnsi="Calibri" w:cs="Calibri"/>
          <w:noProof/>
          <w:color w:val="000000"/>
          <w:sz w:val="22"/>
          <w:szCs w:val="22"/>
        </w:rPr>
        <w:t>QuantyPhi is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delighted to announce the election of</w:t>
      </w:r>
      <w:r w:rsidR="0081000C">
        <w:rPr>
          <w:rFonts w:asciiTheme="minorHAnsi" w:hAnsiTheme="minorHAnsi" w:cstheme="minorHAnsi"/>
          <w:sz w:val="22"/>
          <w:szCs w:val="22"/>
        </w:rPr>
        <w:t xml:space="preserve"> Kevin Chiappetta, CFA, President of QuantyPhi,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as the Presidents Council Representative </w:t>
      </w:r>
      <w:r w:rsidR="003B0EFF">
        <w:rPr>
          <w:rFonts w:asciiTheme="minorHAnsi" w:hAnsiTheme="minorHAnsi" w:cstheme="minorHAnsi"/>
          <w:sz w:val="22"/>
          <w:szCs w:val="22"/>
        </w:rPr>
        <w:t xml:space="preserve">(PCR) </w:t>
      </w:r>
      <w:r w:rsidR="00DA186E" w:rsidRPr="003C13D5">
        <w:rPr>
          <w:rFonts w:asciiTheme="minorHAnsi" w:hAnsiTheme="minorHAnsi" w:cstheme="minorHAnsi"/>
          <w:sz w:val="22"/>
          <w:szCs w:val="22"/>
        </w:rPr>
        <w:t>from the Midwestern US Subregion for the esteemed CFA Institute.</w:t>
      </w:r>
    </w:p>
    <w:p w14:paraId="7A655BA7" w14:textId="77777777" w:rsidR="00C57E99" w:rsidRPr="00DA186E" w:rsidRDefault="00C57E99" w:rsidP="00DA186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14:paraId="7277FFBC" w14:textId="6C67AB07" w:rsidR="00DA186E" w:rsidRDefault="00E17EB7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56E2779" wp14:editId="4C6C28D7">
                <wp:simplePos x="0" y="0"/>
                <wp:positionH relativeFrom="column">
                  <wp:posOffset>4590415</wp:posOffset>
                </wp:positionH>
                <wp:positionV relativeFrom="paragraph">
                  <wp:posOffset>588010</wp:posOffset>
                </wp:positionV>
                <wp:extent cx="1336040" cy="388620"/>
                <wp:effectExtent l="0" t="1270" r="0" b="635"/>
                <wp:wrapThrough wrapText="bothSides">
                  <wp:wrapPolygon edited="0">
                    <wp:start x="-113" y="0"/>
                    <wp:lineTo x="-113" y="21353"/>
                    <wp:lineTo x="21600" y="21353"/>
                    <wp:lineTo x="21600" y="0"/>
                    <wp:lineTo x="-113" y="0"/>
                  </wp:wrapPolygon>
                </wp:wrapThrough>
                <wp:docPr id="573990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43B5" w14:textId="77777777" w:rsidR="006A04E0" w:rsidRPr="00C658E0" w:rsidRDefault="006A04E0" w:rsidP="006A04E0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C658E0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Kevin Chiappetta, CFA, President of QuantyPhi.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2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45pt;margin-top:46.3pt;width:105.2pt;height:3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" stroked="f">
                <v:textbox>
                  <w:txbxContent>
                    <w:p w14:paraId="339643B5" w14:textId="77777777" w:rsidR="006A04E0" w:rsidRPr="00C658E0" w:rsidRDefault="006A04E0" w:rsidP="006A04E0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C658E0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8"/>
                          <w:szCs w:val="18"/>
                        </w:rPr>
                        <w:t>Kevin Chiappetta, CFA, President of QuantyPhi.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186E" w:rsidRPr="003C13D5">
        <w:rPr>
          <w:rFonts w:asciiTheme="minorHAnsi" w:hAnsiTheme="minorHAnsi" w:cstheme="minorHAnsi"/>
          <w:sz w:val="22"/>
          <w:szCs w:val="22"/>
        </w:rPr>
        <w:t>The CFA Institute is a global association of investment professionals that sets the standard for excellence in the financial industry. The Presidents Council, composed of representatives from various subregions, plays a crucial role in shaping the Institute's policies, promoting ethical practices, and fostering professional development within the industry.</w:t>
      </w:r>
    </w:p>
    <w:p w14:paraId="516DFF68" w14:textId="77777777" w:rsidR="00C57E99" w:rsidRPr="003C13D5" w:rsidRDefault="00C57E99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9AC430" w14:textId="6CA2443C" w:rsidR="00DA186E" w:rsidRDefault="00C57E99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Chiappetta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, a highly accomplished professional with a wealth of experience in the finance sector, emerged victorious in a </w:t>
      </w:r>
      <w:r w:rsidR="002556D6">
        <w:rPr>
          <w:rFonts w:asciiTheme="minorHAnsi" w:hAnsiTheme="minorHAnsi" w:cstheme="minorHAnsi"/>
          <w:sz w:val="22"/>
          <w:szCs w:val="22"/>
        </w:rPr>
        <w:t>regional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election process. </w:t>
      </w:r>
      <w:r w:rsidR="003B0EFF">
        <w:rPr>
          <w:rFonts w:asciiTheme="minorHAnsi" w:hAnsiTheme="minorHAnsi" w:cstheme="minorHAnsi"/>
          <w:sz w:val="22"/>
          <w:szCs w:val="22"/>
        </w:rPr>
        <w:t>His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extensive knowledge, leadership skills, and dedication to promoting the highest standards of ethics and professionalism made </w:t>
      </w:r>
      <w:r w:rsidR="003B0EFF">
        <w:rPr>
          <w:rFonts w:asciiTheme="minorHAnsi" w:hAnsiTheme="minorHAnsi" w:cstheme="minorHAnsi"/>
          <w:sz w:val="22"/>
          <w:szCs w:val="22"/>
        </w:rPr>
        <w:t>him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an ideal candidate for this prestigious role.</w:t>
      </w:r>
    </w:p>
    <w:p w14:paraId="068CF4D3" w14:textId="77777777" w:rsidR="003B0EFF" w:rsidRPr="003C13D5" w:rsidRDefault="003B0EFF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6526B3" w14:textId="069B6420" w:rsidR="00DA186E" w:rsidRDefault="00DA186E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13D5">
        <w:rPr>
          <w:rFonts w:asciiTheme="minorHAnsi" w:hAnsiTheme="minorHAnsi" w:cstheme="minorHAnsi"/>
          <w:sz w:val="22"/>
          <w:szCs w:val="22"/>
        </w:rPr>
        <w:t xml:space="preserve">As the </w:t>
      </w:r>
      <w:r w:rsidR="00E50B29">
        <w:rPr>
          <w:rFonts w:asciiTheme="minorHAnsi" w:hAnsiTheme="minorHAnsi" w:cstheme="minorHAnsi"/>
          <w:sz w:val="22"/>
          <w:szCs w:val="22"/>
        </w:rPr>
        <w:t>PCR</w:t>
      </w:r>
      <w:r w:rsidRPr="003C13D5">
        <w:rPr>
          <w:rFonts w:asciiTheme="minorHAnsi" w:hAnsiTheme="minorHAnsi" w:cstheme="minorHAnsi"/>
          <w:sz w:val="22"/>
          <w:szCs w:val="22"/>
        </w:rPr>
        <w:t xml:space="preserve"> from the Midwestern US Subregion, </w:t>
      </w:r>
      <w:r w:rsidR="00E50B29">
        <w:rPr>
          <w:rFonts w:asciiTheme="minorHAnsi" w:hAnsiTheme="minorHAnsi" w:cstheme="minorHAnsi"/>
          <w:sz w:val="22"/>
          <w:szCs w:val="22"/>
        </w:rPr>
        <w:t xml:space="preserve">Chiappetta </w:t>
      </w:r>
      <w:r w:rsidRPr="003C13D5">
        <w:rPr>
          <w:rFonts w:asciiTheme="minorHAnsi" w:hAnsiTheme="minorHAnsi" w:cstheme="minorHAnsi"/>
          <w:sz w:val="22"/>
          <w:szCs w:val="22"/>
        </w:rPr>
        <w:t xml:space="preserve">will serve as a strong voice for the region, advocating for the interests of investment professionals and ensuring that their concerns are represented at the highest level. </w:t>
      </w:r>
      <w:r w:rsidR="00E50B29">
        <w:rPr>
          <w:rFonts w:asciiTheme="minorHAnsi" w:hAnsiTheme="minorHAnsi" w:cstheme="minorHAnsi"/>
          <w:sz w:val="22"/>
          <w:szCs w:val="22"/>
        </w:rPr>
        <w:t>He</w:t>
      </w:r>
      <w:r w:rsidRPr="003C13D5">
        <w:rPr>
          <w:rFonts w:asciiTheme="minorHAnsi" w:hAnsiTheme="minorHAnsi" w:cstheme="minorHAnsi"/>
          <w:sz w:val="22"/>
          <w:szCs w:val="22"/>
        </w:rPr>
        <w:t xml:space="preserve"> will collaborate closely with other council members to contribute to the development of industry-leading standards, policies, and initiatives that drive the advancement of the finance profession.</w:t>
      </w:r>
    </w:p>
    <w:p w14:paraId="213335EC" w14:textId="77777777" w:rsidR="00427D30" w:rsidRPr="003C13D5" w:rsidRDefault="00427D30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8A82E2" w14:textId="12E672E1" w:rsidR="00DA186E" w:rsidRDefault="00427D30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 am grateful 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for the trust placed in </w:t>
      </w:r>
      <w:r>
        <w:rPr>
          <w:rFonts w:asciiTheme="minorHAnsi" w:hAnsiTheme="minorHAnsi" w:cstheme="minorHAnsi"/>
          <w:sz w:val="22"/>
          <w:szCs w:val="22"/>
        </w:rPr>
        <w:t>me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by </w:t>
      </w:r>
      <w:r>
        <w:rPr>
          <w:rFonts w:asciiTheme="minorHAnsi" w:hAnsiTheme="minorHAnsi" w:cstheme="minorHAnsi"/>
          <w:sz w:val="22"/>
          <w:szCs w:val="22"/>
        </w:rPr>
        <w:t>my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peers and </w:t>
      </w:r>
      <w:r>
        <w:rPr>
          <w:rFonts w:asciiTheme="minorHAnsi" w:hAnsiTheme="minorHAnsi" w:cstheme="minorHAnsi"/>
          <w:sz w:val="22"/>
          <w:szCs w:val="22"/>
        </w:rPr>
        <w:t>I vow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to work diligently to uphold the CFA Institute's mission of fostering a more transparent, fair, and trustworthy financial industry</w:t>
      </w:r>
      <w:r>
        <w:rPr>
          <w:rFonts w:asciiTheme="minorHAnsi" w:hAnsiTheme="minorHAnsi" w:cstheme="minorHAnsi"/>
          <w:sz w:val="22"/>
          <w:szCs w:val="22"/>
        </w:rPr>
        <w:t>,” Chiappetta said. “I am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determined to leverage </w:t>
      </w:r>
      <w:r w:rsidR="008D6411">
        <w:rPr>
          <w:rFonts w:asciiTheme="minorHAnsi" w:hAnsiTheme="minorHAnsi" w:cstheme="minorHAnsi"/>
          <w:sz w:val="22"/>
          <w:szCs w:val="22"/>
        </w:rPr>
        <w:t>my</w:t>
      </w:r>
      <w:r w:rsidR="00DA186E" w:rsidRPr="003C13D5">
        <w:rPr>
          <w:rFonts w:asciiTheme="minorHAnsi" w:hAnsiTheme="minorHAnsi" w:cstheme="minorHAnsi"/>
          <w:sz w:val="22"/>
          <w:szCs w:val="22"/>
        </w:rPr>
        <w:t xml:space="preserve"> expertise and influence to advocate for the interests of professionals and investors in the Midwestern US Subregion.</w:t>
      </w:r>
      <w:r w:rsidR="008D6411">
        <w:rPr>
          <w:rFonts w:asciiTheme="minorHAnsi" w:hAnsiTheme="minorHAnsi" w:cstheme="minorHAnsi"/>
          <w:sz w:val="22"/>
          <w:szCs w:val="22"/>
        </w:rPr>
        <w:t>”</w:t>
      </w:r>
    </w:p>
    <w:p w14:paraId="7CED9E54" w14:textId="77777777" w:rsidR="00C701E4" w:rsidRPr="00CC7407" w:rsidRDefault="00C701E4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C700EA" w14:textId="1AEFCA06" w:rsidR="00CC7407" w:rsidRPr="00CC7407" w:rsidRDefault="00CC7407" w:rsidP="00DA186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ui-provider"/>
          <w:rFonts w:asciiTheme="minorHAnsi" w:hAnsiTheme="minorHAnsi" w:cstheme="minorHAnsi"/>
          <w:sz w:val="22"/>
          <w:szCs w:val="22"/>
        </w:rPr>
        <w:t>Chiappetta’s</w:t>
      </w:r>
      <w:r w:rsidRPr="00CC7407">
        <w:rPr>
          <w:rStyle w:val="ui-provider"/>
          <w:rFonts w:asciiTheme="minorHAnsi" w:hAnsiTheme="minorHAnsi" w:cstheme="minorHAnsi"/>
          <w:sz w:val="22"/>
          <w:szCs w:val="22"/>
        </w:rPr>
        <w:t xml:space="preserve"> education includes a bachelor's degree in Accounting from St. Norbert College in De Pere, WI. </w:t>
      </w:r>
      <w:r>
        <w:rPr>
          <w:rStyle w:val="ui-provider"/>
          <w:rFonts w:asciiTheme="minorHAnsi" w:hAnsiTheme="minorHAnsi" w:cstheme="minorHAnsi"/>
          <w:sz w:val="22"/>
          <w:szCs w:val="22"/>
        </w:rPr>
        <w:t>He</w:t>
      </w:r>
      <w:r w:rsidRPr="00CC7407">
        <w:rPr>
          <w:rStyle w:val="ui-provider"/>
          <w:rFonts w:asciiTheme="minorHAnsi" w:hAnsiTheme="minorHAnsi" w:cstheme="minorHAnsi"/>
          <w:sz w:val="22"/>
          <w:szCs w:val="22"/>
        </w:rPr>
        <w:t xml:space="preserve"> is a Chartered Financial Analyst (CFA) charter holder and an active member and volunteer for the CFA Institute in Charlottesville, VA. </w:t>
      </w:r>
      <w:r>
        <w:rPr>
          <w:rStyle w:val="ui-provider"/>
          <w:rFonts w:asciiTheme="minorHAnsi" w:hAnsiTheme="minorHAnsi" w:cstheme="minorHAnsi"/>
          <w:sz w:val="22"/>
          <w:szCs w:val="22"/>
        </w:rPr>
        <w:t>He</w:t>
      </w:r>
      <w:r w:rsidRPr="00CC7407">
        <w:rPr>
          <w:rStyle w:val="ui-provider"/>
          <w:rFonts w:asciiTheme="minorHAnsi" w:hAnsiTheme="minorHAnsi" w:cstheme="minorHAnsi"/>
          <w:sz w:val="22"/>
          <w:szCs w:val="22"/>
        </w:rPr>
        <w:t xml:space="preserve"> was elected to the CFA Society Milwaukee Board in July 2019 and elected as President in 2021. He has been an active member of the society for 25+ years.</w:t>
      </w:r>
    </w:p>
    <w:p w14:paraId="332030CD" w14:textId="59D3E0E7" w:rsidR="00247C97" w:rsidRPr="00CC7407" w:rsidRDefault="00247C97" w:rsidP="00DA18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1DC0A1" w14:textId="77777777" w:rsidR="006757F7" w:rsidRPr="001B0F0D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B0F0D">
        <w:rPr>
          <w:rFonts w:asciiTheme="minorHAnsi" w:hAnsiTheme="minorHAnsi" w:cstheme="minorHAnsi"/>
          <w:b/>
          <w:sz w:val="22"/>
          <w:szCs w:val="22"/>
        </w:rPr>
        <w:t>About QuantyPhi, LLC</w:t>
      </w:r>
    </w:p>
    <w:p w14:paraId="1FE85291" w14:textId="1413AEAF" w:rsidR="4ADAFE52" w:rsidRDefault="006757F7" w:rsidP="006757F7">
      <w:pPr>
        <w:pStyle w:val="BodyText2"/>
        <w:spacing w:after="0" w:line="240" w:lineRule="auto"/>
        <w:ind w:right="-9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1B0F0D">
        <w:rPr>
          <w:rFonts w:asciiTheme="minorHAnsi" w:hAnsiTheme="minorHAnsi" w:cstheme="minorHAnsi"/>
          <w:i/>
          <w:iCs/>
          <w:sz w:val="22"/>
          <w:szCs w:val="22"/>
        </w:rPr>
        <w:t>QuantyPhi, LLC is a wholly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F0D">
        <w:rPr>
          <w:rFonts w:asciiTheme="minorHAnsi" w:hAnsiTheme="minorHAnsi" w:cstheme="minorHAnsi"/>
          <w:i/>
          <w:iCs/>
          <w:sz w:val="22"/>
          <w:szCs w:val="22"/>
        </w:rPr>
        <w:t xml:space="preserve">owned credit union service organization.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>he CUSO specializes in credit union balance sheet optimization. QuantyPhi’s mission is to build better credit unions by building balance sheets with muscle, flexibility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and resilience.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Please visit </w:t>
      </w:r>
      <w:hyperlink r:id="rId11">
        <w:r w:rsidRPr="4ADAFE52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QuantyPhi.com</w:t>
        </w:r>
      </w:hyperlink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 learn more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and follow us on </w:t>
      </w:r>
      <w:hyperlink r:id="rId12" w:history="1">
        <w:r w:rsidRPr="0033132C">
          <w:rPr>
            <w:rStyle w:val="Hyperlink"/>
            <w:rFonts w:asciiTheme="minorHAnsi" w:hAnsiTheme="minorHAnsi" w:cstheme="minorBidi"/>
            <w:i/>
            <w:iCs/>
            <w:sz w:val="22"/>
            <w:szCs w:val="22"/>
          </w:rPr>
          <w:t>LinkedIn</w:t>
        </w:r>
      </w:hyperlink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</w:t>
      </w:r>
    </w:p>
    <w:sectPr w:rsidR="4ADAFE52" w:rsidSect="00AF0716">
      <w:headerReference w:type="first" r:id="rId13"/>
      <w:pgSz w:w="12240" w:h="15840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7CEA" w14:textId="77777777" w:rsidR="009B7675" w:rsidRDefault="009B7675" w:rsidP="009C739E">
      <w:r>
        <w:separator/>
      </w:r>
    </w:p>
  </w:endnote>
  <w:endnote w:type="continuationSeparator" w:id="0">
    <w:p w14:paraId="78211A01" w14:textId="77777777" w:rsidR="009B7675" w:rsidRDefault="009B7675" w:rsidP="009C739E">
      <w:r>
        <w:continuationSeparator/>
      </w:r>
    </w:p>
  </w:endnote>
  <w:endnote w:type="continuationNotice" w:id="1">
    <w:p w14:paraId="0B8BBB1D" w14:textId="77777777" w:rsidR="009B7675" w:rsidRDefault="009B7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B16F" w14:textId="77777777" w:rsidR="009B7675" w:rsidRDefault="009B7675" w:rsidP="009C739E">
      <w:r>
        <w:separator/>
      </w:r>
    </w:p>
  </w:footnote>
  <w:footnote w:type="continuationSeparator" w:id="0">
    <w:p w14:paraId="3C481160" w14:textId="77777777" w:rsidR="009B7675" w:rsidRDefault="009B7675" w:rsidP="009C739E">
      <w:r>
        <w:continuationSeparator/>
      </w:r>
    </w:p>
  </w:footnote>
  <w:footnote w:type="continuationNotice" w:id="1">
    <w:p w14:paraId="38761360" w14:textId="77777777" w:rsidR="009B7675" w:rsidRDefault="009B7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52E" w14:textId="77777777" w:rsidR="004F7C52" w:rsidRDefault="004F7C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58530" wp14:editId="42F58531">
          <wp:simplePos x="0" y="0"/>
          <wp:positionH relativeFrom="margin">
            <wp:posOffset>-59138</wp:posOffset>
          </wp:positionH>
          <wp:positionV relativeFrom="paragraph">
            <wp:posOffset>345440</wp:posOffset>
          </wp:positionV>
          <wp:extent cx="3439787" cy="949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7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1A"/>
    <w:multiLevelType w:val="hybridMultilevel"/>
    <w:tmpl w:val="16E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61F55"/>
    <w:multiLevelType w:val="multilevel"/>
    <w:tmpl w:val="67B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800D8"/>
    <w:multiLevelType w:val="multilevel"/>
    <w:tmpl w:val="222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3948">
    <w:abstractNumId w:val="3"/>
  </w:num>
  <w:num w:numId="2" w16cid:durableId="1555892072">
    <w:abstractNumId w:val="0"/>
  </w:num>
  <w:num w:numId="3" w16cid:durableId="956789850">
    <w:abstractNumId w:val="2"/>
  </w:num>
  <w:num w:numId="4" w16cid:durableId="158518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E"/>
    <w:rsid w:val="00000030"/>
    <w:rsid w:val="000006E4"/>
    <w:rsid w:val="00000C98"/>
    <w:rsid w:val="00013B52"/>
    <w:rsid w:val="00014FFF"/>
    <w:rsid w:val="000151D9"/>
    <w:rsid w:val="00015D44"/>
    <w:rsid w:val="00020225"/>
    <w:rsid w:val="00020EFA"/>
    <w:rsid w:val="0002194F"/>
    <w:rsid w:val="00022F3A"/>
    <w:rsid w:val="00024B15"/>
    <w:rsid w:val="000251C6"/>
    <w:rsid w:val="000266D9"/>
    <w:rsid w:val="00031DC3"/>
    <w:rsid w:val="0003710C"/>
    <w:rsid w:val="00043F8C"/>
    <w:rsid w:val="00054672"/>
    <w:rsid w:val="000606D3"/>
    <w:rsid w:val="00061EC8"/>
    <w:rsid w:val="000628DC"/>
    <w:rsid w:val="000659DA"/>
    <w:rsid w:val="000676CA"/>
    <w:rsid w:val="0006770F"/>
    <w:rsid w:val="00072F6C"/>
    <w:rsid w:val="00073101"/>
    <w:rsid w:val="00073F4C"/>
    <w:rsid w:val="00074316"/>
    <w:rsid w:val="0007613F"/>
    <w:rsid w:val="00077B37"/>
    <w:rsid w:val="0008486A"/>
    <w:rsid w:val="00087019"/>
    <w:rsid w:val="00087570"/>
    <w:rsid w:val="0009335F"/>
    <w:rsid w:val="000A27D0"/>
    <w:rsid w:val="000A3D14"/>
    <w:rsid w:val="000B122F"/>
    <w:rsid w:val="000B1E0D"/>
    <w:rsid w:val="000B2222"/>
    <w:rsid w:val="000B27CF"/>
    <w:rsid w:val="000B2863"/>
    <w:rsid w:val="000B37FB"/>
    <w:rsid w:val="000B54BA"/>
    <w:rsid w:val="000B5E2F"/>
    <w:rsid w:val="000C3FEC"/>
    <w:rsid w:val="000C6E66"/>
    <w:rsid w:val="000C6E7F"/>
    <w:rsid w:val="000D6C55"/>
    <w:rsid w:val="000E07A4"/>
    <w:rsid w:val="000E16C6"/>
    <w:rsid w:val="000E5E5E"/>
    <w:rsid w:val="000F0D6D"/>
    <w:rsid w:val="000F1149"/>
    <w:rsid w:val="000F4D80"/>
    <w:rsid w:val="000F5FAB"/>
    <w:rsid w:val="0010013B"/>
    <w:rsid w:val="00103061"/>
    <w:rsid w:val="00103682"/>
    <w:rsid w:val="00106A62"/>
    <w:rsid w:val="00107C6B"/>
    <w:rsid w:val="001121B6"/>
    <w:rsid w:val="00113D91"/>
    <w:rsid w:val="001146F6"/>
    <w:rsid w:val="00115761"/>
    <w:rsid w:val="00122B11"/>
    <w:rsid w:val="00122BE8"/>
    <w:rsid w:val="00123481"/>
    <w:rsid w:val="00124EAD"/>
    <w:rsid w:val="001252C8"/>
    <w:rsid w:val="00126A35"/>
    <w:rsid w:val="001277CA"/>
    <w:rsid w:val="00130FA6"/>
    <w:rsid w:val="001368F5"/>
    <w:rsid w:val="0013709F"/>
    <w:rsid w:val="00137664"/>
    <w:rsid w:val="00140885"/>
    <w:rsid w:val="001419D8"/>
    <w:rsid w:val="00144ADC"/>
    <w:rsid w:val="00146D60"/>
    <w:rsid w:val="00156F5F"/>
    <w:rsid w:val="00167D74"/>
    <w:rsid w:val="00170264"/>
    <w:rsid w:val="00170F22"/>
    <w:rsid w:val="0017275F"/>
    <w:rsid w:val="0017381A"/>
    <w:rsid w:val="00183676"/>
    <w:rsid w:val="00190F38"/>
    <w:rsid w:val="00191E95"/>
    <w:rsid w:val="001933A7"/>
    <w:rsid w:val="001A4851"/>
    <w:rsid w:val="001B0F0D"/>
    <w:rsid w:val="001B6459"/>
    <w:rsid w:val="001B6FD6"/>
    <w:rsid w:val="001C2D8F"/>
    <w:rsid w:val="001C4AB0"/>
    <w:rsid w:val="001D105F"/>
    <w:rsid w:val="001D2E84"/>
    <w:rsid w:val="001D5AFC"/>
    <w:rsid w:val="001D660F"/>
    <w:rsid w:val="001D7980"/>
    <w:rsid w:val="001E1B15"/>
    <w:rsid w:val="001E1DC3"/>
    <w:rsid w:val="001E35A0"/>
    <w:rsid w:val="001E6178"/>
    <w:rsid w:val="001E7141"/>
    <w:rsid w:val="001E7BF8"/>
    <w:rsid w:val="001E7D01"/>
    <w:rsid w:val="0020023B"/>
    <w:rsid w:val="002077A6"/>
    <w:rsid w:val="00212F73"/>
    <w:rsid w:val="00216042"/>
    <w:rsid w:val="00217C0D"/>
    <w:rsid w:val="002303D6"/>
    <w:rsid w:val="00230553"/>
    <w:rsid w:val="00230875"/>
    <w:rsid w:val="00234DBF"/>
    <w:rsid w:val="00237A3A"/>
    <w:rsid w:val="002414CA"/>
    <w:rsid w:val="00243378"/>
    <w:rsid w:val="002442D7"/>
    <w:rsid w:val="00244820"/>
    <w:rsid w:val="00245A94"/>
    <w:rsid w:val="002474F8"/>
    <w:rsid w:val="00247C97"/>
    <w:rsid w:val="002556D6"/>
    <w:rsid w:val="0025620B"/>
    <w:rsid w:val="00261C96"/>
    <w:rsid w:val="002632E9"/>
    <w:rsid w:val="00264C21"/>
    <w:rsid w:val="002664A1"/>
    <w:rsid w:val="00270962"/>
    <w:rsid w:val="00285D65"/>
    <w:rsid w:val="00290CA5"/>
    <w:rsid w:val="00295CB1"/>
    <w:rsid w:val="00296B28"/>
    <w:rsid w:val="002A065E"/>
    <w:rsid w:val="002A5681"/>
    <w:rsid w:val="002A5EBA"/>
    <w:rsid w:val="002B1F96"/>
    <w:rsid w:val="002B1FDC"/>
    <w:rsid w:val="002C1410"/>
    <w:rsid w:val="002C3326"/>
    <w:rsid w:val="002C7511"/>
    <w:rsid w:val="002D061A"/>
    <w:rsid w:val="002D324C"/>
    <w:rsid w:val="002D7394"/>
    <w:rsid w:val="002E40AA"/>
    <w:rsid w:val="0030009B"/>
    <w:rsid w:val="00303978"/>
    <w:rsid w:val="0030798D"/>
    <w:rsid w:val="0031252A"/>
    <w:rsid w:val="00315EFA"/>
    <w:rsid w:val="003177AB"/>
    <w:rsid w:val="00317CFA"/>
    <w:rsid w:val="00320339"/>
    <w:rsid w:val="00324226"/>
    <w:rsid w:val="00325746"/>
    <w:rsid w:val="003265E7"/>
    <w:rsid w:val="003308C0"/>
    <w:rsid w:val="00330A1D"/>
    <w:rsid w:val="003338A4"/>
    <w:rsid w:val="00334BA7"/>
    <w:rsid w:val="00336B20"/>
    <w:rsid w:val="00343412"/>
    <w:rsid w:val="003468A3"/>
    <w:rsid w:val="003511BC"/>
    <w:rsid w:val="0035289C"/>
    <w:rsid w:val="00353A6D"/>
    <w:rsid w:val="003569B9"/>
    <w:rsid w:val="00357DAF"/>
    <w:rsid w:val="00361CA4"/>
    <w:rsid w:val="00361FA3"/>
    <w:rsid w:val="00362BAE"/>
    <w:rsid w:val="00363571"/>
    <w:rsid w:val="0036521F"/>
    <w:rsid w:val="00365233"/>
    <w:rsid w:val="0036702C"/>
    <w:rsid w:val="00371088"/>
    <w:rsid w:val="00372AD5"/>
    <w:rsid w:val="003746C4"/>
    <w:rsid w:val="0038100E"/>
    <w:rsid w:val="00381161"/>
    <w:rsid w:val="00392C72"/>
    <w:rsid w:val="003942EC"/>
    <w:rsid w:val="00396A22"/>
    <w:rsid w:val="003A098E"/>
    <w:rsid w:val="003A0BD7"/>
    <w:rsid w:val="003A3A2C"/>
    <w:rsid w:val="003A4463"/>
    <w:rsid w:val="003A7938"/>
    <w:rsid w:val="003A7C0C"/>
    <w:rsid w:val="003B0EFF"/>
    <w:rsid w:val="003B13C1"/>
    <w:rsid w:val="003B2484"/>
    <w:rsid w:val="003B317D"/>
    <w:rsid w:val="003B3210"/>
    <w:rsid w:val="003B43C0"/>
    <w:rsid w:val="003B6264"/>
    <w:rsid w:val="003B6358"/>
    <w:rsid w:val="003B7D7D"/>
    <w:rsid w:val="003C16B4"/>
    <w:rsid w:val="003C17B5"/>
    <w:rsid w:val="003C22CF"/>
    <w:rsid w:val="003C3557"/>
    <w:rsid w:val="003C6931"/>
    <w:rsid w:val="003C74DD"/>
    <w:rsid w:val="003D2C01"/>
    <w:rsid w:val="003D31F7"/>
    <w:rsid w:val="003D3608"/>
    <w:rsid w:val="003D579F"/>
    <w:rsid w:val="003E2B57"/>
    <w:rsid w:val="003E55CA"/>
    <w:rsid w:val="003E762E"/>
    <w:rsid w:val="003F3A2E"/>
    <w:rsid w:val="003F7CA6"/>
    <w:rsid w:val="004102AA"/>
    <w:rsid w:val="00412CE6"/>
    <w:rsid w:val="00413735"/>
    <w:rsid w:val="004152C2"/>
    <w:rsid w:val="0042203E"/>
    <w:rsid w:val="00425419"/>
    <w:rsid w:val="00427D30"/>
    <w:rsid w:val="00432648"/>
    <w:rsid w:val="004327DD"/>
    <w:rsid w:val="00432A17"/>
    <w:rsid w:val="004339DE"/>
    <w:rsid w:val="00434E88"/>
    <w:rsid w:val="004368AB"/>
    <w:rsid w:val="00437F99"/>
    <w:rsid w:val="004413D7"/>
    <w:rsid w:val="004417DF"/>
    <w:rsid w:val="00444AA6"/>
    <w:rsid w:val="00447D40"/>
    <w:rsid w:val="0045412E"/>
    <w:rsid w:val="00455276"/>
    <w:rsid w:val="00457761"/>
    <w:rsid w:val="004609C3"/>
    <w:rsid w:val="00461C0E"/>
    <w:rsid w:val="0046523F"/>
    <w:rsid w:val="00466F79"/>
    <w:rsid w:val="00482E06"/>
    <w:rsid w:val="0048746F"/>
    <w:rsid w:val="00490C68"/>
    <w:rsid w:val="00492743"/>
    <w:rsid w:val="004967CD"/>
    <w:rsid w:val="004A0E1E"/>
    <w:rsid w:val="004A3D40"/>
    <w:rsid w:val="004A4CD7"/>
    <w:rsid w:val="004A63EF"/>
    <w:rsid w:val="004B1C8A"/>
    <w:rsid w:val="004B3336"/>
    <w:rsid w:val="004B3812"/>
    <w:rsid w:val="004B6DE8"/>
    <w:rsid w:val="004C713E"/>
    <w:rsid w:val="004D0C05"/>
    <w:rsid w:val="004D30D9"/>
    <w:rsid w:val="004E63B2"/>
    <w:rsid w:val="004E6FD1"/>
    <w:rsid w:val="004F2E9F"/>
    <w:rsid w:val="004F5536"/>
    <w:rsid w:val="004F7C52"/>
    <w:rsid w:val="005023FA"/>
    <w:rsid w:val="0050513A"/>
    <w:rsid w:val="005151AB"/>
    <w:rsid w:val="005176F2"/>
    <w:rsid w:val="00517957"/>
    <w:rsid w:val="005214CD"/>
    <w:rsid w:val="00527697"/>
    <w:rsid w:val="00530276"/>
    <w:rsid w:val="00530C75"/>
    <w:rsid w:val="005320A4"/>
    <w:rsid w:val="00535ECF"/>
    <w:rsid w:val="0053684A"/>
    <w:rsid w:val="00537FFA"/>
    <w:rsid w:val="0054230F"/>
    <w:rsid w:val="00545D94"/>
    <w:rsid w:val="00545DA2"/>
    <w:rsid w:val="0055121D"/>
    <w:rsid w:val="0055206F"/>
    <w:rsid w:val="005527A1"/>
    <w:rsid w:val="00553351"/>
    <w:rsid w:val="00557122"/>
    <w:rsid w:val="00563248"/>
    <w:rsid w:val="00577CCC"/>
    <w:rsid w:val="00581411"/>
    <w:rsid w:val="00582125"/>
    <w:rsid w:val="00582240"/>
    <w:rsid w:val="00585B25"/>
    <w:rsid w:val="0058681D"/>
    <w:rsid w:val="00586E03"/>
    <w:rsid w:val="00587B2D"/>
    <w:rsid w:val="00587BE1"/>
    <w:rsid w:val="0059125A"/>
    <w:rsid w:val="00595FF6"/>
    <w:rsid w:val="00597FDB"/>
    <w:rsid w:val="005A0721"/>
    <w:rsid w:val="005A29A1"/>
    <w:rsid w:val="005A6DED"/>
    <w:rsid w:val="005B2C33"/>
    <w:rsid w:val="005B5FD7"/>
    <w:rsid w:val="005B717A"/>
    <w:rsid w:val="005C10EA"/>
    <w:rsid w:val="005C30B7"/>
    <w:rsid w:val="005C40F8"/>
    <w:rsid w:val="005C47D9"/>
    <w:rsid w:val="005D316D"/>
    <w:rsid w:val="005E2231"/>
    <w:rsid w:val="005E274B"/>
    <w:rsid w:val="005E3782"/>
    <w:rsid w:val="005E3AD9"/>
    <w:rsid w:val="005E5F6F"/>
    <w:rsid w:val="005E65FB"/>
    <w:rsid w:val="005F1E2D"/>
    <w:rsid w:val="005F5239"/>
    <w:rsid w:val="0060088A"/>
    <w:rsid w:val="006036CC"/>
    <w:rsid w:val="00603857"/>
    <w:rsid w:val="0060549E"/>
    <w:rsid w:val="00607B87"/>
    <w:rsid w:val="00610271"/>
    <w:rsid w:val="0061064E"/>
    <w:rsid w:val="006145AC"/>
    <w:rsid w:val="00617406"/>
    <w:rsid w:val="00620C8F"/>
    <w:rsid w:val="00624186"/>
    <w:rsid w:val="006249F4"/>
    <w:rsid w:val="0062636B"/>
    <w:rsid w:val="00630203"/>
    <w:rsid w:val="00631799"/>
    <w:rsid w:val="00632D69"/>
    <w:rsid w:val="006345FD"/>
    <w:rsid w:val="00635365"/>
    <w:rsid w:val="00635A59"/>
    <w:rsid w:val="006415AB"/>
    <w:rsid w:val="0064258B"/>
    <w:rsid w:val="00645B2F"/>
    <w:rsid w:val="00662B3E"/>
    <w:rsid w:val="00662BCC"/>
    <w:rsid w:val="00663CF2"/>
    <w:rsid w:val="006644D8"/>
    <w:rsid w:val="00664E9F"/>
    <w:rsid w:val="006657CD"/>
    <w:rsid w:val="006757F7"/>
    <w:rsid w:val="00680482"/>
    <w:rsid w:val="00683BB5"/>
    <w:rsid w:val="00683C4B"/>
    <w:rsid w:val="0068612C"/>
    <w:rsid w:val="006951D5"/>
    <w:rsid w:val="00695CD5"/>
    <w:rsid w:val="00696CB3"/>
    <w:rsid w:val="006A04E0"/>
    <w:rsid w:val="006A0F05"/>
    <w:rsid w:val="006A6C90"/>
    <w:rsid w:val="006B1483"/>
    <w:rsid w:val="006B2BEE"/>
    <w:rsid w:val="006B36A7"/>
    <w:rsid w:val="006B3C79"/>
    <w:rsid w:val="006B6A7C"/>
    <w:rsid w:val="006C0A62"/>
    <w:rsid w:val="006C2F19"/>
    <w:rsid w:val="006C65B3"/>
    <w:rsid w:val="006D0E2F"/>
    <w:rsid w:val="006D13F4"/>
    <w:rsid w:val="006D1618"/>
    <w:rsid w:val="006D1B56"/>
    <w:rsid w:val="006D4762"/>
    <w:rsid w:val="006D48DE"/>
    <w:rsid w:val="006D743D"/>
    <w:rsid w:val="006E5D47"/>
    <w:rsid w:val="006E7F84"/>
    <w:rsid w:val="006F13AF"/>
    <w:rsid w:val="006F1A02"/>
    <w:rsid w:val="006F1D72"/>
    <w:rsid w:val="006F26B7"/>
    <w:rsid w:val="006F3800"/>
    <w:rsid w:val="006F3EBE"/>
    <w:rsid w:val="006F4EE9"/>
    <w:rsid w:val="006F5417"/>
    <w:rsid w:val="006F563E"/>
    <w:rsid w:val="006F5BBC"/>
    <w:rsid w:val="006F6184"/>
    <w:rsid w:val="006F67B2"/>
    <w:rsid w:val="00703158"/>
    <w:rsid w:val="00710568"/>
    <w:rsid w:val="00713008"/>
    <w:rsid w:val="0071513F"/>
    <w:rsid w:val="00723B7C"/>
    <w:rsid w:val="00725EAB"/>
    <w:rsid w:val="00730171"/>
    <w:rsid w:val="007400D9"/>
    <w:rsid w:val="00744499"/>
    <w:rsid w:val="00745664"/>
    <w:rsid w:val="00750A9C"/>
    <w:rsid w:val="00752C30"/>
    <w:rsid w:val="00755246"/>
    <w:rsid w:val="007559E7"/>
    <w:rsid w:val="00755DCE"/>
    <w:rsid w:val="0075607C"/>
    <w:rsid w:val="007572F9"/>
    <w:rsid w:val="00757BF2"/>
    <w:rsid w:val="0076331A"/>
    <w:rsid w:val="0077098A"/>
    <w:rsid w:val="00772EC2"/>
    <w:rsid w:val="00780625"/>
    <w:rsid w:val="00784F41"/>
    <w:rsid w:val="00790709"/>
    <w:rsid w:val="00792F0C"/>
    <w:rsid w:val="00794C51"/>
    <w:rsid w:val="007A1E1F"/>
    <w:rsid w:val="007A23F6"/>
    <w:rsid w:val="007A3E72"/>
    <w:rsid w:val="007A5138"/>
    <w:rsid w:val="007B263C"/>
    <w:rsid w:val="007B4FA4"/>
    <w:rsid w:val="007C19CA"/>
    <w:rsid w:val="007C2773"/>
    <w:rsid w:val="007C3614"/>
    <w:rsid w:val="007C62E3"/>
    <w:rsid w:val="007C6B90"/>
    <w:rsid w:val="007D07BE"/>
    <w:rsid w:val="007D7FAF"/>
    <w:rsid w:val="007E0951"/>
    <w:rsid w:val="007E5CA3"/>
    <w:rsid w:val="007E5F44"/>
    <w:rsid w:val="007E7D4E"/>
    <w:rsid w:val="007F2865"/>
    <w:rsid w:val="007F72C9"/>
    <w:rsid w:val="00800125"/>
    <w:rsid w:val="00804277"/>
    <w:rsid w:val="008061EC"/>
    <w:rsid w:val="0081000C"/>
    <w:rsid w:val="008118EE"/>
    <w:rsid w:val="00811B6C"/>
    <w:rsid w:val="00812725"/>
    <w:rsid w:val="00815D1A"/>
    <w:rsid w:val="00824489"/>
    <w:rsid w:val="00825051"/>
    <w:rsid w:val="00830C0B"/>
    <w:rsid w:val="008324B1"/>
    <w:rsid w:val="00835389"/>
    <w:rsid w:val="008440A0"/>
    <w:rsid w:val="00844F0C"/>
    <w:rsid w:val="0084715B"/>
    <w:rsid w:val="008476B3"/>
    <w:rsid w:val="008565CA"/>
    <w:rsid w:val="00856C8F"/>
    <w:rsid w:val="008576A2"/>
    <w:rsid w:val="00860C35"/>
    <w:rsid w:val="008619B9"/>
    <w:rsid w:val="00870FEE"/>
    <w:rsid w:val="00873EB6"/>
    <w:rsid w:val="008773F9"/>
    <w:rsid w:val="00877D81"/>
    <w:rsid w:val="00882B76"/>
    <w:rsid w:val="00884BF0"/>
    <w:rsid w:val="00893ACC"/>
    <w:rsid w:val="0089422A"/>
    <w:rsid w:val="00894DC9"/>
    <w:rsid w:val="00894E9E"/>
    <w:rsid w:val="008C5C01"/>
    <w:rsid w:val="008D2F0B"/>
    <w:rsid w:val="008D38F7"/>
    <w:rsid w:val="008D494A"/>
    <w:rsid w:val="008D5845"/>
    <w:rsid w:val="008D5E04"/>
    <w:rsid w:val="008D6411"/>
    <w:rsid w:val="008E17D6"/>
    <w:rsid w:val="008E28C0"/>
    <w:rsid w:val="008E42F5"/>
    <w:rsid w:val="008E530B"/>
    <w:rsid w:val="00903936"/>
    <w:rsid w:val="00904431"/>
    <w:rsid w:val="00906DF6"/>
    <w:rsid w:val="009106ED"/>
    <w:rsid w:val="0091235F"/>
    <w:rsid w:val="00912924"/>
    <w:rsid w:val="00912DEF"/>
    <w:rsid w:val="00915A53"/>
    <w:rsid w:val="00916AAA"/>
    <w:rsid w:val="00920B52"/>
    <w:rsid w:val="00925AC3"/>
    <w:rsid w:val="00937396"/>
    <w:rsid w:val="009375F9"/>
    <w:rsid w:val="00940596"/>
    <w:rsid w:val="00942F2F"/>
    <w:rsid w:val="00945612"/>
    <w:rsid w:val="00945D12"/>
    <w:rsid w:val="00951147"/>
    <w:rsid w:val="00951A71"/>
    <w:rsid w:val="00954F5E"/>
    <w:rsid w:val="0096127C"/>
    <w:rsid w:val="00961B3C"/>
    <w:rsid w:val="00962905"/>
    <w:rsid w:val="00974618"/>
    <w:rsid w:val="0098220F"/>
    <w:rsid w:val="009837D1"/>
    <w:rsid w:val="00984933"/>
    <w:rsid w:val="009861A2"/>
    <w:rsid w:val="009944E3"/>
    <w:rsid w:val="00995DF3"/>
    <w:rsid w:val="00996FED"/>
    <w:rsid w:val="009A2264"/>
    <w:rsid w:val="009A403D"/>
    <w:rsid w:val="009B2C78"/>
    <w:rsid w:val="009B3AAB"/>
    <w:rsid w:val="009B4AE7"/>
    <w:rsid w:val="009B7675"/>
    <w:rsid w:val="009C737A"/>
    <w:rsid w:val="009C739E"/>
    <w:rsid w:val="009D3E6A"/>
    <w:rsid w:val="009D7684"/>
    <w:rsid w:val="009F0B3E"/>
    <w:rsid w:val="009F3601"/>
    <w:rsid w:val="009F3DC1"/>
    <w:rsid w:val="009F6507"/>
    <w:rsid w:val="00A0013E"/>
    <w:rsid w:val="00A0014C"/>
    <w:rsid w:val="00A007B9"/>
    <w:rsid w:val="00A06396"/>
    <w:rsid w:val="00A105E2"/>
    <w:rsid w:val="00A11222"/>
    <w:rsid w:val="00A1316D"/>
    <w:rsid w:val="00A166B5"/>
    <w:rsid w:val="00A16DA6"/>
    <w:rsid w:val="00A20FB0"/>
    <w:rsid w:val="00A219B3"/>
    <w:rsid w:val="00A27728"/>
    <w:rsid w:val="00A31233"/>
    <w:rsid w:val="00A34A32"/>
    <w:rsid w:val="00A3717B"/>
    <w:rsid w:val="00A44280"/>
    <w:rsid w:val="00A4441B"/>
    <w:rsid w:val="00A501F1"/>
    <w:rsid w:val="00A514F7"/>
    <w:rsid w:val="00A557B1"/>
    <w:rsid w:val="00A56AAA"/>
    <w:rsid w:val="00A60F32"/>
    <w:rsid w:val="00A62A2F"/>
    <w:rsid w:val="00A65587"/>
    <w:rsid w:val="00A71232"/>
    <w:rsid w:val="00A714F1"/>
    <w:rsid w:val="00A72023"/>
    <w:rsid w:val="00A7303E"/>
    <w:rsid w:val="00A75C3D"/>
    <w:rsid w:val="00A76D87"/>
    <w:rsid w:val="00A77E40"/>
    <w:rsid w:val="00A83DEF"/>
    <w:rsid w:val="00A83F8F"/>
    <w:rsid w:val="00A84161"/>
    <w:rsid w:val="00A85607"/>
    <w:rsid w:val="00A86CBF"/>
    <w:rsid w:val="00A87C5A"/>
    <w:rsid w:val="00A9665D"/>
    <w:rsid w:val="00A96A2A"/>
    <w:rsid w:val="00AA1CD4"/>
    <w:rsid w:val="00AA37E3"/>
    <w:rsid w:val="00AA3996"/>
    <w:rsid w:val="00AA5CB9"/>
    <w:rsid w:val="00AB0194"/>
    <w:rsid w:val="00AB5FD5"/>
    <w:rsid w:val="00AC1FA7"/>
    <w:rsid w:val="00AD04A2"/>
    <w:rsid w:val="00AD1045"/>
    <w:rsid w:val="00AD237F"/>
    <w:rsid w:val="00AD63FF"/>
    <w:rsid w:val="00AE2FC7"/>
    <w:rsid w:val="00AE36BB"/>
    <w:rsid w:val="00AE58E3"/>
    <w:rsid w:val="00AF05E8"/>
    <w:rsid w:val="00AF0716"/>
    <w:rsid w:val="00AF2AA3"/>
    <w:rsid w:val="00AF2C3F"/>
    <w:rsid w:val="00AF47FC"/>
    <w:rsid w:val="00AF6F61"/>
    <w:rsid w:val="00AF6FB9"/>
    <w:rsid w:val="00B03591"/>
    <w:rsid w:val="00B10DFB"/>
    <w:rsid w:val="00B11080"/>
    <w:rsid w:val="00B154EE"/>
    <w:rsid w:val="00B16530"/>
    <w:rsid w:val="00B16B67"/>
    <w:rsid w:val="00B20915"/>
    <w:rsid w:val="00B2391F"/>
    <w:rsid w:val="00B23EB8"/>
    <w:rsid w:val="00B26F5C"/>
    <w:rsid w:val="00B27144"/>
    <w:rsid w:val="00B32AE0"/>
    <w:rsid w:val="00B34D39"/>
    <w:rsid w:val="00B37F28"/>
    <w:rsid w:val="00B41566"/>
    <w:rsid w:val="00B417DD"/>
    <w:rsid w:val="00B41ACC"/>
    <w:rsid w:val="00B429B2"/>
    <w:rsid w:val="00B465B4"/>
    <w:rsid w:val="00B46E0A"/>
    <w:rsid w:val="00B50FAC"/>
    <w:rsid w:val="00B52009"/>
    <w:rsid w:val="00B53AB6"/>
    <w:rsid w:val="00B5561E"/>
    <w:rsid w:val="00B6073E"/>
    <w:rsid w:val="00B64965"/>
    <w:rsid w:val="00B672CC"/>
    <w:rsid w:val="00B71DAC"/>
    <w:rsid w:val="00B82D88"/>
    <w:rsid w:val="00B83F78"/>
    <w:rsid w:val="00B84E01"/>
    <w:rsid w:val="00B87B36"/>
    <w:rsid w:val="00B87B89"/>
    <w:rsid w:val="00B87D47"/>
    <w:rsid w:val="00B90929"/>
    <w:rsid w:val="00B96213"/>
    <w:rsid w:val="00BA178C"/>
    <w:rsid w:val="00BA5231"/>
    <w:rsid w:val="00BA7ED7"/>
    <w:rsid w:val="00BB2020"/>
    <w:rsid w:val="00BC13CE"/>
    <w:rsid w:val="00BC2D85"/>
    <w:rsid w:val="00BC31BD"/>
    <w:rsid w:val="00BC3CBF"/>
    <w:rsid w:val="00BD1882"/>
    <w:rsid w:val="00BD68B4"/>
    <w:rsid w:val="00BE4AF3"/>
    <w:rsid w:val="00BE4EE2"/>
    <w:rsid w:val="00BE6DD0"/>
    <w:rsid w:val="00BE742B"/>
    <w:rsid w:val="00BF12AE"/>
    <w:rsid w:val="00BF1FC2"/>
    <w:rsid w:val="00BF33EF"/>
    <w:rsid w:val="00BF507F"/>
    <w:rsid w:val="00BF5B55"/>
    <w:rsid w:val="00BF6A25"/>
    <w:rsid w:val="00BF722E"/>
    <w:rsid w:val="00C062D5"/>
    <w:rsid w:val="00C1069E"/>
    <w:rsid w:val="00C140DF"/>
    <w:rsid w:val="00C16F7F"/>
    <w:rsid w:val="00C22FA9"/>
    <w:rsid w:val="00C2353D"/>
    <w:rsid w:val="00C2776E"/>
    <w:rsid w:val="00C31E18"/>
    <w:rsid w:val="00C32BF0"/>
    <w:rsid w:val="00C34A26"/>
    <w:rsid w:val="00C3762A"/>
    <w:rsid w:val="00C377B2"/>
    <w:rsid w:val="00C52FC2"/>
    <w:rsid w:val="00C5320D"/>
    <w:rsid w:val="00C55EB6"/>
    <w:rsid w:val="00C5705E"/>
    <w:rsid w:val="00C57E99"/>
    <w:rsid w:val="00C647AA"/>
    <w:rsid w:val="00C658E0"/>
    <w:rsid w:val="00C701E4"/>
    <w:rsid w:val="00C7087A"/>
    <w:rsid w:val="00C70DFF"/>
    <w:rsid w:val="00C71F5E"/>
    <w:rsid w:val="00C7346A"/>
    <w:rsid w:val="00C73A00"/>
    <w:rsid w:val="00C76067"/>
    <w:rsid w:val="00C76F67"/>
    <w:rsid w:val="00C8275E"/>
    <w:rsid w:val="00C828A9"/>
    <w:rsid w:val="00C96892"/>
    <w:rsid w:val="00C96B57"/>
    <w:rsid w:val="00C978A9"/>
    <w:rsid w:val="00C97CA2"/>
    <w:rsid w:val="00CA3764"/>
    <w:rsid w:val="00CB01A9"/>
    <w:rsid w:val="00CB441A"/>
    <w:rsid w:val="00CC09CD"/>
    <w:rsid w:val="00CC3D7D"/>
    <w:rsid w:val="00CC7407"/>
    <w:rsid w:val="00CC77C6"/>
    <w:rsid w:val="00CD0B6B"/>
    <w:rsid w:val="00CD65E9"/>
    <w:rsid w:val="00CD7384"/>
    <w:rsid w:val="00CE0CA4"/>
    <w:rsid w:val="00CE2EF1"/>
    <w:rsid w:val="00CF013F"/>
    <w:rsid w:val="00D1028D"/>
    <w:rsid w:val="00D10B81"/>
    <w:rsid w:val="00D1450C"/>
    <w:rsid w:val="00D230A6"/>
    <w:rsid w:val="00D23B90"/>
    <w:rsid w:val="00D24FF0"/>
    <w:rsid w:val="00D30AE6"/>
    <w:rsid w:val="00D32C7E"/>
    <w:rsid w:val="00D3380C"/>
    <w:rsid w:val="00D33ADA"/>
    <w:rsid w:val="00D40AA7"/>
    <w:rsid w:val="00D42BE2"/>
    <w:rsid w:val="00D50C36"/>
    <w:rsid w:val="00D52D8D"/>
    <w:rsid w:val="00D57511"/>
    <w:rsid w:val="00D70D1A"/>
    <w:rsid w:val="00D7135D"/>
    <w:rsid w:val="00D81363"/>
    <w:rsid w:val="00D818DA"/>
    <w:rsid w:val="00D84156"/>
    <w:rsid w:val="00D90F0B"/>
    <w:rsid w:val="00D91DF7"/>
    <w:rsid w:val="00D926B6"/>
    <w:rsid w:val="00D971E1"/>
    <w:rsid w:val="00D97286"/>
    <w:rsid w:val="00DA14E2"/>
    <w:rsid w:val="00DA186E"/>
    <w:rsid w:val="00DA4EF1"/>
    <w:rsid w:val="00DA565B"/>
    <w:rsid w:val="00DA74B8"/>
    <w:rsid w:val="00DB15AA"/>
    <w:rsid w:val="00DB1CD2"/>
    <w:rsid w:val="00DB238A"/>
    <w:rsid w:val="00DB2D02"/>
    <w:rsid w:val="00DB2DFF"/>
    <w:rsid w:val="00DB423B"/>
    <w:rsid w:val="00DC1E11"/>
    <w:rsid w:val="00DC2697"/>
    <w:rsid w:val="00DC2B15"/>
    <w:rsid w:val="00DC3A13"/>
    <w:rsid w:val="00DC3F56"/>
    <w:rsid w:val="00DC4366"/>
    <w:rsid w:val="00DE3049"/>
    <w:rsid w:val="00DF2935"/>
    <w:rsid w:val="00DF4306"/>
    <w:rsid w:val="00DF4F1B"/>
    <w:rsid w:val="00DF599D"/>
    <w:rsid w:val="00DF5B8C"/>
    <w:rsid w:val="00E03172"/>
    <w:rsid w:val="00E122A8"/>
    <w:rsid w:val="00E15451"/>
    <w:rsid w:val="00E15F3D"/>
    <w:rsid w:val="00E17624"/>
    <w:rsid w:val="00E17EB7"/>
    <w:rsid w:val="00E30877"/>
    <w:rsid w:val="00E3185C"/>
    <w:rsid w:val="00E31B20"/>
    <w:rsid w:val="00E31CC1"/>
    <w:rsid w:val="00E321F7"/>
    <w:rsid w:val="00E34894"/>
    <w:rsid w:val="00E35537"/>
    <w:rsid w:val="00E442DC"/>
    <w:rsid w:val="00E471CF"/>
    <w:rsid w:val="00E50B29"/>
    <w:rsid w:val="00E56820"/>
    <w:rsid w:val="00E5733F"/>
    <w:rsid w:val="00E636A3"/>
    <w:rsid w:val="00E6739A"/>
    <w:rsid w:val="00E67DB8"/>
    <w:rsid w:val="00E715EB"/>
    <w:rsid w:val="00E76392"/>
    <w:rsid w:val="00E85D16"/>
    <w:rsid w:val="00E87DB8"/>
    <w:rsid w:val="00E96062"/>
    <w:rsid w:val="00E9751A"/>
    <w:rsid w:val="00EA4DB1"/>
    <w:rsid w:val="00EA6D5F"/>
    <w:rsid w:val="00EB0966"/>
    <w:rsid w:val="00EB20FE"/>
    <w:rsid w:val="00EB3704"/>
    <w:rsid w:val="00EB6AB2"/>
    <w:rsid w:val="00EC1BE1"/>
    <w:rsid w:val="00EC7721"/>
    <w:rsid w:val="00ED027C"/>
    <w:rsid w:val="00ED12DB"/>
    <w:rsid w:val="00ED4745"/>
    <w:rsid w:val="00EE04C7"/>
    <w:rsid w:val="00EE2B0C"/>
    <w:rsid w:val="00EE50F7"/>
    <w:rsid w:val="00EE7E7A"/>
    <w:rsid w:val="00EF18A1"/>
    <w:rsid w:val="00EF5FFE"/>
    <w:rsid w:val="00EF7E55"/>
    <w:rsid w:val="00F02A73"/>
    <w:rsid w:val="00F04EB1"/>
    <w:rsid w:val="00F06132"/>
    <w:rsid w:val="00F06F61"/>
    <w:rsid w:val="00F13647"/>
    <w:rsid w:val="00F13F10"/>
    <w:rsid w:val="00F16B67"/>
    <w:rsid w:val="00F210EE"/>
    <w:rsid w:val="00F226E5"/>
    <w:rsid w:val="00F275F8"/>
    <w:rsid w:val="00F31077"/>
    <w:rsid w:val="00F32622"/>
    <w:rsid w:val="00F334E7"/>
    <w:rsid w:val="00F34B02"/>
    <w:rsid w:val="00F36408"/>
    <w:rsid w:val="00F36731"/>
    <w:rsid w:val="00F42974"/>
    <w:rsid w:val="00F4507B"/>
    <w:rsid w:val="00F5182C"/>
    <w:rsid w:val="00F51E23"/>
    <w:rsid w:val="00F52BDD"/>
    <w:rsid w:val="00F53D25"/>
    <w:rsid w:val="00F561C9"/>
    <w:rsid w:val="00F57932"/>
    <w:rsid w:val="00F6004F"/>
    <w:rsid w:val="00F7376D"/>
    <w:rsid w:val="00F75C64"/>
    <w:rsid w:val="00F77459"/>
    <w:rsid w:val="00F775F6"/>
    <w:rsid w:val="00F84678"/>
    <w:rsid w:val="00F90D08"/>
    <w:rsid w:val="00F91C12"/>
    <w:rsid w:val="00F96EFD"/>
    <w:rsid w:val="00FA02E8"/>
    <w:rsid w:val="00FB57CB"/>
    <w:rsid w:val="00FB768A"/>
    <w:rsid w:val="00FB7E74"/>
    <w:rsid w:val="00FC1A06"/>
    <w:rsid w:val="00FC209E"/>
    <w:rsid w:val="00FC4EDA"/>
    <w:rsid w:val="00FD114B"/>
    <w:rsid w:val="00FE1440"/>
    <w:rsid w:val="00FF1E18"/>
    <w:rsid w:val="00FF252F"/>
    <w:rsid w:val="01571C28"/>
    <w:rsid w:val="05662379"/>
    <w:rsid w:val="08B07728"/>
    <w:rsid w:val="08EB9A0A"/>
    <w:rsid w:val="0A4C4789"/>
    <w:rsid w:val="0D061BB4"/>
    <w:rsid w:val="0E46ACDC"/>
    <w:rsid w:val="0F256F07"/>
    <w:rsid w:val="0F693706"/>
    <w:rsid w:val="10930048"/>
    <w:rsid w:val="12A625C2"/>
    <w:rsid w:val="13755D38"/>
    <w:rsid w:val="14607031"/>
    <w:rsid w:val="14781B96"/>
    <w:rsid w:val="151A4F95"/>
    <w:rsid w:val="1AB9AEC4"/>
    <w:rsid w:val="1C7807EF"/>
    <w:rsid w:val="1DC6156C"/>
    <w:rsid w:val="20726572"/>
    <w:rsid w:val="2185AD23"/>
    <w:rsid w:val="23DA49A2"/>
    <w:rsid w:val="243834E7"/>
    <w:rsid w:val="264E6978"/>
    <w:rsid w:val="28026094"/>
    <w:rsid w:val="297796AB"/>
    <w:rsid w:val="2C198413"/>
    <w:rsid w:val="2E56D566"/>
    <w:rsid w:val="2FF7AA89"/>
    <w:rsid w:val="31010DEE"/>
    <w:rsid w:val="32BBE485"/>
    <w:rsid w:val="32F4B624"/>
    <w:rsid w:val="342A592A"/>
    <w:rsid w:val="3456FC95"/>
    <w:rsid w:val="35700255"/>
    <w:rsid w:val="3747F761"/>
    <w:rsid w:val="3B9142CA"/>
    <w:rsid w:val="3C78A69B"/>
    <w:rsid w:val="3E177058"/>
    <w:rsid w:val="3ECD4044"/>
    <w:rsid w:val="3EFC256C"/>
    <w:rsid w:val="3F1A7789"/>
    <w:rsid w:val="402B83C9"/>
    <w:rsid w:val="409EC3E4"/>
    <w:rsid w:val="440F3751"/>
    <w:rsid w:val="46321284"/>
    <w:rsid w:val="48E2A874"/>
    <w:rsid w:val="498F3F27"/>
    <w:rsid w:val="4A7B8397"/>
    <w:rsid w:val="4ADAFE52"/>
    <w:rsid w:val="4B806FF1"/>
    <w:rsid w:val="4BFD5529"/>
    <w:rsid w:val="4C537E43"/>
    <w:rsid w:val="4C61F963"/>
    <w:rsid w:val="4D53B779"/>
    <w:rsid w:val="4D99258A"/>
    <w:rsid w:val="4F6D75CD"/>
    <w:rsid w:val="52A4B0DA"/>
    <w:rsid w:val="53220430"/>
    <w:rsid w:val="542D48A1"/>
    <w:rsid w:val="55C91902"/>
    <w:rsid w:val="55F78B14"/>
    <w:rsid w:val="590FA4D5"/>
    <w:rsid w:val="59889A94"/>
    <w:rsid w:val="5A2C4B1D"/>
    <w:rsid w:val="5A4C298D"/>
    <w:rsid w:val="5B4218DC"/>
    <w:rsid w:val="5C34D52E"/>
    <w:rsid w:val="5CFAE164"/>
    <w:rsid w:val="5D6C1F99"/>
    <w:rsid w:val="5DFAC531"/>
    <w:rsid w:val="5E5D6BE8"/>
    <w:rsid w:val="612FE260"/>
    <w:rsid w:val="61B24E12"/>
    <w:rsid w:val="660AFE4D"/>
    <w:rsid w:val="68F0D7FF"/>
    <w:rsid w:val="6A3CCC8E"/>
    <w:rsid w:val="6BD6943D"/>
    <w:rsid w:val="6CCC5C60"/>
    <w:rsid w:val="6E99CCC9"/>
    <w:rsid w:val="6EC5D467"/>
    <w:rsid w:val="705AE879"/>
    <w:rsid w:val="71E14419"/>
    <w:rsid w:val="75342ACB"/>
    <w:rsid w:val="759B84D4"/>
    <w:rsid w:val="7729C69F"/>
    <w:rsid w:val="78093721"/>
    <w:rsid w:val="78422829"/>
    <w:rsid w:val="7851BA71"/>
    <w:rsid w:val="7B40D7E3"/>
    <w:rsid w:val="7DE8A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2F58509"/>
  <w15:docId w15:val="{174307BE-CF97-4C98-BE39-BCEEB7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61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14F1"/>
    <w:rPr>
      <w:b/>
      <w:bCs/>
    </w:rPr>
  </w:style>
  <w:style w:type="paragraph" w:styleId="NormalWeb">
    <w:name w:val="Normal (Web)"/>
    <w:basedOn w:val="Normal"/>
    <w:uiPriority w:val="99"/>
    <w:unhideWhenUsed/>
    <w:rsid w:val="00CD65E9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rsid w:val="00BC31BD"/>
    <w:rPr>
      <w:color w:val="808080"/>
      <w:shd w:val="clear" w:color="auto" w:fill="E6E6E6"/>
    </w:rPr>
  </w:style>
  <w:style w:type="paragraph" w:customStyle="1" w:styleId="Default">
    <w:name w:val="Default"/>
    <w:rsid w:val="007B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7B263C"/>
    <w:rPr>
      <w:color w:val="221E1F"/>
      <w:sz w:val="22"/>
      <w:szCs w:val="22"/>
    </w:rPr>
  </w:style>
  <w:style w:type="paragraph" w:customStyle="1" w:styleId="paragraph">
    <w:name w:val="paragraph"/>
    <w:basedOn w:val="Normal"/>
    <w:rsid w:val="002D739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D7394"/>
  </w:style>
  <w:style w:type="character" w:customStyle="1" w:styleId="spellingerror">
    <w:name w:val="spellingerror"/>
    <w:basedOn w:val="DefaultParagraphFont"/>
    <w:rsid w:val="002D7394"/>
  </w:style>
  <w:style w:type="character" w:customStyle="1" w:styleId="eop">
    <w:name w:val="eop"/>
    <w:basedOn w:val="DefaultParagraphFont"/>
    <w:rsid w:val="002D7394"/>
  </w:style>
  <w:style w:type="character" w:customStyle="1" w:styleId="contextualspellingandgrammarerror">
    <w:name w:val="contextualspellingandgrammarerror"/>
    <w:basedOn w:val="DefaultParagraphFont"/>
    <w:rsid w:val="002D73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3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AB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quantyph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ntyphi.com/?utm_source=quantyphi&amp;utm_medium=press_release&amp;utm_campaign=post_quantyphi_strategic_alm_conference_p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85f64bba-8a88-4097-83ea-c76055220be3">N/A</Partner>
    <_ip_UnifiedCompliancePolicyProperties xmlns="http://schemas.microsoft.com/sharepoint/v3" xsi:nil="true"/>
    <Year xmlns="85f64bba-8a88-4097-83ea-c76055220be3">2018</Year>
    <Doc_x0020_Type xmlns="85f64bba-8a88-4097-83ea-c76055220be3">Target List</Doc_x0020_Type>
    <_ip_UnifiedCompliancePolicyUIAction xmlns="http://schemas.microsoft.com/sharepoint/v3" xsi:nil="true"/>
    <TaxCatchAll xmlns="d51413d4-f209-4374-858e-1dee18ea8f74" xsi:nil="true"/>
    <lcf76f155ced4ddcb4097134ff3c332f xmlns="85f64bba-8a88-4097-83ea-c76055220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22" ma:contentTypeDescription="Create a new document." ma:contentTypeScope="" ma:versionID="f7878521b2e22ce3f414c4419198af97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18bcece2b1936fd80aa1e4e754829c0f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Partner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8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artner" ma:index="9" nillable="true" ma:displayName="Partner" ma:default="N/A" ma:format="Dropdown" ma:internalName="Partner">
      <xsd:simpleType>
        <xsd:restriction base="dms:Choice">
          <xsd:enumeration value="N/A"/>
          <xsd:enumeration value="Protective"/>
          <xsd:enumeration value="Primary Financial"/>
          <xsd:enumeration value="FIMAC"/>
          <xsd:enumeration value="FICAST"/>
        </xsd:restriction>
      </xsd:simpleType>
    </xsd:element>
    <xsd:element name="Doc_x0020_Type" ma:index="10" nillable="true" ma:displayName="Doc Type" ma:default="Target List" ma:format="Dropdown" ma:internalName="Doc_x0020_Type">
      <xsd:simpleType>
        <xsd:restriction base="dms:Choice">
          <xsd:enumeration value="White Paper"/>
          <xsd:enumeration value="Template"/>
          <xsd:enumeration value="Brochure"/>
          <xsd:enumeration value="Postcard"/>
          <xsd:enumeration value="Presentation"/>
          <xsd:enumeration value="Target List"/>
          <xsd:enumeration value="Agreements"/>
          <xsd:enumeration value="Legal Opinions"/>
          <xsd:enumeration value="Due Diligence"/>
          <xsd:enumeration value="Enterprise Risk Management Checklist"/>
          <xsd:enumeration value="Capital Markets Research"/>
          <xsd:enumeration value="Market Research"/>
          <xsd:enumeration value="N/A"/>
          <xsd:enumeration value="Planning Documen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7a28f0d-06bf-4278-969c-e5c71d74d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090e2af3-10ed-492b-889a-62dfcadea873}" ma:internalName="TaxCatchAll" ma:showField="CatchAllData" ma:web="d51413d4-f209-4374-858e-1dee18ea8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A89E0-677D-4ED8-884C-8B542BAEA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73EA6-CEBF-471C-BB44-8F3AF4C86E7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d51413d4-f209-4374-858e-1dee18ea8f74"/>
    <ds:schemaRef ds:uri="85f64bba-8a88-4097-83ea-c76055220be3"/>
  </ds:schemaRefs>
</ds:datastoreItem>
</file>

<file path=customXml/itemProps3.xml><?xml version="1.0" encoding="utf-8"?>
<ds:datastoreItem xmlns:ds="http://schemas.openxmlformats.org/officeDocument/2006/customXml" ds:itemID="{616E6E72-F34B-42D0-A998-FDF06834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2885</CharactersWithSpaces>
  <SharedDoc>false</SharedDoc>
  <HLinks>
    <vt:vector size="1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https://www.linkedin.com/company/quantyphi/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https://www.quantyphi.com/?utm_source=quantyphi&amp;utm_medium=press_release&amp;utm_campaign=post_quantyphi_strategic_alm_conference_pr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Woloszyn</dc:creator>
  <cp:keywords/>
  <cp:lastModifiedBy>Orianna Valentine</cp:lastModifiedBy>
  <cp:revision>2</cp:revision>
  <cp:lastPrinted>2017-05-02T01:27:00Z</cp:lastPrinted>
  <dcterms:created xsi:type="dcterms:W3CDTF">2023-06-02T15:33:00Z</dcterms:created>
  <dcterms:modified xsi:type="dcterms:W3CDTF">2023-06-02T15:33:00Z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17</vt:lpwstr>
  </property>
  <property fmtid="{D5CDD505-2E9C-101B-9397-08002B2CF9AE}" pid="3" name="ContentTypeId">
    <vt:lpwstr>0x010100466F372618C6324E8051B7B69B85E159</vt:lpwstr>
  </property>
  <property fmtid="{D5CDD505-2E9C-101B-9397-08002B2CF9AE}" pid="4" name="MSIP_Label_3b755366-e463-4795-bdac-0e0db3b824c0_Enabled">
    <vt:lpwstr>true</vt:lpwstr>
  </property>
  <property fmtid="{D5CDD505-2E9C-101B-9397-08002B2CF9AE}" pid="5" name="MSIP_Label_3b755366-e463-4795-bdac-0e0db3b824c0_SetDate">
    <vt:lpwstr>2021-06-23T16:47:32Z</vt:lpwstr>
  </property>
  <property fmtid="{D5CDD505-2E9C-101B-9397-08002B2CF9AE}" pid="6" name="MSIP_Label_3b755366-e463-4795-bdac-0e0db3b824c0_Method">
    <vt:lpwstr>Privileged</vt:lpwstr>
  </property>
  <property fmtid="{D5CDD505-2E9C-101B-9397-08002B2CF9AE}" pid="7" name="MSIP_Label_3b755366-e463-4795-bdac-0e0db3b824c0_Name">
    <vt:lpwstr>UNCLASSIFIED</vt:lpwstr>
  </property>
  <property fmtid="{D5CDD505-2E9C-101B-9397-08002B2CF9AE}" pid="8" name="MSIP_Label_3b755366-e463-4795-bdac-0e0db3b824c0_SiteId">
    <vt:lpwstr>8c981554-52aa-4e2f-b39e-7bf6d1dcbc82</vt:lpwstr>
  </property>
  <property fmtid="{D5CDD505-2E9C-101B-9397-08002B2CF9AE}" pid="9" name="MSIP_Label_3b755366-e463-4795-bdac-0e0db3b824c0_ActionId">
    <vt:lpwstr>cea25bac-d983-46f4-8dcd-2177b2f1dbb8</vt:lpwstr>
  </property>
  <property fmtid="{D5CDD505-2E9C-101B-9397-08002B2CF9AE}" pid="10" name="MSIP_Label_3b755366-e463-4795-bdac-0e0db3b824c0_ContentBits">
    <vt:lpwstr>0</vt:lpwstr>
  </property>
  <property fmtid="{D5CDD505-2E9C-101B-9397-08002B2CF9AE}" pid="11" name="MediaServiceImageTags">
    <vt:lpwstr/>
  </property>
</Properties>
</file>