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8509" w14:textId="77777777" w:rsidR="008061EC" w:rsidRPr="00512207" w:rsidRDefault="008061EC" w:rsidP="008061EC">
      <w:pPr>
        <w:tabs>
          <w:tab w:val="left" w:pos="-180"/>
          <w:tab w:val="left" w:pos="0"/>
        </w:tabs>
        <w:jc w:val="right"/>
        <w:rPr>
          <w:rFonts w:asciiTheme="minorHAnsi" w:hAnsiTheme="minorHAnsi"/>
          <w:b/>
          <w:i/>
          <w:sz w:val="28"/>
          <w:szCs w:val="28"/>
        </w:rPr>
      </w:pPr>
      <w:r w:rsidRPr="00512207">
        <w:rPr>
          <w:rFonts w:asciiTheme="minorHAnsi" w:hAnsiTheme="minorHAnsi"/>
          <w:b/>
          <w:i/>
          <w:sz w:val="28"/>
          <w:szCs w:val="28"/>
        </w:rPr>
        <w:t>FOR IMMEDIATE RELEASE</w:t>
      </w:r>
    </w:p>
    <w:p w14:paraId="42F5850A" w14:textId="77777777" w:rsidR="008061EC" w:rsidRPr="002D1229" w:rsidRDefault="008061EC" w:rsidP="008061EC">
      <w:pPr>
        <w:tabs>
          <w:tab w:val="left" w:pos="-180"/>
          <w:tab w:val="left" w:pos="0"/>
        </w:tabs>
        <w:jc w:val="right"/>
        <w:rPr>
          <w:rFonts w:asciiTheme="minorHAnsi" w:hAnsiTheme="minorHAnsi"/>
          <w:b/>
          <w:i/>
          <w:sz w:val="22"/>
          <w:szCs w:val="22"/>
        </w:rPr>
      </w:pPr>
    </w:p>
    <w:p w14:paraId="42F5850B" w14:textId="4958579E" w:rsidR="008061EC" w:rsidRPr="002D1229" w:rsidRDefault="008061EC" w:rsidP="008061EC">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CONTACT:</w:t>
      </w:r>
    </w:p>
    <w:p w14:paraId="42F5850C" w14:textId="4ED4A40D" w:rsidR="008061EC" w:rsidRPr="002D1229" w:rsidRDefault="00DF3FE0" w:rsidP="7DE8AA8A">
      <w:pPr>
        <w:tabs>
          <w:tab w:val="left" w:pos="-180"/>
          <w:tab w:val="left" w:pos="0"/>
        </w:tabs>
        <w:jc w:val="right"/>
        <w:rPr>
          <w:rFonts w:asciiTheme="minorHAnsi" w:hAnsiTheme="minorHAnsi"/>
          <w:i/>
          <w:iCs/>
          <w:sz w:val="22"/>
          <w:szCs w:val="22"/>
        </w:rPr>
      </w:pPr>
      <w:r>
        <w:rPr>
          <w:rFonts w:asciiTheme="minorHAnsi" w:hAnsiTheme="minorHAnsi"/>
          <w:i/>
          <w:iCs/>
          <w:sz w:val="22"/>
          <w:szCs w:val="22"/>
        </w:rPr>
        <w:t>Adam Stone, Executive Vice President</w:t>
      </w:r>
    </w:p>
    <w:p w14:paraId="42F5850D" w14:textId="77777777" w:rsidR="008061EC" w:rsidRPr="002D1229" w:rsidRDefault="003F7CA6" w:rsidP="008061EC">
      <w:pPr>
        <w:tabs>
          <w:tab w:val="left" w:pos="-180"/>
          <w:tab w:val="left" w:pos="0"/>
        </w:tabs>
        <w:jc w:val="right"/>
        <w:rPr>
          <w:rFonts w:asciiTheme="minorHAnsi" w:hAnsiTheme="minorHAnsi"/>
          <w:i/>
          <w:sz w:val="22"/>
          <w:szCs w:val="22"/>
        </w:rPr>
      </w:pPr>
      <w:r>
        <w:rPr>
          <w:rFonts w:asciiTheme="minorHAnsi" w:hAnsiTheme="minorHAnsi"/>
          <w:i/>
          <w:sz w:val="22"/>
          <w:szCs w:val="22"/>
        </w:rPr>
        <w:t>QuantyPhi</w:t>
      </w:r>
      <w:r w:rsidR="008061EC">
        <w:rPr>
          <w:rFonts w:asciiTheme="minorHAnsi" w:hAnsiTheme="minorHAnsi"/>
          <w:i/>
          <w:sz w:val="22"/>
          <w:szCs w:val="22"/>
        </w:rPr>
        <w:t>, LLC</w:t>
      </w:r>
    </w:p>
    <w:p w14:paraId="42F58510" w14:textId="021C4133" w:rsidR="008061EC" w:rsidRDefault="008061EC" w:rsidP="008061EC">
      <w:pPr>
        <w:tabs>
          <w:tab w:val="left" w:pos="-180"/>
          <w:tab w:val="left" w:pos="0"/>
        </w:tabs>
        <w:jc w:val="right"/>
        <w:rPr>
          <w:rFonts w:asciiTheme="minorHAnsi" w:hAnsiTheme="minorHAnsi"/>
          <w:i/>
          <w:sz w:val="22"/>
          <w:szCs w:val="22"/>
        </w:rPr>
      </w:pPr>
      <w:r>
        <w:rPr>
          <w:rFonts w:asciiTheme="minorHAnsi" w:hAnsiTheme="minorHAnsi"/>
          <w:i/>
          <w:sz w:val="22"/>
          <w:szCs w:val="22"/>
        </w:rPr>
        <w:t>(414) 433</w:t>
      </w:r>
      <w:r w:rsidRPr="002D1229">
        <w:rPr>
          <w:rFonts w:asciiTheme="minorHAnsi" w:hAnsiTheme="minorHAnsi"/>
          <w:i/>
          <w:sz w:val="22"/>
          <w:szCs w:val="22"/>
        </w:rPr>
        <w:t>-</w:t>
      </w:r>
      <w:r w:rsidR="003F7CA6">
        <w:rPr>
          <w:rFonts w:asciiTheme="minorHAnsi" w:hAnsiTheme="minorHAnsi"/>
          <w:i/>
          <w:sz w:val="22"/>
          <w:szCs w:val="22"/>
        </w:rPr>
        <w:t>0176</w:t>
      </w:r>
    </w:p>
    <w:p w14:paraId="42F58511" w14:textId="066B3234" w:rsidR="008061EC" w:rsidRPr="002D1229" w:rsidRDefault="008061EC" w:rsidP="008061EC">
      <w:pPr>
        <w:tabs>
          <w:tab w:val="left" w:pos="-180"/>
          <w:tab w:val="left" w:pos="0"/>
        </w:tabs>
        <w:jc w:val="right"/>
        <w:rPr>
          <w:rFonts w:asciiTheme="minorHAnsi" w:hAnsiTheme="minorHAnsi"/>
          <w:i/>
          <w:sz w:val="22"/>
          <w:szCs w:val="22"/>
        </w:rPr>
      </w:pPr>
    </w:p>
    <w:p w14:paraId="42F58512" w14:textId="1A19CAB6" w:rsidR="00F53D25" w:rsidRPr="00B96213" w:rsidRDefault="00EA7FA4" w:rsidP="00EA7FA4">
      <w:pPr>
        <w:rPr>
          <w:rFonts w:asciiTheme="minorHAnsi" w:hAnsiTheme="minorHAnsi"/>
          <w:b/>
          <w:bCs/>
          <w:sz w:val="38"/>
          <w:szCs w:val="38"/>
        </w:rPr>
      </w:pPr>
      <w:r>
        <w:rPr>
          <w:rFonts w:asciiTheme="minorHAnsi" w:hAnsiTheme="minorHAnsi"/>
          <w:b/>
          <w:bCs/>
          <w:sz w:val="38"/>
          <w:szCs w:val="38"/>
        </w:rPr>
        <w:t>QuantyPhi Launches Innovative Liquidity Framework Review Service for Credit Unions</w:t>
      </w:r>
    </w:p>
    <w:p w14:paraId="42F58513" w14:textId="2DFA0938" w:rsidR="008061EC" w:rsidRPr="007C62E3" w:rsidRDefault="008061EC" w:rsidP="008061EC">
      <w:pPr>
        <w:tabs>
          <w:tab w:val="left" w:pos="-180"/>
        </w:tabs>
        <w:rPr>
          <w:rFonts w:asciiTheme="minorHAnsi" w:hAnsiTheme="minorHAnsi" w:cstheme="minorHAnsi"/>
          <w:sz w:val="22"/>
          <w:szCs w:val="22"/>
        </w:rPr>
      </w:pPr>
    </w:p>
    <w:p w14:paraId="1728DEB2" w14:textId="03FA77DF" w:rsidR="007465DC" w:rsidRDefault="409EC3E4" w:rsidP="4634EC9D">
      <w:pPr>
        <w:rPr>
          <w:rFonts w:asciiTheme="minorHAnsi" w:hAnsiTheme="minorHAnsi" w:cstheme="minorBidi"/>
          <w:sz w:val="22"/>
          <w:szCs w:val="22"/>
        </w:rPr>
      </w:pPr>
      <w:r w:rsidRPr="4634EC9D">
        <w:rPr>
          <w:rFonts w:asciiTheme="minorHAnsi" w:hAnsiTheme="minorHAnsi"/>
          <w:b/>
          <w:bCs/>
          <w:sz w:val="22"/>
          <w:szCs w:val="22"/>
        </w:rPr>
        <w:t>MILWAUKEE,</w:t>
      </w:r>
      <w:r w:rsidR="00B87D47" w:rsidRPr="4634EC9D">
        <w:rPr>
          <w:rFonts w:asciiTheme="minorHAnsi" w:hAnsiTheme="minorHAnsi"/>
          <w:b/>
          <w:bCs/>
          <w:sz w:val="22"/>
          <w:szCs w:val="22"/>
        </w:rPr>
        <w:t xml:space="preserve"> </w:t>
      </w:r>
      <w:r w:rsidR="0013709F" w:rsidRPr="4634EC9D">
        <w:rPr>
          <w:rFonts w:asciiTheme="minorHAnsi" w:hAnsiTheme="minorHAnsi"/>
          <w:b/>
          <w:bCs/>
          <w:sz w:val="22"/>
          <w:szCs w:val="22"/>
        </w:rPr>
        <w:t>WI</w:t>
      </w:r>
      <w:r w:rsidRPr="4634EC9D">
        <w:rPr>
          <w:rFonts w:asciiTheme="minorHAnsi" w:hAnsiTheme="minorHAnsi"/>
          <w:b/>
          <w:bCs/>
          <w:sz w:val="22"/>
          <w:szCs w:val="22"/>
        </w:rPr>
        <w:t xml:space="preserve"> – </w:t>
      </w:r>
      <w:r w:rsidR="00EA7FA4" w:rsidRPr="4634EC9D">
        <w:rPr>
          <w:rFonts w:asciiTheme="minorHAnsi" w:hAnsiTheme="minorHAnsi"/>
          <w:b/>
          <w:bCs/>
          <w:sz w:val="22"/>
          <w:szCs w:val="22"/>
        </w:rPr>
        <w:t>July 11</w:t>
      </w:r>
      <w:r w:rsidRPr="4634EC9D">
        <w:rPr>
          <w:rFonts w:asciiTheme="minorHAnsi" w:hAnsiTheme="minorHAnsi"/>
          <w:b/>
          <w:bCs/>
          <w:sz w:val="22"/>
          <w:szCs w:val="22"/>
        </w:rPr>
        <w:t>, 20</w:t>
      </w:r>
      <w:r w:rsidR="0013709F" w:rsidRPr="4634EC9D">
        <w:rPr>
          <w:rFonts w:asciiTheme="minorHAnsi" w:hAnsiTheme="minorHAnsi"/>
          <w:b/>
          <w:bCs/>
          <w:sz w:val="22"/>
          <w:szCs w:val="22"/>
        </w:rPr>
        <w:t>2</w:t>
      </w:r>
      <w:r w:rsidR="00123481" w:rsidRPr="4634EC9D">
        <w:rPr>
          <w:rFonts w:asciiTheme="minorHAnsi" w:hAnsiTheme="minorHAnsi"/>
          <w:b/>
          <w:bCs/>
          <w:sz w:val="22"/>
          <w:szCs w:val="22"/>
        </w:rPr>
        <w:t>3</w:t>
      </w:r>
      <w:r w:rsidRPr="4634EC9D">
        <w:rPr>
          <w:rFonts w:asciiTheme="minorHAnsi" w:hAnsiTheme="minorHAnsi"/>
          <w:b/>
          <w:bCs/>
          <w:sz w:val="22"/>
          <w:szCs w:val="22"/>
        </w:rPr>
        <w:t xml:space="preserve"> –</w:t>
      </w:r>
      <w:r w:rsidR="00234DBF" w:rsidRPr="4634EC9D">
        <w:rPr>
          <w:rFonts w:asciiTheme="minorHAnsi" w:hAnsiTheme="minorHAnsi"/>
          <w:b/>
          <w:bCs/>
          <w:sz w:val="22"/>
          <w:szCs w:val="22"/>
        </w:rPr>
        <w:t xml:space="preserve"> </w:t>
      </w:r>
      <w:r w:rsidR="00EA7FA4" w:rsidRPr="4634EC9D">
        <w:rPr>
          <w:rFonts w:asciiTheme="minorHAnsi" w:hAnsiTheme="minorHAnsi"/>
          <w:sz w:val="22"/>
          <w:szCs w:val="22"/>
        </w:rPr>
        <w:t>QuantyPhi</w:t>
      </w:r>
      <w:r w:rsidR="00EA7FA4" w:rsidRPr="4634EC9D">
        <w:rPr>
          <w:rFonts w:asciiTheme="minorHAnsi" w:hAnsiTheme="minorHAnsi"/>
          <w:b/>
          <w:bCs/>
          <w:sz w:val="22"/>
          <w:szCs w:val="22"/>
        </w:rPr>
        <w:t xml:space="preserve">, </w:t>
      </w:r>
      <w:r w:rsidR="00EA7FA4" w:rsidRPr="4634EC9D">
        <w:rPr>
          <w:rFonts w:asciiTheme="minorHAnsi" w:hAnsiTheme="minorHAnsi" w:cstheme="minorBidi"/>
          <w:sz w:val="22"/>
          <w:szCs w:val="22"/>
        </w:rPr>
        <w:t xml:space="preserve">a </w:t>
      </w:r>
      <w:r w:rsidR="00930A7B" w:rsidRPr="4634EC9D">
        <w:rPr>
          <w:rFonts w:asciiTheme="minorHAnsi" w:hAnsiTheme="minorHAnsi" w:cstheme="minorBidi"/>
          <w:sz w:val="22"/>
          <w:szCs w:val="22"/>
        </w:rPr>
        <w:t xml:space="preserve">balance sheet optimization CUSO for </w:t>
      </w:r>
      <w:r w:rsidR="00EA7FA4" w:rsidRPr="4634EC9D">
        <w:rPr>
          <w:rFonts w:asciiTheme="minorHAnsi" w:hAnsiTheme="minorHAnsi" w:cstheme="minorBidi"/>
          <w:sz w:val="22"/>
          <w:szCs w:val="22"/>
        </w:rPr>
        <w:t xml:space="preserve">credit unions, is proud to announce the launch of its groundbreaking Liquidity Framework Review </w:t>
      </w:r>
      <w:r w:rsidR="001307BC" w:rsidRPr="4634EC9D">
        <w:rPr>
          <w:rFonts w:asciiTheme="minorHAnsi" w:hAnsiTheme="minorHAnsi" w:cstheme="minorBidi"/>
          <w:sz w:val="22"/>
          <w:szCs w:val="22"/>
        </w:rPr>
        <w:t>s</w:t>
      </w:r>
      <w:r w:rsidR="00EA7FA4" w:rsidRPr="4634EC9D">
        <w:rPr>
          <w:rFonts w:asciiTheme="minorHAnsi" w:hAnsiTheme="minorHAnsi" w:cstheme="minorBidi"/>
          <w:sz w:val="22"/>
          <w:szCs w:val="22"/>
        </w:rPr>
        <w:t xml:space="preserve">ervice. This </w:t>
      </w:r>
      <w:r w:rsidR="57832C14" w:rsidRPr="4634EC9D">
        <w:rPr>
          <w:rFonts w:asciiTheme="minorHAnsi" w:hAnsiTheme="minorHAnsi" w:cstheme="minorBidi"/>
          <w:sz w:val="22"/>
          <w:szCs w:val="22"/>
        </w:rPr>
        <w:t xml:space="preserve">new </w:t>
      </w:r>
      <w:r w:rsidR="00EA7FA4" w:rsidRPr="4634EC9D">
        <w:rPr>
          <w:rFonts w:asciiTheme="minorHAnsi" w:hAnsiTheme="minorHAnsi" w:cstheme="minorBidi"/>
          <w:sz w:val="22"/>
          <w:szCs w:val="22"/>
        </w:rPr>
        <w:t xml:space="preserve">service </w:t>
      </w:r>
      <w:r w:rsidR="55E75BB3" w:rsidRPr="4634EC9D">
        <w:rPr>
          <w:rFonts w:asciiTheme="minorHAnsi" w:hAnsiTheme="minorHAnsi" w:cstheme="minorBidi"/>
          <w:sz w:val="22"/>
          <w:szCs w:val="22"/>
        </w:rPr>
        <w:t>is strategically designed to</w:t>
      </w:r>
      <w:r w:rsidR="00EA7FA4" w:rsidRPr="4634EC9D">
        <w:rPr>
          <w:rFonts w:asciiTheme="minorHAnsi" w:hAnsiTheme="minorHAnsi" w:cstheme="minorBidi"/>
          <w:sz w:val="22"/>
          <w:szCs w:val="22"/>
        </w:rPr>
        <w:t xml:space="preserve"> </w:t>
      </w:r>
      <w:r w:rsidR="16CC7308" w:rsidRPr="4634EC9D">
        <w:rPr>
          <w:rFonts w:asciiTheme="minorHAnsi" w:hAnsiTheme="minorHAnsi" w:cstheme="minorBidi"/>
          <w:sz w:val="22"/>
          <w:szCs w:val="22"/>
        </w:rPr>
        <w:t>evaluate a credit union’s</w:t>
      </w:r>
      <w:r w:rsidR="00062064" w:rsidRPr="4634EC9D">
        <w:rPr>
          <w:rFonts w:asciiTheme="minorHAnsi" w:hAnsiTheme="minorHAnsi" w:cstheme="minorBidi"/>
          <w:sz w:val="22"/>
          <w:szCs w:val="22"/>
        </w:rPr>
        <w:t xml:space="preserve"> liquidity risk management framework</w:t>
      </w:r>
      <w:r w:rsidR="46B1EF05" w:rsidRPr="4634EC9D">
        <w:rPr>
          <w:rFonts w:asciiTheme="minorHAnsi" w:hAnsiTheme="minorHAnsi" w:cstheme="minorBidi"/>
          <w:sz w:val="22"/>
          <w:szCs w:val="22"/>
        </w:rPr>
        <w:t xml:space="preserve"> </w:t>
      </w:r>
      <w:r w:rsidR="6575EF7F" w:rsidRPr="4634EC9D">
        <w:rPr>
          <w:rFonts w:asciiTheme="minorHAnsi" w:hAnsiTheme="minorHAnsi" w:cstheme="minorBidi"/>
          <w:sz w:val="22"/>
          <w:szCs w:val="22"/>
        </w:rPr>
        <w:t>while considering</w:t>
      </w:r>
      <w:r w:rsidR="63DA1F1E" w:rsidRPr="4634EC9D">
        <w:rPr>
          <w:rFonts w:asciiTheme="minorHAnsi" w:hAnsiTheme="minorHAnsi" w:cstheme="minorBidi"/>
          <w:sz w:val="22"/>
          <w:szCs w:val="22"/>
        </w:rPr>
        <w:t xml:space="preserve"> the</w:t>
      </w:r>
      <w:r w:rsidR="46B1EF05" w:rsidRPr="4634EC9D">
        <w:rPr>
          <w:rFonts w:asciiTheme="minorHAnsi" w:hAnsiTheme="minorHAnsi" w:cstheme="minorBidi"/>
          <w:sz w:val="22"/>
          <w:szCs w:val="22"/>
        </w:rPr>
        <w:t xml:space="preserve"> current, emerging, and potential liquidity risks</w:t>
      </w:r>
      <w:r w:rsidR="3B87104E" w:rsidRPr="4634EC9D">
        <w:rPr>
          <w:rFonts w:asciiTheme="minorHAnsi" w:hAnsiTheme="minorHAnsi" w:cstheme="minorBidi"/>
          <w:sz w:val="22"/>
          <w:szCs w:val="22"/>
        </w:rPr>
        <w:t xml:space="preserve"> facing credit unions</w:t>
      </w:r>
      <w:r w:rsidR="46B1EF05" w:rsidRPr="4634EC9D">
        <w:rPr>
          <w:rFonts w:asciiTheme="minorHAnsi" w:hAnsiTheme="minorHAnsi" w:cstheme="minorBidi"/>
          <w:sz w:val="22"/>
          <w:szCs w:val="22"/>
        </w:rPr>
        <w:t>.</w:t>
      </w:r>
      <w:r w:rsidR="13065698" w:rsidRPr="4634EC9D">
        <w:rPr>
          <w:rFonts w:asciiTheme="minorHAnsi" w:hAnsiTheme="minorHAnsi" w:cstheme="minorBidi"/>
          <w:sz w:val="22"/>
          <w:szCs w:val="22"/>
        </w:rPr>
        <w:t xml:space="preserve"> </w:t>
      </w:r>
      <w:r w:rsidR="46B1EF05" w:rsidRPr="4634EC9D">
        <w:rPr>
          <w:rFonts w:asciiTheme="minorHAnsi" w:hAnsiTheme="minorHAnsi" w:cstheme="minorBidi"/>
          <w:sz w:val="22"/>
          <w:szCs w:val="22"/>
        </w:rPr>
        <w:t>The goal is to</w:t>
      </w:r>
      <w:r w:rsidR="00062064" w:rsidRPr="4634EC9D">
        <w:rPr>
          <w:rFonts w:asciiTheme="minorHAnsi" w:hAnsiTheme="minorHAnsi" w:cstheme="minorBidi"/>
          <w:sz w:val="22"/>
          <w:szCs w:val="22"/>
        </w:rPr>
        <w:t xml:space="preserve"> </w:t>
      </w:r>
      <w:r w:rsidR="40232C30" w:rsidRPr="4634EC9D">
        <w:rPr>
          <w:rFonts w:asciiTheme="minorHAnsi" w:hAnsiTheme="minorHAnsi" w:cstheme="minorBidi"/>
          <w:sz w:val="22"/>
          <w:szCs w:val="22"/>
        </w:rPr>
        <w:t>provide</w:t>
      </w:r>
      <w:r w:rsidR="00062064" w:rsidRPr="4634EC9D">
        <w:rPr>
          <w:rFonts w:asciiTheme="minorHAnsi" w:hAnsiTheme="minorHAnsi" w:cstheme="minorBidi"/>
          <w:sz w:val="22"/>
          <w:szCs w:val="22"/>
        </w:rPr>
        <w:t xml:space="preserve"> </w:t>
      </w:r>
      <w:r w:rsidR="39ABCF72" w:rsidRPr="4634EC9D">
        <w:rPr>
          <w:rFonts w:asciiTheme="minorHAnsi" w:hAnsiTheme="minorHAnsi" w:cstheme="minorBidi"/>
          <w:sz w:val="22"/>
          <w:szCs w:val="22"/>
        </w:rPr>
        <w:t xml:space="preserve">credit unions </w:t>
      </w:r>
      <w:r w:rsidR="00062064" w:rsidRPr="4634EC9D">
        <w:rPr>
          <w:rFonts w:asciiTheme="minorHAnsi" w:hAnsiTheme="minorHAnsi" w:cstheme="minorBidi"/>
          <w:sz w:val="22"/>
          <w:szCs w:val="22"/>
        </w:rPr>
        <w:t xml:space="preserve">with recommendations to </w:t>
      </w:r>
      <w:r w:rsidR="61498FAB" w:rsidRPr="4634EC9D">
        <w:rPr>
          <w:rFonts w:asciiTheme="minorHAnsi" w:hAnsiTheme="minorHAnsi" w:cstheme="minorBidi"/>
          <w:sz w:val="22"/>
          <w:szCs w:val="22"/>
        </w:rPr>
        <w:t xml:space="preserve">strengthen </w:t>
      </w:r>
      <w:r w:rsidR="0058025B" w:rsidRPr="4634EC9D">
        <w:rPr>
          <w:rFonts w:asciiTheme="minorHAnsi" w:hAnsiTheme="minorHAnsi" w:cstheme="minorBidi"/>
          <w:sz w:val="22"/>
          <w:szCs w:val="22"/>
        </w:rPr>
        <w:t>the</w:t>
      </w:r>
      <w:r w:rsidR="006D283B" w:rsidRPr="4634EC9D">
        <w:rPr>
          <w:rFonts w:asciiTheme="minorHAnsi" w:hAnsiTheme="minorHAnsi" w:cstheme="minorBidi"/>
          <w:sz w:val="22"/>
          <w:szCs w:val="22"/>
        </w:rPr>
        <w:t>ir</w:t>
      </w:r>
      <w:r w:rsidR="0058025B" w:rsidRPr="4634EC9D">
        <w:rPr>
          <w:rFonts w:asciiTheme="minorHAnsi" w:hAnsiTheme="minorHAnsi" w:cstheme="minorBidi"/>
          <w:sz w:val="22"/>
          <w:szCs w:val="22"/>
        </w:rPr>
        <w:t xml:space="preserve"> liquidity program </w:t>
      </w:r>
      <w:r w:rsidR="006D283B" w:rsidRPr="4634EC9D">
        <w:rPr>
          <w:rFonts w:asciiTheme="minorHAnsi" w:hAnsiTheme="minorHAnsi" w:cstheme="minorBidi"/>
          <w:sz w:val="22"/>
          <w:szCs w:val="22"/>
        </w:rPr>
        <w:t>so they</w:t>
      </w:r>
      <w:r w:rsidR="007C45E7" w:rsidRPr="4634EC9D">
        <w:rPr>
          <w:rFonts w:asciiTheme="minorHAnsi" w:hAnsiTheme="minorHAnsi" w:cstheme="minorBidi"/>
          <w:sz w:val="22"/>
          <w:szCs w:val="22"/>
        </w:rPr>
        <w:t xml:space="preserve"> can</w:t>
      </w:r>
      <w:r w:rsidR="0058025B" w:rsidRPr="4634EC9D">
        <w:rPr>
          <w:rFonts w:asciiTheme="minorHAnsi" w:hAnsiTheme="minorHAnsi" w:cstheme="minorBidi"/>
          <w:sz w:val="22"/>
          <w:szCs w:val="22"/>
        </w:rPr>
        <w:t xml:space="preserve"> </w:t>
      </w:r>
      <w:r w:rsidR="4E15EF9B" w:rsidRPr="4634EC9D">
        <w:rPr>
          <w:rFonts w:asciiTheme="minorHAnsi" w:hAnsiTheme="minorHAnsi" w:cstheme="minorBidi"/>
          <w:sz w:val="22"/>
          <w:szCs w:val="22"/>
        </w:rPr>
        <w:t xml:space="preserve">feel confident in their risk management capabilities and </w:t>
      </w:r>
      <w:r w:rsidR="0058025B" w:rsidRPr="4634EC9D">
        <w:rPr>
          <w:rFonts w:asciiTheme="minorHAnsi" w:hAnsiTheme="minorHAnsi" w:cstheme="minorBidi"/>
          <w:sz w:val="22"/>
          <w:szCs w:val="22"/>
        </w:rPr>
        <w:t>pass exams with ease and confidence.</w:t>
      </w:r>
    </w:p>
    <w:p w14:paraId="7A25C22D" w14:textId="77777777" w:rsidR="00B65456" w:rsidRDefault="00B65456" w:rsidP="00EA7FA4">
      <w:pPr>
        <w:rPr>
          <w:rFonts w:asciiTheme="minorHAnsi" w:hAnsiTheme="minorHAnsi" w:cstheme="minorHAnsi"/>
          <w:sz w:val="22"/>
          <w:szCs w:val="22"/>
        </w:rPr>
      </w:pPr>
    </w:p>
    <w:p w14:paraId="09CA021A" w14:textId="4285FAEB" w:rsidR="00B65456" w:rsidRDefault="00B65456" w:rsidP="4634EC9D">
      <w:pPr>
        <w:rPr>
          <w:rFonts w:asciiTheme="minorHAnsi" w:hAnsiTheme="minorHAnsi" w:cstheme="minorBidi"/>
          <w:sz w:val="22"/>
          <w:szCs w:val="22"/>
        </w:rPr>
      </w:pPr>
      <w:r w:rsidRPr="4634EC9D">
        <w:rPr>
          <w:rFonts w:asciiTheme="minorHAnsi" w:hAnsiTheme="minorHAnsi" w:cstheme="minorBidi"/>
          <w:sz w:val="22"/>
          <w:szCs w:val="22"/>
        </w:rPr>
        <w:t>QuantyPhi recognizes the critical role liquidity plays in sustaining growth and ensuring operational resilience. The Liquidity Framework Review service offers credit unions an opportunity to assess and refine their liquidity management framework, enabling them to make informed decisions and adapt to changing market conditions.</w:t>
      </w:r>
    </w:p>
    <w:p w14:paraId="4EEC4399" w14:textId="77777777" w:rsidR="007C45E7" w:rsidRDefault="007C45E7" w:rsidP="00EA7FA4">
      <w:pPr>
        <w:rPr>
          <w:rFonts w:asciiTheme="minorHAnsi" w:hAnsiTheme="minorHAnsi" w:cstheme="minorHAnsi"/>
          <w:sz w:val="22"/>
          <w:szCs w:val="22"/>
        </w:rPr>
      </w:pPr>
    </w:p>
    <w:p w14:paraId="2ACE6DB0" w14:textId="13757398" w:rsidR="007C45E7" w:rsidRDefault="289C3103" w:rsidP="57B92127">
      <w:pPr>
        <w:rPr>
          <w:rFonts w:asciiTheme="minorHAnsi" w:hAnsiTheme="minorHAnsi" w:cstheme="minorBidi"/>
          <w:sz w:val="22"/>
          <w:szCs w:val="22"/>
        </w:rPr>
      </w:pPr>
      <w:r w:rsidRPr="57B92127">
        <w:rPr>
          <w:rFonts w:asciiTheme="minorHAnsi" w:hAnsiTheme="minorHAnsi" w:cstheme="minorBidi"/>
          <w:sz w:val="22"/>
          <w:szCs w:val="22"/>
        </w:rPr>
        <w:t>“</w:t>
      </w:r>
      <w:r w:rsidR="3CECFFC2" w:rsidRPr="57B92127">
        <w:rPr>
          <w:rFonts w:asciiTheme="minorHAnsi" w:hAnsiTheme="minorHAnsi" w:cstheme="minorBidi"/>
          <w:sz w:val="22"/>
          <w:szCs w:val="22"/>
        </w:rPr>
        <w:t>Liquidity risk, along with credit risk and interest rate risk</w:t>
      </w:r>
      <w:r w:rsidR="4995AC73" w:rsidRPr="57B92127">
        <w:rPr>
          <w:rFonts w:asciiTheme="minorHAnsi" w:hAnsiTheme="minorHAnsi" w:cstheme="minorBidi"/>
          <w:sz w:val="22"/>
          <w:szCs w:val="22"/>
        </w:rPr>
        <w:t>, are the three main types of market risks facing credit union</w:t>
      </w:r>
      <w:r w:rsidR="1ECA42F1" w:rsidRPr="57B92127">
        <w:rPr>
          <w:rFonts w:asciiTheme="minorHAnsi" w:hAnsiTheme="minorHAnsi" w:cstheme="minorBidi"/>
          <w:sz w:val="22"/>
          <w:szCs w:val="22"/>
        </w:rPr>
        <w:t>s</w:t>
      </w:r>
      <w:r w:rsidRPr="57B92127">
        <w:rPr>
          <w:rFonts w:asciiTheme="minorHAnsi" w:hAnsiTheme="minorHAnsi" w:cstheme="minorBidi"/>
          <w:sz w:val="22"/>
          <w:szCs w:val="22"/>
        </w:rPr>
        <w:t>,” said Adam Stone, Executive Vice President. “</w:t>
      </w:r>
      <w:r w:rsidR="3CECFFC2" w:rsidRPr="57B92127">
        <w:rPr>
          <w:rFonts w:asciiTheme="minorHAnsi" w:hAnsiTheme="minorHAnsi" w:cstheme="minorBidi"/>
          <w:sz w:val="22"/>
          <w:szCs w:val="22"/>
        </w:rPr>
        <w:t xml:space="preserve">The NCUA </w:t>
      </w:r>
      <w:r w:rsidR="68E8CAFE" w:rsidRPr="57B92127">
        <w:rPr>
          <w:rFonts w:asciiTheme="minorHAnsi" w:hAnsiTheme="minorHAnsi" w:cstheme="minorBidi"/>
          <w:sz w:val="22"/>
          <w:szCs w:val="22"/>
        </w:rPr>
        <w:t xml:space="preserve">named liquidity as one of their 2023 supervisory priorities and </w:t>
      </w:r>
      <w:r w:rsidR="3CECFFC2" w:rsidRPr="57B92127">
        <w:rPr>
          <w:rFonts w:asciiTheme="minorHAnsi" w:hAnsiTheme="minorHAnsi" w:cstheme="minorBidi"/>
          <w:sz w:val="22"/>
          <w:szCs w:val="22"/>
        </w:rPr>
        <w:t>has several rules and regulations overseeing effective liquidity risk management, with a focus on liquidity policies, procedures, limits, and monitoring capabilities. Credit unions should expect examiners to thoroughly evaluate the adequacy of their liquidity risk management framework.</w:t>
      </w:r>
      <w:r w:rsidRPr="57B92127">
        <w:rPr>
          <w:rFonts w:asciiTheme="minorHAnsi" w:hAnsiTheme="minorHAnsi" w:cstheme="minorBidi"/>
          <w:sz w:val="22"/>
          <w:szCs w:val="22"/>
        </w:rPr>
        <w:t>”</w:t>
      </w:r>
    </w:p>
    <w:p w14:paraId="445B0C74" w14:textId="77777777" w:rsidR="001307BC" w:rsidRPr="0022316F" w:rsidRDefault="001307BC" w:rsidP="00EA7FA4">
      <w:pPr>
        <w:rPr>
          <w:rFonts w:asciiTheme="minorHAnsi" w:hAnsiTheme="minorHAnsi" w:cstheme="minorHAnsi"/>
          <w:sz w:val="22"/>
          <w:szCs w:val="22"/>
        </w:rPr>
      </w:pPr>
    </w:p>
    <w:p w14:paraId="36060A01" w14:textId="77777777" w:rsidR="00EA7FA4" w:rsidRDefault="00EA7FA4" w:rsidP="00EA7FA4">
      <w:pPr>
        <w:rPr>
          <w:rFonts w:asciiTheme="minorHAnsi" w:hAnsiTheme="minorHAnsi" w:cstheme="minorHAnsi"/>
          <w:sz w:val="22"/>
          <w:szCs w:val="22"/>
        </w:rPr>
      </w:pPr>
      <w:r w:rsidRPr="0022316F">
        <w:rPr>
          <w:rFonts w:asciiTheme="minorHAnsi" w:hAnsiTheme="minorHAnsi" w:cstheme="minorHAnsi"/>
          <w:sz w:val="22"/>
          <w:szCs w:val="22"/>
        </w:rPr>
        <w:t>Key features and benefits of the Liquidity Framework Review Service include:</w:t>
      </w:r>
    </w:p>
    <w:p w14:paraId="469668E5" w14:textId="77777777" w:rsidR="001307BC" w:rsidRPr="0022316F" w:rsidRDefault="001307BC" w:rsidP="00EA7FA4">
      <w:pPr>
        <w:rPr>
          <w:rFonts w:asciiTheme="minorHAnsi" w:hAnsiTheme="minorHAnsi" w:cstheme="minorHAnsi"/>
          <w:sz w:val="22"/>
          <w:szCs w:val="22"/>
        </w:rPr>
      </w:pPr>
    </w:p>
    <w:p w14:paraId="20BA9C36" w14:textId="734583D7" w:rsidR="00EA7FA4" w:rsidRPr="0022316F" w:rsidRDefault="00EA7FA4" w:rsidP="4634EC9D">
      <w:pPr>
        <w:numPr>
          <w:ilvl w:val="0"/>
          <w:numId w:val="6"/>
        </w:numPr>
        <w:rPr>
          <w:rFonts w:asciiTheme="minorHAnsi" w:hAnsiTheme="minorHAnsi" w:cstheme="minorBidi"/>
          <w:sz w:val="22"/>
          <w:szCs w:val="22"/>
        </w:rPr>
      </w:pPr>
      <w:r w:rsidRPr="00261B6B">
        <w:rPr>
          <w:rFonts w:asciiTheme="minorHAnsi" w:hAnsiTheme="minorHAnsi" w:cstheme="minorBidi"/>
          <w:b/>
          <w:bCs/>
          <w:sz w:val="22"/>
          <w:szCs w:val="22"/>
        </w:rPr>
        <w:t>Comprehensive Analysis:</w:t>
      </w:r>
      <w:r w:rsidRPr="4634EC9D">
        <w:rPr>
          <w:rFonts w:asciiTheme="minorHAnsi" w:hAnsiTheme="minorHAnsi" w:cstheme="minorBidi"/>
          <w:sz w:val="22"/>
          <w:szCs w:val="22"/>
        </w:rPr>
        <w:t xml:space="preserve"> Highly skilled financial experts from </w:t>
      </w:r>
      <w:r w:rsidR="00D7041B" w:rsidRPr="4634EC9D">
        <w:rPr>
          <w:rFonts w:asciiTheme="minorHAnsi" w:hAnsiTheme="minorHAnsi" w:cstheme="minorBidi"/>
          <w:sz w:val="22"/>
          <w:szCs w:val="22"/>
        </w:rPr>
        <w:t xml:space="preserve">QuantyPhi </w:t>
      </w:r>
      <w:r w:rsidRPr="4634EC9D">
        <w:rPr>
          <w:rFonts w:asciiTheme="minorHAnsi" w:hAnsiTheme="minorHAnsi" w:cstheme="minorBidi"/>
          <w:sz w:val="22"/>
          <w:szCs w:val="22"/>
        </w:rPr>
        <w:t xml:space="preserve">will conduct an in-depth analysis of </w:t>
      </w:r>
      <w:r w:rsidR="00D7041B" w:rsidRPr="4634EC9D">
        <w:rPr>
          <w:rFonts w:asciiTheme="minorHAnsi" w:hAnsiTheme="minorHAnsi" w:cstheme="minorBidi"/>
          <w:sz w:val="22"/>
          <w:szCs w:val="22"/>
        </w:rPr>
        <w:t xml:space="preserve">the </w:t>
      </w:r>
      <w:r w:rsidRPr="4634EC9D">
        <w:rPr>
          <w:rFonts w:asciiTheme="minorHAnsi" w:hAnsiTheme="minorHAnsi" w:cstheme="minorBidi"/>
          <w:sz w:val="22"/>
          <w:szCs w:val="22"/>
        </w:rPr>
        <w:t>credit union</w:t>
      </w:r>
      <w:r w:rsidR="00D7041B" w:rsidRPr="4634EC9D">
        <w:rPr>
          <w:rFonts w:asciiTheme="minorHAnsi" w:hAnsiTheme="minorHAnsi" w:cstheme="minorBidi"/>
          <w:sz w:val="22"/>
          <w:szCs w:val="22"/>
        </w:rPr>
        <w:t>’</w:t>
      </w:r>
      <w:r w:rsidRPr="4634EC9D">
        <w:rPr>
          <w:rFonts w:asciiTheme="minorHAnsi" w:hAnsiTheme="minorHAnsi" w:cstheme="minorBidi"/>
          <w:sz w:val="22"/>
          <w:szCs w:val="22"/>
        </w:rPr>
        <w:t>s existing liquidity framework, assessing the adequacy and effectiveness of current strategies</w:t>
      </w:r>
      <w:r w:rsidR="30B54296" w:rsidRPr="4634EC9D">
        <w:rPr>
          <w:rFonts w:asciiTheme="minorHAnsi" w:hAnsiTheme="minorHAnsi" w:cstheme="minorBidi"/>
          <w:sz w:val="22"/>
          <w:szCs w:val="22"/>
        </w:rPr>
        <w:t>.</w:t>
      </w:r>
    </w:p>
    <w:p w14:paraId="320780E9" w14:textId="734A221D" w:rsidR="00EA7FA4" w:rsidRPr="0022316F" w:rsidRDefault="00EA7FA4" w:rsidP="4634EC9D">
      <w:pPr>
        <w:numPr>
          <w:ilvl w:val="0"/>
          <w:numId w:val="6"/>
        </w:numPr>
        <w:rPr>
          <w:rFonts w:asciiTheme="minorHAnsi" w:hAnsiTheme="minorHAnsi" w:cstheme="minorBidi"/>
          <w:sz w:val="22"/>
          <w:szCs w:val="22"/>
        </w:rPr>
      </w:pPr>
      <w:r w:rsidRPr="00261B6B">
        <w:rPr>
          <w:rFonts w:asciiTheme="minorHAnsi" w:hAnsiTheme="minorHAnsi" w:cstheme="minorBidi"/>
          <w:b/>
          <w:bCs/>
          <w:sz w:val="22"/>
          <w:szCs w:val="22"/>
        </w:rPr>
        <w:t>Customized Recommendations:</w:t>
      </w:r>
      <w:r w:rsidRPr="4634EC9D">
        <w:rPr>
          <w:rFonts w:asciiTheme="minorHAnsi" w:hAnsiTheme="minorHAnsi" w:cstheme="minorBidi"/>
          <w:sz w:val="22"/>
          <w:szCs w:val="22"/>
        </w:rPr>
        <w:t xml:space="preserve"> Based on the analysis, the service provides tailored recommendations and best practices to enhance liquidity </w:t>
      </w:r>
      <w:r w:rsidR="788AB225" w:rsidRPr="4634EC9D">
        <w:rPr>
          <w:rFonts w:asciiTheme="minorHAnsi" w:hAnsiTheme="minorHAnsi" w:cstheme="minorBidi"/>
          <w:sz w:val="22"/>
          <w:szCs w:val="22"/>
        </w:rPr>
        <w:t xml:space="preserve">risk </w:t>
      </w:r>
      <w:r w:rsidRPr="4634EC9D">
        <w:rPr>
          <w:rFonts w:asciiTheme="minorHAnsi" w:hAnsiTheme="minorHAnsi" w:cstheme="minorBidi"/>
          <w:sz w:val="22"/>
          <w:szCs w:val="22"/>
        </w:rPr>
        <w:t xml:space="preserve">management, </w:t>
      </w:r>
      <w:r w:rsidR="00FA5688" w:rsidRPr="4634EC9D">
        <w:rPr>
          <w:rFonts w:asciiTheme="minorHAnsi" w:hAnsiTheme="minorHAnsi" w:cstheme="minorBidi"/>
          <w:sz w:val="22"/>
          <w:szCs w:val="22"/>
        </w:rPr>
        <w:t>considering</w:t>
      </w:r>
      <w:r w:rsidRPr="4634EC9D">
        <w:rPr>
          <w:rFonts w:asciiTheme="minorHAnsi" w:hAnsiTheme="minorHAnsi" w:cstheme="minorBidi"/>
          <w:sz w:val="22"/>
          <w:szCs w:val="22"/>
        </w:rPr>
        <w:t xml:space="preserve"> each credit union's unique needs, goals, and risk appetite.</w:t>
      </w:r>
    </w:p>
    <w:p w14:paraId="64E93472" w14:textId="1FC2936C" w:rsidR="00EA7FA4" w:rsidRPr="0022316F" w:rsidRDefault="00EA7FA4" w:rsidP="00EA7FA4">
      <w:pPr>
        <w:numPr>
          <w:ilvl w:val="0"/>
          <w:numId w:val="6"/>
        </w:numPr>
        <w:rPr>
          <w:rFonts w:asciiTheme="minorHAnsi" w:hAnsiTheme="minorHAnsi" w:cstheme="minorBidi"/>
          <w:sz w:val="22"/>
          <w:szCs w:val="22"/>
        </w:rPr>
      </w:pPr>
      <w:r w:rsidRPr="00261B6B">
        <w:rPr>
          <w:rFonts w:asciiTheme="minorHAnsi" w:hAnsiTheme="minorHAnsi" w:cstheme="minorBidi"/>
          <w:b/>
          <w:bCs/>
          <w:sz w:val="22"/>
          <w:szCs w:val="22"/>
        </w:rPr>
        <w:t>Regulatory Compliance:</w:t>
      </w:r>
      <w:r w:rsidRPr="08DE14A2">
        <w:rPr>
          <w:rFonts w:asciiTheme="minorHAnsi" w:hAnsiTheme="minorHAnsi" w:cstheme="minorBidi"/>
          <w:sz w:val="22"/>
          <w:szCs w:val="22"/>
        </w:rPr>
        <w:t xml:space="preserve"> With a deep understanding of regulatory requirements, </w:t>
      </w:r>
      <w:r w:rsidR="00FA5688" w:rsidRPr="08DE14A2">
        <w:rPr>
          <w:rFonts w:asciiTheme="minorHAnsi" w:hAnsiTheme="minorHAnsi" w:cstheme="minorBidi"/>
          <w:sz w:val="22"/>
          <w:szCs w:val="22"/>
        </w:rPr>
        <w:t xml:space="preserve">QuantyPhi </w:t>
      </w:r>
      <w:r w:rsidRPr="08DE14A2">
        <w:rPr>
          <w:rFonts w:asciiTheme="minorHAnsi" w:hAnsiTheme="minorHAnsi" w:cstheme="minorBidi"/>
          <w:sz w:val="22"/>
          <w:szCs w:val="22"/>
        </w:rPr>
        <w:t xml:space="preserve">ensures that </w:t>
      </w:r>
      <w:r w:rsidR="00FA5688" w:rsidRPr="08DE14A2">
        <w:rPr>
          <w:rFonts w:asciiTheme="minorHAnsi" w:hAnsiTheme="minorHAnsi" w:cstheme="minorBidi"/>
          <w:sz w:val="22"/>
          <w:szCs w:val="22"/>
        </w:rPr>
        <w:t xml:space="preserve">the </w:t>
      </w:r>
      <w:r w:rsidRPr="08DE14A2">
        <w:rPr>
          <w:rFonts w:asciiTheme="minorHAnsi" w:hAnsiTheme="minorHAnsi" w:cstheme="minorBidi"/>
          <w:sz w:val="22"/>
          <w:szCs w:val="22"/>
        </w:rPr>
        <w:t>credit union</w:t>
      </w:r>
      <w:r w:rsidR="00FA5688" w:rsidRPr="08DE14A2">
        <w:rPr>
          <w:rFonts w:asciiTheme="minorHAnsi" w:hAnsiTheme="minorHAnsi" w:cstheme="minorBidi"/>
          <w:sz w:val="22"/>
          <w:szCs w:val="22"/>
        </w:rPr>
        <w:t>’s</w:t>
      </w:r>
      <w:r w:rsidRPr="08DE14A2">
        <w:rPr>
          <w:rFonts w:asciiTheme="minorHAnsi" w:hAnsiTheme="minorHAnsi" w:cstheme="minorBidi"/>
          <w:sz w:val="22"/>
          <w:szCs w:val="22"/>
        </w:rPr>
        <w:t xml:space="preserve"> liquidity management </w:t>
      </w:r>
      <w:r w:rsidR="6717E8BA" w:rsidRPr="08DE14A2">
        <w:rPr>
          <w:rFonts w:asciiTheme="minorHAnsi" w:hAnsiTheme="minorHAnsi" w:cstheme="minorBidi"/>
          <w:sz w:val="22"/>
          <w:szCs w:val="22"/>
        </w:rPr>
        <w:t>framework align</w:t>
      </w:r>
      <w:r w:rsidR="52B355F9" w:rsidRPr="08DE14A2">
        <w:rPr>
          <w:rFonts w:asciiTheme="minorHAnsi" w:hAnsiTheme="minorHAnsi" w:cstheme="minorBidi"/>
          <w:sz w:val="22"/>
          <w:szCs w:val="22"/>
        </w:rPr>
        <w:t>s</w:t>
      </w:r>
      <w:r w:rsidRPr="08DE14A2">
        <w:rPr>
          <w:rFonts w:asciiTheme="minorHAnsi" w:hAnsiTheme="minorHAnsi" w:cstheme="minorBidi"/>
          <w:sz w:val="22"/>
          <w:szCs w:val="22"/>
        </w:rPr>
        <w:t xml:space="preserve"> with industry standards and </w:t>
      </w:r>
      <w:r w:rsidR="6717E8BA" w:rsidRPr="08DE14A2">
        <w:rPr>
          <w:rFonts w:asciiTheme="minorHAnsi" w:hAnsiTheme="minorHAnsi" w:cstheme="minorBidi"/>
          <w:sz w:val="22"/>
          <w:szCs w:val="22"/>
        </w:rPr>
        <w:t>c</w:t>
      </w:r>
      <w:r w:rsidR="3DC6DFA2" w:rsidRPr="08DE14A2">
        <w:rPr>
          <w:rFonts w:asciiTheme="minorHAnsi" w:hAnsiTheme="minorHAnsi" w:cstheme="minorBidi"/>
          <w:sz w:val="22"/>
          <w:szCs w:val="22"/>
        </w:rPr>
        <w:t>omplies</w:t>
      </w:r>
      <w:r w:rsidRPr="08DE14A2">
        <w:rPr>
          <w:rFonts w:asciiTheme="minorHAnsi" w:hAnsiTheme="minorHAnsi" w:cstheme="minorBidi"/>
          <w:sz w:val="22"/>
          <w:szCs w:val="22"/>
        </w:rPr>
        <w:t xml:space="preserve"> with applicable regulations.</w:t>
      </w:r>
    </w:p>
    <w:p w14:paraId="618DF665" w14:textId="28E14576" w:rsidR="00EA7FA4" w:rsidRPr="0022316F" w:rsidRDefault="00EA7FA4" w:rsidP="4634EC9D">
      <w:pPr>
        <w:numPr>
          <w:ilvl w:val="0"/>
          <w:numId w:val="6"/>
        </w:numPr>
        <w:rPr>
          <w:rFonts w:asciiTheme="minorHAnsi" w:hAnsiTheme="minorHAnsi" w:cstheme="minorBidi"/>
          <w:sz w:val="22"/>
          <w:szCs w:val="22"/>
        </w:rPr>
      </w:pPr>
      <w:r w:rsidRPr="00261B6B">
        <w:rPr>
          <w:rFonts w:asciiTheme="minorHAnsi" w:hAnsiTheme="minorHAnsi" w:cstheme="minorBidi"/>
          <w:b/>
          <w:bCs/>
          <w:sz w:val="22"/>
          <w:szCs w:val="22"/>
        </w:rPr>
        <w:t xml:space="preserve">Risk </w:t>
      </w:r>
      <w:r w:rsidR="19F767D4" w:rsidRPr="00261B6B">
        <w:rPr>
          <w:rFonts w:asciiTheme="minorHAnsi" w:hAnsiTheme="minorHAnsi" w:cstheme="minorBidi"/>
          <w:b/>
          <w:bCs/>
          <w:sz w:val="22"/>
          <w:szCs w:val="22"/>
        </w:rPr>
        <w:t>Evaluation</w:t>
      </w:r>
      <w:r w:rsidRPr="00261B6B">
        <w:rPr>
          <w:rFonts w:asciiTheme="minorHAnsi" w:hAnsiTheme="minorHAnsi" w:cstheme="minorBidi"/>
          <w:b/>
          <w:bCs/>
          <w:sz w:val="22"/>
          <w:szCs w:val="22"/>
        </w:rPr>
        <w:t>:</w:t>
      </w:r>
      <w:r w:rsidRPr="4634EC9D">
        <w:rPr>
          <w:rFonts w:asciiTheme="minorHAnsi" w:hAnsiTheme="minorHAnsi" w:cstheme="minorBidi"/>
          <w:sz w:val="22"/>
          <w:szCs w:val="22"/>
        </w:rPr>
        <w:t xml:space="preserve"> The Liquidity Framework Review </w:t>
      </w:r>
      <w:r w:rsidR="00D530D1" w:rsidRPr="4634EC9D">
        <w:rPr>
          <w:rFonts w:asciiTheme="minorHAnsi" w:hAnsiTheme="minorHAnsi" w:cstheme="minorBidi"/>
          <w:sz w:val="22"/>
          <w:szCs w:val="22"/>
        </w:rPr>
        <w:t>s</w:t>
      </w:r>
      <w:r w:rsidRPr="4634EC9D">
        <w:rPr>
          <w:rFonts w:asciiTheme="minorHAnsi" w:hAnsiTheme="minorHAnsi" w:cstheme="minorBidi"/>
          <w:sz w:val="22"/>
          <w:szCs w:val="22"/>
        </w:rPr>
        <w:t>ervice identifies potential risks associated with liquidity management and offers strategies to mitigate these risks, allowing credit unions to proactively manage liquidity-related challenges.</w:t>
      </w:r>
    </w:p>
    <w:p w14:paraId="1E3259A2" w14:textId="0D588216" w:rsidR="00EA7FA4" w:rsidRDefault="00EA7FA4" w:rsidP="00EA7FA4">
      <w:pPr>
        <w:numPr>
          <w:ilvl w:val="0"/>
          <w:numId w:val="6"/>
        </w:numPr>
        <w:rPr>
          <w:rFonts w:asciiTheme="minorHAnsi" w:hAnsiTheme="minorHAnsi" w:cstheme="minorHAnsi"/>
          <w:sz w:val="22"/>
          <w:szCs w:val="22"/>
        </w:rPr>
      </w:pPr>
      <w:r w:rsidRPr="00261B6B">
        <w:rPr>
          <w:rFonts w:asciiTheme="minorHAnsi" w:hAnsiTheme="minorHAnsi" w:cstheme="minorHAnsi"/>
          <w:b/>
          <w:bCs/>
          <w:sz w:val="22"/>
          <w:szCs w:val="22"/>
        </w:rPr>
        <w:t>Training and Support:</w:t>
      </w:r>
      <w:r w:rsidRPr="0022316F">
        <w:rPr>
          <w:rFonts w:asciiTheme="minorHAnsi" w:hAnsiTheme="minorHAnsi" w:cstheme="minorHAnsi"/>
          <w:sz w:val="22"/>
          <w:szCs w:val="22"/>
        </w:rPr>
        <w:t xml:space="preserve"> </w:t>
      </w:r>
      <w:r w:rsidR="00D530D1">
        <w:rPr>
          <w:rFonts w:asciiTheme="minorHAnsi" w:hAnsiTheme="minorHAnsi" w:cstheme="minorHAnsi"/>
          <w:sz w:val="22"/>
          <w:szCs w:val="22"/>
        </w:rPr>
        <w:t>QuantyPhi</w:t>
      </w:r>
      <w:r w:rsidRPr="0022316F">
        <w:rPr>
          <w:rFonts w:asciiTheme="minorHAnsi" w:hAnsiTheme="minorHAnsi" w:cstheme="minorHAnsi"/>
          <w:sz w:val="22"/>
          <w:szCs w:val="22"/>
        </w:rPr>
        <w:t xml:space="preserve"> offers specialized training and ongoing support to credit unions, equipping them with the necessary skills and knowledge to implement recommended enhancements and maintain robust liquidity management practices.</w:t>
      </w:r>
    </w:p>
    <w:p w14:paraId="0924DA95" w14:textId="77777777" w:rsidR="001307BC" w:rsidRPr="0022316F" w:rsidRDefault="001307BC" w:rsidP="001307BC">
      <w:pPr>
        <w:rPr>
          <w:rFonts w:asciiTheme="minorHAnsi" w:hAnsiTheme="minorHAnsi" w:cstheme="minorHAnsi"/>
          <w:sz w:val="22"/>
          <w:szCs w:val="22"/>
        </w:rPr>
      </w:pPr>
    </w:p>
    <w:p w14:paraId="0CA566A2" w14:textId="0E5A798C" w:rsidR="00EA7FA4" w:rsidRDefault="00EA7FA4" w:rsidP="00EA7FA4">
      <w:pPr>
        <w:rPr>
          <w:rFonts w:asciiTheme="minorHAnsi" w:hAnsiTheme="minorHAnsi" w:cstheme="minorHAnsi"/>
          <w:sz w:val="22"/>
          <w:szCs w:val="22"/>
        </w:rPr>
      </w:pPr>
      <w:r w:rsidRPr="0022316F">
        <w:rPr>
          <w:rFonts w:asciiTheme="minorHAnsi" w:hAnsiTheme="minorHAnsi" w:cstheme="minorHAnsi"/>
          <w:sz w:val="22"/>
          <w:szCs w:val="22"/>
        </w:rPr>
        <w:lastRenderedPageBreak/>
        <w:t xml:space="preserve">"We are excited to introduce our Liquidity Framework Review </w:t>
      </w:r>
      <w:r w:rsidR="001307BC">
        <w:rPr>
          <w:rFonts w:asciiTheme="minorHAnsi" w:hAnsiTheme="minorHAnsi" w:cstheme="minorHAnsi"/>
          <w:sz w:val="22"/>
          <w:szCs w:val="22"/>
        </w:rPr>
        <w:t>s</w:t>
      </w:r>
      <w:r w:rsidRPr="0022316F">
        <w:rPr>
          <w:rFonts w:asciiTheme="minorHAnsi" w:hAnsiTheme="minorHAnsi" w:cstheme="minorHAnsi"/>
          <w:sz w:val="22"/>
          <w:szCs w:val="22"/>
        </w:rPr>
        <w:t xml:space="preserve">ervice to credit unions across the industry," </w:t>
      </w:r>
      <w:r w:rsidR="00DF3FE0">
        <w:rPr>
          <w:rFonts w:asciiTheme="minorHAnsi" w:hAnsiTheme="minorHAnsi" w:cstheme="minorHAnsi"/>
          <w:sz w:val="22"/>
          <w:szCs w:val="22"/>
        </w:rPr>
        <w:t>Stone continued</w:t>
      </w:r>
      <w:r w:rsidR="00333464">
        <w:rPr>
          <w:rFonts w:asciiTheme="minorHAnsi" w:hAnsiTheme="minorHAnsi" w:cstheme="minorHAnsi"/>
          <w:sz w:val="22"/>
          <w:szCs w:val="22"/>
        </w:rPr>
        <w:t xml:space="preserve">. </w:t>
      </w:r>
      <w:r w:rsidRPr="0022316F">
        <w:rPr>
          <w:rFonts w:asciiTheme="minorHAnsi" w:hAnsiTheme="minorHAnsi" w:cstheme="minorHAnsi"/>
          <w:sz w:val="22"/>
          <w:szCs w:val="22"/>
        </w:rPr>
        <w:t>"With our expertise and experience, we aim to empower credit unions to optimize liquidity management, adapt to market dynamics, and ultimately enhance their financial strength and member service capabilities."</w:t>
      </w:r>
    </w:p>
    <w:p w14:paraId="1C4E4EFE" w14:textId="77777777" w:rsidR="00333464" w:rsidRPr="0022316F" w:rsidRDefault="00333464" w:rsidP="00EA7FA4">
      <w:pPr>
        <w:rPr>
          <w:rFonts w:asciiTheme="minorHAnsi" w:hAnsiTheme="minorHAnsi" w:cstheme="minorHAnsi"/>
          <w:sz w:val="22"/>
          <w:szCs w:val="22"/>
        </w:rPr>
      </w:pPr>
    </w:p>
    <w:p w14:paraId="405F12F8" w14:textId="7A5F4470" w:rsidR="00EA7FA4" w:rsidRDefault="00EA7FA4" w:rsidP="00EA7FA4">
      <w:pPr>
        <w:rPr>
          <w:rFonts w:asciiTheme="minorHAnsi" w:hAnsiTheme="minorHAnsi" w:cstheme="minorHAnsi"/>
          <w:sz w:val="22"/>
          <w:szCs w:val="22"/>
        </w:rPr>
      </w:pPr>
      <w:r w:rsidRPr="0022316F">
        <w:rPr>
          <w:rFonts w:asciiTheme="minorHAnsi" w:hAnsiTheme="minorHAnsi" w:cstheme="minorHAnsi"/>
          <w:sz w:val="22"/>
          <w:szCs w:val="22"/>
        </w:rPr>
        <w:t xml:space="preserve">The Liquidity Framework Review Service represents </w:t>
      </w:r>
      <w:proofErr w:type="spellStart"/>
      <w:r w:rsidR="002F35A0">
        <w:rPr>
          <w:rFonts w:asciiTheme="minorHAnsi" w:hAnsiTheme="minorHAnsi" w:cstheme="minorHAnsi"/>
          <w:sz w:val="22"/>
          <w:szCs w:val="22"/>
        </w:rPr>
        <w:t>QuantyPhi</w:t>
      </w:r>
      <w:r w:rsidRPr="0022316F">
        <w:rPr>
          <w:rFonts w:asciiTheme="minorHAnsi" w:hAnsiTheme="minorHAnsi" w:cstheme="minorHAnsi"/>
          <w:sz w:val="22"/>
          <w:szCs w:val="22"/>
        </w:rPr>
        <w:t>'s</w:t>
      </w:r>
      <w:proofErr w:type="spellEnd"/>
      <w:r w:rsidRPr="0022316F">
        <w:rPr>
          <w:rFonts w:asciiTheme="minorHAnsi" w:hAnsiTheme="minorHAnsi" w:cstheme="minorHAnsi"/>
          <w:sz w:val="22"/>
          <w:szCs w:val="22"/>
        </w:rPr>
        <w:t xml:space="preserve"> commitment to supporting credit unions in navigating the evolving financial landscape. By leveraging this service, credit unions can streamline their liquidity management processes, improve financial performance, and build a solid foundation for long-term success.</w:t>
      </w:r>
    </w:p>
    <w:p w14:paraId="02DFB48D" w14:textId="77777777" w:rsidR="002F35A0" w:rsidRPr="0022316F" w:rsidRDefault="002F35A0" w:rsidP="00EA7FA4">
      <w:pPr>
        <w:rPr>
          <w:rFonts w:asciiTheme="minorHAnsi" w:hAnsiTheme="minorHAnsi" w:cstheme="minorHAnsi"/>
          <w:sz w:val="22"/>
          <w:szCs w:val="22"/>
        </w:rPr>
      </w:pPr>
    </w:p>
    <w:p w14:paraId="663F5E27" w14:textId="6BC0530B" w:rsidR="00C706E7" w:rsidRDefault="00EA7FA4" w:rsidP="00912890">
      <w:pPr>
        <w:rPr>
          <w:rFonts w:asciiTheme="minorHAnsi" w:hAnsiTheme="minorHAnsi" w:cstheme="minorHAnsi"/>
          <w:color w:val="000000"/>
          <w:sz w:val="22"/>
          <w:szCs w:val="22"/>
        </w:rPr>
      </w:pPr>
      <w:r w:rsidRPr="0022316F">
        <w:rPr>
          <w:rFonts w:asciiTheme="minorHAnsi" w:hAnsiTheme="minorHAnsi" w:cstheme="minorHAnsi"/>
          <w:sz w:val="22"/>
          <w:szCs w:val="22"/>
        </w:rPr>
        <w:t xml:space="preserve">For more information about the Liquidity Framework Review </w:t>
      </w:r>
      <w:r w:rsidR="002F35A0">
        <w:rPr>
          <w:rFonts w:asciiTheme="minorHAnsi" w:hAnsiTheme="minorHAnsi" w:cstheme="minorHAnsi"/>
          <w:sz w:val="22"/>
          <w:szCs w:val="22"/>
        </w:rPr>
        <w:t>s</w:t>
      </w:r>
      <w:r w:rsidRPr="0022316F">
        <w:rPr>
          <w:rFonts w:asciiTheme="minorHAnsi" w:hAnsiTheme="minorHAnsi" w:cstheme="minorHAnsi"/>
          <w:sz w:val="22"/>
          <w:szCs w:val="22"/>
        </w:rPr>
        <w:t>ervice</w:t>
      </w:r>
      <w:r w:rsidR="00912890">
        <w:rPr>
          <w:rFonts w:asciiTheme="minorHAnsi" w:hAnsiTheme="minorHAnsi" w:cstheme="minorHAnsi"/>
          <w:sz w:val="22"/>
          <w:szCs w:val="22"/>
        </w:rPr>
        <w:t xml:space="preserve">, </w:t>
      </w:r>
      <w:r w:rsidR="00C706E7" w:rsidRPr="009D34F2">
        <w:rPr>
          <w:rFonts w:asciiTheme="minorHAnsi" w:hAnsiTheme="minorHAnsi" w:cstheme="minorHAnsi"/>
          <w:color w:val="000000"/>
          <w:sz w:val="22"/>
          <w:szCs w:val="22"/>
        </w:rPr>
        <w:t xml:space="preserve">credit unions are welcome to join a free introductory webinar </w:t>
      </w:r>
      <w:r w:rsidR="00C706E7">
        <w:rPr>
          <w:rFonts w:asciiTheme="minorHAnsi" w:hAnsiTheme="minorHAnsi" w:cstheme="minorHAnsi"/>
          <w:color w:val="000000"/>
          <w:sz w:val="22"/>
          <w:szCs w:val="22"/>
        </w:rPr>
        <w:t xml:space="preserve">on </w:t>
      </w:r>
      <w:r w:rsidR="008A7DF6">
        <w:rPr>
          <w:rFonts w:asciiTheme="minorHAnsi" w:hAnsiTheme="minorHAnsi" w:cstheme="minorHAnsi"/>
          <w:color w:val="000000"/>
          <w:sz w:val="22"/>
          <w:szCs w:val="22"/>
        </w:rPr>
        <w:t>Thursday</w:t>
      </w:r>
      <w:r w:rsidR="003E760D">
        <w:rPr>
          <w:rFonts w:asciiTheme="minorHAnsi" w:hAnsiTheme="minorHAnsi" w:cstheme="minorHAnsi"/>
          <w:color w:val="000000"/>
          <w:sz w:val="22"/>
          <w:szCs w:val="22"/>
        </w:rPr>
        <w:t xml:space="preserve">, July </w:t>
      </w:r>
      <w:r w:rsidR="008A7DF6">
        <w:rPr>
          <w:rFonts w:asciiTheme="minorHAnsi" w:hAnsiTheme="minorHAnsi" w:cstheme="minorHAnsi"/>
          <w:color w:val="000000"/>
          <w:sz w:val="22"/>
          <w:szCs w:val="22"/>
        </w:rPr>
        <w:t>27</w:t>
      </w:r>
      <w:r w:rsidR="00CC07B5">
        <w:rPr>
          <w:rFonts w:asciiTheme="minorHAnsi" w:hAnsiTheme="minorHAnsi" w:cstheme="minorHAnsi"/>
          <w:color w:val="000000"/>
          <w:sz w:val="22"/>
          <w:szCs w:val="22"/>
        </w:rPr>
        <w:t xml:space="preserve"> from 2:00 </w:t>
      </w:r>
      <w:r w:rsidR="00FA3AA7">
        <w:rPr>
          <w:rFonts w:asciiTheme="minorHAnsi" w:hAnsiTheme="minorHAnsi" w:cstheme="minorHAnsi"/>
          <w:color w:val="000000"/>
          <w:sz w:val="22"/>
          <w:szCs w:val="22"/>
        </w:rPr>
        <w:t>p.m.</w:t>
      </w:r>
      <w:r w:rsidR="00CC07B5">
        <w:rPr>
          <w:rFonts w:asciiTheme="minorHAnsi" w:hAnsiTheme="minorHAnsi" w:cstheme="minorHAnsi"/>
          <w:color w:val="000000"/>
          <w:sz w:val="22"/>
          <w:szCs w:val="22"/>
        </w:rPr>
        <w:t xml:space="preserve"> to 2:30 p.m. CT</w:t>
      </w:r>
      <w:r w:rsidR="00841471">
        <w:rPr>
          <w:rFonts w:asciiTheme="minorHAnsi" w:hAnsiTheme="minorHAnsi" w:cstheme="minorHAnsi"/>
          <w:color w:val="000000"/>
          <w:sz w:val="22"/>
          <w:szCs w:val="22"/>
        </w:rPr>
        <w:t xml:space="preserve"> by </w:t>
      </w:r>
      <w:hyperlink r:id="rId10" w:history="1">
        <w:r w:rsidR="00C706E7" w:rsidRPr="001A28A0">
          <w:rPr>
            <w:rStyle w:val="Hyperlink"/>
            <w:rFonts w:asciiTheme="minorHAnsi" w:hAnsiTheme="minorHAnsi" w:cstheme="minorHAnsi"/>
            <w:sz w:val="22"/>
            <w:szCs w:val="22"/>
          </w:rPr>
          <w:t>registering here</w:t>
        </w:r>
      </w:hyperlink>
      <w:r w:rsidR="00C706E7">
        <w:rPr>
          <w:rFonts w:asciiTheme="minorHAnsi" w:hAnsiTheme="minorHAnsi" w:cstheme="minorHAnsi"/>
          <w:color w:val="000000"/>
          <w:sz w:val="22"/>
          <w:szCs w:val="22"/>
        </w:rPr>
        <w:t xml:space="preserve">. </w:t>
      </w:r>
    </w:p>
    <w:p w14:paraId="40F59AEC" w14:textId="77777777" w:rsidR="00AF5001" w:rsidRPr="00CC7407" w:rsidRDefault="00AF5001" w:rsidP="00C706E7">
      <w:pPr>
        <w:autoSpaceDE w:val="0"/>
        <w:autoSpaceDN w:val="0"/>
        <w:adjustRightInd w:val="0"/>
        <w:rPr>
          <w:rFonts w:asciiTheme="minorHAnsi" w:hAnsiTheme="minorHAnsi" w:cstheme="minorHAnsi"/>
          <w:sz w:val="22"/>
          <w:szCs w:val="22"/>
        </w:rPr>
      </w:pPr>
    </w:p>
    <w:p w14:paraId="321DC0A1" w14:textId="77777777" w:rsidR="006757F7" w:rsidRPr="001B0F0D" w:rsidRDefault="006757F7" w:rsidP="006757F7">
      <w:pPr>
        <w:pStyle w:val="BodyText2"/>
        <w:spacing w:after="0" w:line="240" w:lineRule="auto"/>
        <w:ind w:right="-90"/>
        <w:rPr>
          <w:rFonts w:asciiTheme="minorHAnsi" w:hAnsiTheme="minorHAnsi" w:cstheme="minorHAnsi"/>
          <w:b/>
          <w:sz w:val="22"/>
          <w:szCs w:val="22"/>
        </w:rPr>
      </w:pPr>
      <w:r w:rsidRPr="001B0F0D">
        <w:rPr>
          <w:rFonts w:asciiTheme="minorHAnsi" w:hAnsiTheme="minorHAnsi" w:cstheme="minorHAnsi"/>
          <w:b/>
          <w:sz w:val="22"/>
          <w:szCs w:val="22"/>
        </w:rPr>
        <w:t>About QuantyPhi, LLC</w:t>
      </w:r>
    </w:p>
    <w:p w14:paraId="1FE85291" w14:textId="1413AEAF" w:rsidR="4ADAFE52" w:rsidRDefault="006757F7" w:rsidP="006757F7">
      <w:pPr>
        <w:pStyle w:val="BodyText2"/>
        <w:spacing w:after="0" w:line="240" w:lineRule="auto"/>
        <w:ind w:right="-90"/>
        <w:rPr>
          <w:rFonts w:asciiTheme="minorHAnsi" w:hAnsiTheme="minorHAnsi" w:cstheme="minorBidi"/>
          <w:i/>
          <w:iCs/>
          <w:color w:val="000000" w:themeColor="text1"/>
          <w:sz w:val="22"/>
          <w:szCs w:val="22"/>
        </w:rPr>
      </w:pPr>
      <w:r w:rsidRPr="001B0F0D">
        <w:rPr>
          <w:rFonts w:asciiTheme="minorHAnsi" w:hAnsiTheme="minorHAnsi" w:cstheme="minorHAnsi"/>
          <w:i/>
          <w:iCs/>
          <w:sz w:val="22"/>
          <w:szCs w:val="22"/>
        </w:rPr>
        <w:t>QuantyPhi, LLC is a wholly</w:t>
      </w:r>
      <w:r>
        <w:rPr>
          <w:rFonts w:asciiTheme="minorHAnsi" w:hAnsiTheme="minorHAnsi" w:cstheme="minorHAnsi"/>
          <w:i/>
          <w:iCs/>
          <w:sz w:val="22"/>
          <w:szCs w:val="22"/>
        </w:rPr>
        <w:t xml:space="preserve"> </w:t>
      </w:r>
      <w:r w:rsidRPr="001B0F0D">
        <w:rPr>
          <w:rFonts w:asciiTheme="minorHAnsi" w:hAnsiTheme="minorHAnsi" w:cstheme="minorHAnsi"/>
          <w:i/>
          <w:iCs/>
          <w:sz w:val="22"/>
          <w:szCs w:val="22"/>
        </w:rPr>
        <w:t xml:space="preserve">owned credit union service organization. </w:t>
      </w:r>
      <w:r>
        <w:rPr>
          <w:rFonts w:asciiTheme="minorHAnsi" w:hAnsiTheme="minorHAnsi" w:cstheme="minorHAnsi"/>
          <w:i/>
          <w:iCs/>
          <w:sz w:val="22"/>
          <w:szCs w:val="22"/>
        </w:rPr>
        <w:t>T</w:t>
      </w:r>
      <w:r w:rsidRPr="4ADAFE52">
        <w:rPr>
          <w:rFonts w:asciiTheme="minorHAnsi" w:hAnsiTheme="minorHAnsi" w:cstheme="minorBidi"/>
          <w:i/>
          <w:iCs/>
          <w:sz w:val="22"/>
          <w:szCs w:val="22"/>
        </w:rPr>
        <w:t xml:space="preserve">he CUSO specializes in credit union balance sheet optimization. </w:t>
      </w:r>
      <w:proofErr w:type="spellStart"/>
      <w:r w:rsidRPr="4ADAFE52">
        <w:rPr>
          <w:rFonts w:asciiTheme="minorHAnsi" w:hAnsiTheme="minorHAnsi" w:cstheme="minorBidi"/>
          <w:i/>
          <w:iCs/>
          <w:sz w:val="22"/>
          <w:szCs w:val="22"/>
        </w:rPr>
        <w:t>QuantyPhi’s</w:t>
      </w:r>
      <w:proofErr w:type="spellEnd"/>
      <w:r w:rsidRPr="4ADAFE52">
        <w:rPr>
          <w:rFonts w:asciiTheme="minorHAnsi" w:hAnsiTheme="minorHAnsi" w:cstheme="minorBidi"/>
          <w:i/>
          <w:iCs/>
          <w:sz w:val="22"/>
          <w:szCs w:val="22"/>
        </w:rPr>
        <w:t xml:space="preserve"> mission is to build better credit unions by building balance sheets with muscle, flexibility</w:t>
      </w:r>
      <w:r>
        <w:rPr>
          <w:rFonts w:asciiTheme="minorHAnsi" w:hAnsiTheme="minorHAnsi" w:cstheme="minorBidi"/>
          <w:i/>
          <w:iCs/>
          <w:sz w:val="22"/>
          <w:szCs w:val="22"/>
        </w:rPr>
        <w:t>,</w:t>
      </w:r>
      <w:r w:rsidRPr="4ADAFE52">
        <w:rPr>
          <w:rFonts w:asciiTheme="minorHAnsi" w:hAnsiTheme="minorHAnsi" w:cstheme="minorBidi"/>
          <w:i/>
          <w:iCs/>
          <w:sz w:val="22"/>
          <w:szCs w:val="22"/>
        </w:rPr>
        <w:t xml:space="preserve"> and resilience. </w:t>
      </w:r>
      <w:r w:rsidRPr="4ADAFE52">
        <w:rPr>
          <w:rFonts w:asciiTheme="minorHAnsi" w:hAnsiTheme="minorHAnsi" w:cstheme="minorBidi"/>
          <w:i/>
          <w:iCs/>
          <w:color w:val="000000" w:themeColor="text1"/>
          <w:sz w:val="22"/>
          <w:szCs w:val="22"/>
        </w:rPr>
        <w:t xml:space="preserve">Please visit </w:t>
      </w:r>
      <w:hyperlink r:id="rId11">
        <w:r w:rsidRPr="4ADAFE52">
          <w:rPr>
            <w:rStyle w:val="Hyperlink"/>
            <w:rFonts w:asciiTheme="minorHAnsi" w:hAnsiTheme="minorHAnsi" w:cstheme="minorBidi"/>
            <w:i/>
            <w:iCs/>
            <w:sz w:val="22"/>
            <w:szCs w:val="22"/>
          </w:rPr>
          <w:t>QuantyPhi.com</w:t>
        </w:r>
      </w:hyperlink>
      <w:r w:rsidRPr="4ADAFE52">
        <w:rPr>
          <w:rFonts w:asciiTheme="minorHAnsi" w:hAnsiTheme="minorHAnsi" w:cstheme="minorBidi"/>
          <w:i/>
          <w:iCs/>
          <w:sz w:val="22"/>
          <w:szCs w:val="22"/>
        </w:rPr>
        <w:t xml:space="preserve"> </w:t>
      </w:r>
      <w:r w:rsidRPr="4ADAFE52">
        <w:rPr>
          <w:rFonts w:asciiTheme="minorHAnsi" w:hAnsiTheme="minorHAnsi" w:cstheme="minorBidi"/>
          <w:i/>
          <w:iCs/>
          <w:color w:val="000000" w:themeColor="text1"/>
          <w:sz w:val="22"/>
          <w:szCs w:val="22"/>
        </w:rPr>
        <w:t>to learn more</w:t>
      </w:r>
      <w:r>
        <w:rPr>
          <w:rFonts w:asciiTheme="minorHAnsi" w:hAnsiTheme="minorHAnsi" w:cstheme="minorBidi"/>
          <w:i/>
          <w:iCs/>
          <w:color w:val="000000" w:themeColor="text1"/>
          <w:sz w:val="22"/>
          <w:szCs w:val="22"/>
        </w:rPr>
        <w:t xml:space="preserve"> and follow us on </w:t>
      </w:r>
      <w:hyperlink r:id="rId12" w:history="1">
        <w:r w:rsidRPr="0033132C">
          <w:rPr>
            <w:rStyle w:val="Hyperlink"/>
            <w:rFonts w:asciiTheme="minorHAnsi" w:hAnsiTheme="minorHAnsi" w:cstheme="minorBidi"/>
            <w:i/>
            <w:iCs/>
            <w:sz w:val="22"/>
            <w:szCs w:val="22"/>
          </w:rPr>
          <w:t>LinkedIn</w:t>
        </w:r>
      </w:hyperlink>
      <w:r>
        <w:rPr>
          <w:rFonts w:asciiTheme="minorHAnsi" w:hAnsiTheme="minorHAnsi" w:cstheme="minorBidi"/>
          <w:i/>
          <w:iCs/>
          <w:color w:val="000000" w:themeColor="text1"/>
          <w:sz w:val="22"/>
          <w:szCs w:val="22"/>
        </w:rPr>
        <w:t>.</w:t>
      </w:r>
    </w:p>
    <w:p w14:paraId="60021DC7" w14:textId="77777777" w:rsidR="0022316F" w:rsidRPr="0022316F" w:rsidRDefault="0022316F" w:rsidP="0022316F">
      <w:pPr>
        <w:pStyle w:val="BodyText2"/>
        <w:spacing w:after="0" w:line="240" w:lineRule="auto"/>
        <w:ind w:right="-90"/>
        <w:rPr>
          <w:rFonts w:asciiTheme="minorHAnsi" w:hAnsiTheme="minorHAnsi" w:cstheme="minorHAnsi"/>
          <w:sz w:val="22"/>
          <w:szCs w:val="22"/>
        </w:rPr>
      </w:pPr>
    </w:p>
    <w:sectPr w:rsidR="0022316F" w:rsidRPr="0022316F" w:rsidSect="00AF0716">
      <w:headerReference w:type="first" r:id="rId13"/>
      <w:pgSz w:w="12240" w:h="15840"/>
      <w:pgMar w:top="1440" w:right="1440" w:bottom="108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F1A2" w14:textId="77777777" w:rsidR="0037708C" w:rsidRDefault="0037708C" w:rsidP="009C739E">
      <w:r>
        <w:separator/>
      </w:r>
    </w:p>
  </w:endnote>
  <w:endnote w:type="continuationSeparator" w:id="0">
    <w:p w14:paraId="5F078924" w14:textId="77777777" w:rsidR="0037708C" w:rsidRDefault="0037708C" w:rsidP="009C739E">
      <w:r>
        <w:continuationSeparator/>
      </w:r>
    </w:p>
  </w:endnote>
  <w:endnote w:type="continuationNotice" w:id="1">
    <w:p w14:paraId="09846683" w14:textId="77777777" w:rsidR="0037708C" w:rsidRDefault="00377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729B" w14:textId="77777777" w:rsidR="0037708C" w:rsidRDefault="0037708C" w:rsidP="009C739E">
      <w:r>
        <w:separator/>
      </w:r>
    </w:p>
  </w:footnote>
  <w:footnote w:type="continuationSeparator" w:id="0">
    <w:p w14:paraId="3703806D" w14:textId="77777777" w:rsidR="0037708C" w:rsidRDefault="0037708C" w:rsidP="009C739E">
      <w:r>
        <w:continuationSeparator/>
      </w:r>
    </w:p>
  </w:footnote>
  <w:footnote w:type="continuationNotice" w:id="1">
    <w:p w14:paraId="0DE3508A" w14:textId="77777777" w:rsidR="0037708C" w:rsidRDefault="00377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852E" w14:textId="77777777" w:rsidR="004F7C52" w:rsidRDefault="004F7C52">
    <w:pPr>
      <w:pStyle w:val="Header"/>
    </w:pPr>
    <w:r>
      <w:rPr>
        <w:noProof/>
      </w:rPr>
      <w:drawing>
        <wp:anchor distT="0" distB="0" distL="114300" distR="114300" simplePos="0" relativeHeight="251658240" behindDoc="0" locked="0" layoutInCell="1" allowOverlap="1" wp14:anchorId="42F58530" wp14:editId="42F58531">
          <wp:simplePos x="0" y="0"/>
          <wp:positionH relativeFrom="margin">
            <wp:posOffset>-59138</wp:posOffset>
          </wp:positionH>
          <wp:positionV relativeFrom="paragraph">
            <wp:posOffset>345440</wp:posOffset>
          </wp:positionV>
          <wp:extent cx="3439787" cy="9490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Lutions logo.png"/>
                  <pic:cNvPicPr/>
                </pic:nvPicPr>
                <pic:blipFill>
                  <a:blip r:embed="rId1">
                    <a:extLst>
                      <a:ext uri="{28A0092B-C50C-407E-A947-70E740481C1C}">
                        <a14:useLocalDpi xmlns:a14="http://schemas.microsoft.com/office/drawing/2010/main" val="0"/>
                      </a:ext>
                    </a:extLst>
                  </a:blip>
                  <a:stretch>
                    <a:fillRect/>
                  </a:stretch>
                </pic:blipFill>
                <pic:spPr>
                  <a:xfrm>
                    <a:off x="0" y="0"/>
                    <a:ext cx="3439787" cy="9490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6D6"/>
    <w:multiLevelType w:val="multilevel"/>
    <w:tmpl w:val="76506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365C1A"/>
    <w:multiLevelType w:val="hybridMultilevel"/>
    <w:tmpl w:val="16E84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23626"/>
    <w:multiLevelType w:val="multilevel"/>
    <w:tmpl w:val="FDDE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61F55"/>
    <w:multiLevelType w:val="multilevel"/>
    <w:tmpl w:val="67B8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A800D8"/>
    <w:multiLevelType w:val="multilevel"/>
    <w:tmpl w:val="2222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8A5A7E"/>
    <w:multiLevelType w:val="hybridMultilevel"/>
    <w:tmpl w:val="B032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433948">
    <w:abstractNumId w:val="5"/>
  </w:num>
  <w:num w:numId="2" w16cid:durableId="1555892072">
    <w:abstractNumId w:val="1"/>
  </w:num>
  <w:num w:numId="3" w16cid:durableId="956789850">
    <w:abstractNumId w:val="4"/>
  </w:num>
  <w:num w:numId="4" w16cid:durableId="1585185811">
    <w:abstractNumId w:val="3"/>
  </w:num>
  <w:num w:numId="5" w16cid:durableId="316735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5530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C739E"/>
    <w:rsid w:val="00000030"/>
    <w:rsid w:val="000006E4"/>
    <w:rsid w:val="00000C98"/>
    <w:rsid w:val="00013B52"/>
    <w:rsid w:val="00014FFF"/>
    <w:rsid w:val="000151D9"/>
    <w:rsid w:val="00015D44"/>
    <w:rsid w:val="00020225"/>
    <w:rsid w:val="00020EFA"/>
    <w:rsid w:val="0002194F"/>
    <w:rsid w:val="00022F3A"/>
    <w:rsid w:val="00024B15"/>
    <w:rsid w:val="000251C6"/>
    <w:rsid w:val="000266D9"/>
    <w:rsid w:val="00031DC3"/>
    <w:rsid w:val="00036FC5"/>
    <w:rsid w:val="0003710C"/>
    <w:rsid w:val="00043F8C"/>
    <w:rsid w:val="000445E0"/>
    <w:rsid w:val="00054672"/>
    <w:rsid w:val="000606D3"/>
    <w:rsid w:val="00061EC8"/>
    <w:rsid w:val="00062064"/>
    <w:rsid w:val="000628DC"/>
    <w:rsid w:val="000659DA"/>
    <w:rsid w:val="000676CA"/>
    <w:rsid w:val="0006770F"/>
    <w:rsid w:val="00072F6C"/>
    <w:rsid w:val="00073101"/>
    <w:rsid w:val="00073F4C"/>
    <w:rsid w:val="00074316"/>
    <w:rsid w:val="0007613F"/>
    <w:rsid w:val="00077B37"/>
    <w:rsid w:val="0008486A"/>
    <w:rsid w:val="00087019"/>
    <w:rsid w:val="00087570"/>
    <w:rsid w:val="0009335F"/>
    <w:rsid w:val="000A27D0"/>
    <w:rsid w:val="000A3D14"/>
    <w:rsid w:val="000B122F"/>
    <w:rsid w:val="000B1E0D"/>
    <w:rsid w:val="000B2222"/>
    <w:rsid w:val="000B24F9"/>
    <w:rsid w:val="000B27CF"/>
    <w:rsid w:val="000B2863"/>
    <w:rsid w:val="000B37FB"/>
    <w:rsid w:val="000B54BA"/>
    <w:rsid w:val="000B5E2F"/>
    <w:rsid w:val="000C3FEC"/>
    <w:rsid w:val="000C6E66"/>
    <w:rsid w:val="000C6E7F"/>
    <w:rsid w:val="000D16F6"/>
    <w:rsid w:val="000D6C55"/>
    <w:rsid w:val="000E07A4"/>
    <w:rsid w:val="000E16C6"/>
    <w:rsid w:val="000E5E5E"/>
    <w:rsid w:val="000F0D6D"/>
    <w:rsid w:val="000F1149"/>
    <w:rsid w:val="000F4D80"/>
    <w:rsid w:val="000F5FAB"/>
    <w:rsid w:val="0010013B"/>
    <w:rsid w:val="00103061"/>
    <w:rsid w:val="00103682"/>
    <w:rsid w:val="00106A62"/>
    <w:rsid w:val="00107C6B"/>
    <w:rsid w:val="001121B6"/>
    <w:rsid w:val="00113D91"/>
    <w:rsid w:val="001146F6"/>
    <w:rsid w:val="00115761"/>
    <w:rsid w:val="00122B11"/>
    <w:rsid w:val="00122BE8"/>
    <w:rsid w:val="00123481"/>
    <w:rsid w:val="00124EAD"/>
    <w:rsid w:val="001252C8"/>
    <w:rsid w:val="00126A35"/>
    <w:rsid w:val="001277CA"/>
    <w:rsid w:val="001307BC"/>
    <w:rsid w:val="00130FA6"/>
    <w:rsid w:val="001368F5"/>
    <w:rsid w:val="0013709F"/>
    <w:rsid w:val="00137664"/>
    <w:rsid w:val="00140885"/>
    <w:rsid w:val="001419D8"/>
    <w:rsid w:val="00144ADC"/>
    <w:rsid w:val="00146D60"/>
    <w:rsid w:val="00156F5F"/>
    <w:rsid w:val="00167D74"/>
    <w:rsid w:val="00170264"/>
    <w:rsid w:val="00170F22"/>
    <w:rsid w:val="0017275F"/>
    <w:rsid w:val="0017381A"/>
    <w:rsid w:val="00183676"/>
    <w:rsid w:val="00190F38"/>
    <w:rsid w:val="00191E95"/>
    <w:rsid w:val="001933A7"/>
    <w:rsid w:val="001A28A0"/>
    <w:rsid w:val="001A4851"/>
    <w:rsid w:val="001B0F0D"/>
    <w:rsid w:val="001B6459"/>
    <w:rsid w:val="001B6FD6"/>
    <w:rsid w:val="001C2D8F"/>
    <w:rsid w:val="001C4AB0"/>
    <w:rsid w:val="001D105F"/>
    <w:rsid w:val="001D2E84"/>
    <w:rsid w:val="001D56E3"/>
    <w:rsid w:val="001D5AFC"/>
    <w:rsid w:val="001D660F"/>
    <w:rsid w:val="001D7980"/>
    <w:rsid w:val="001E1B15"/>
    <w:rsid w:val="001E1DC3"/>
    <w:rsid w:val="001E35A0"/>
    <w:rsid w:val="001E6178"/>
    <w:rsid w:val="001E7141"/>
    <w:rsid w:val="001E78EB"/>
    <w:rsid w:val="001E7BF8"/>
    <w:rsid w:val="001E7D01"/>
    <w:rsid w:val="001E7EA4"/>
    <w:rsid w:val="0020023B"/>
    <w:rsid w:val="002077A6"/>
    <w:rsid w:val="00210B81"/>
    <w:rsid w:val="00212F73"/>
    <w:rsid w:val="00216042"/>
    <w:rsid w:val="00217C0D"/>
    <w:rsid w:val="0022316F"/>
    <w:rsid w:val="002303D6"/>
    <w:rsid w:val="00230553"/>
    <w:rsid w:val="00230875"/>
    <w:rsid w:val="00234DBF"/>
    <w:rsid w:val="00237A3A"/>
    <w:rsid w:val="002414CA"/>
    <w:rsid w:val="00243378"/>
    <w:rsid w:val="002442D7"/>
    <w:rsid w:val="00244820"/>
    <w:rsid w:val="00245A94"/>
    <w:rsid w:val="002474F8"/>
    <w:rsid w:val="00247C97"/>
    <w:rsid w:val="002556D6"/>
    <w:rsid w:val="0025620B"/>
    <w:rsid w:val="00261B6B"/>
    <w:rsid w:val="00261C96"/>
    <w:rsid w:val="002632E9"/>
    <w:rsid w:val="00264C21"/>
    <w:rsid w:val="002664A1"/>
    <w:rsid w:val="00270962"/>
    <w:rsid w:val="00285D65"/>
    <w:rsid w:val="00290CA5"/>
    <w:rsid w:val="00295CB1"/>
    <w:rsid w:val="00296B28"/>
    <w:rsid w:val="002A065E"/>
    <w:rsid w:val="002A5681"/>
    <w:rsid w:val="002A5EBA"/>
    <w:rsid w:val="002B1F96"/>
    <w:rsid w:val="002B1FDC"/>
    <w:rsid w:val="002C1410"/>
    <w:rsid w:val="002C3326"/>
    <w:rsid w:val="002C7511"/>
    <w:rsid w:val="002D061A"/>
    <w:rsid w:val="002D324C"/>
    <w:rsid w:val="002D7394"/>
    <w:rsid w:val="002E40AA"/>
    <w:rsid w:val="002F35A0"/>
    <w:rsid w:val="0030009B"/>
    <w:rsid w:val="00303978"/>
    <w:rsid w:val="0030798D"/>
    <w:rsid w:val="0031252A"/>
    <w:rsid w:val="00315EFA"/>
    <w:rsid w:val="003177AB"/>
    <w:rsid w:val="00317CFA"/>
    <w:rsid w:val="00320339"/>
    <w:rsid w:val="00324226"/>
    <w:rsid w:val="00325746"/>
    <w:rsid w:val="003265E7"/>
    <w:rsid w:val="003308C0"/>
    <w:rsid w:val="00330A1D"/>
    <w:rsid w:val="00333464"/>
    <w:rsid w:val="003338A4"/>
    <w:rsid w:val="00334BA7"/>
    <w:rsid w:val="00336B20"/>
    <w:rsid w:val="00343412"/>
    <w:rsid w:val="003468A3"/>
    <w:rsid w:val="003511BC"/>
    <w:rsid w:val="0035289C"/>
    <w:rsid w:val="00353A6D"/>
    <w:rsid w:val="003569B9"/>
    <w:rsid w:val="00357DAF"/>
    <w:rsid w:val="00361CA4"/>
    <w:rsid w:val="00361FA3"/>
    <w:rsid w:val="00362BAE"/>
    <w:rsid w:val="00363571"/>
    <w:rsid w:val="0036521F"/>
    <w:rsid w:val="00365233"/>
    <w:rsid w:val="0036702C"/>
    <w:rsid w:val="00371088"/>
    <w:rsid w:val="00372AD5"/>
    <w:rsid w:val="003746C4"/>
    <w:rsid w:val="0037708C"/>
    <w:rsid w:val="0038100E"/>
    <w:rsid w:val="00381161"/>
    <w:rsid w:val="00392C72"/>
    <w:rsid w:val="003942EC"/>
    <w:rsid w:val="00396A22"/>
    <w:rsid w:val="003A098E"/>
    <w:rsid w:val="003A0BD7"/>
    <w:rsid w:val="003A3A2C"/>
    <w:rsid w:val="003A4463"/>
    <w:rsid w:val="003A7938"/>
    <w:rsid w:val="003A7C0C"/>
    <w:rsid w:val="003B0EFF"/>
    <w:rsid w:val="003B13C1"/>
    <w:rsid w:val="003B2484"/>
    <w:rsid w:val="003B317D"/>
    <w:rsid w:val="003B3210"/>
    <w:rsid w:val="003B43C0"/>
    <w:rsid w:val="003B6264"/>
    <w:rsid w:val="003B6358"/>
    <w:rsid w:val="003B7D7D"/>
    <w:rsid w:val="003C16B4"/>
    <w:rsid w:val="003C17B5"/>
    <w:rsid w:val="003C22CF"/>
    <w:rsid w:val="003C3557"/>
    <w:rsid w:val="003C6931"/>
    <w:rsid w:val="003C74DD"/>
    <w:rsid w:val="003D2C01"/>
    <w:rsid w:val="003D31F7"/>
    <w:rsid w:val="003D3608"/>
    <w:rsid w:val="003D579F"/>
    <w:rsid w:val="003E2B57"/>
    <w:rsid w:val="003E55CA"/>
    <w:rsid w:val="003E760D"/>
    <w:rsid w:val="003E762E"/>
    <w:rsid w:val="003F3A2E"/>
    <w:rsid w:val="003F7CA6"/>
    <w:rsid w:val="004102AA"/>
    <w:rsid w:val="00412CE6"/>
    <w:rsid w:val="00413735"/>
    <w:rsid w:val="004152C2"/>
    <w:rsid w:val="00421965"/>
    <w:rsid w:val="0042203E"/>
    <w:rsid w:val="00425419"/>
    <w:rsid w:val="00427D30"/>
    <w:rsid w:val="00430B27"/>
    <w:rsid w:val="00432648"/>
    <w:rsid w:val="004327DD"/>
    <w:rsid w:val="00432A17"/>
    <w:rsid w:val="004339DE"/>
    <w:rsid w:val="00434E88"/>
    <w:rsid w:val="004368AB"/>
    <w:rsid w:val="00437F99"/>
    <w:rsid w:val="004413D7"/>
    <w:rsid w:val="004417DF"/>
    <w:rsid w:val="00444AA6"/>
    <w:rsid w:val="00447D40"/>
    <w:rsid w:val="0045412E"/>
    <w:rsid w:val="00455276"/>
    <w:rsid w:val="00457761"/>
    <w:rsid w:val="004609C3"/>
    <w:rsid w:val="00461C0E"/>
    <w:rsid w:val="0046523F"/>
    <w:rsid w:val="00466F79"/>
    <w:rsid w:val="00482E06"/>
    <w:rsid w:val="0048746F"/>
    <w:rsid w:val="00490C68"/>
    <w:rsid w:val="00492743"/>
    <w:rsid w:val="004967CD"/>
    <w:rsid w:val="004A0E1E"/>
    <w:rsid w:val="004A3D40"/>
    <w:rsid w:val="004A4CD7"/>
    <w:rsid w:val="004A63EF"/>
    <w:rsid w:val="004B1C8A"/>
    <w:rsid w:val="004B3336"/>
    <w:rsid w:val="004B3812"/>
    <w:rsid w:val="004B6DE8"/>
    <w:rsid w:val="004C713E"/>
    <w:rsid w:val="004D0C05"/>
    <w:rsid w:val="004D30D9"/>
    <w:rsid w:val="004E63B2"/>
    <w:rsid w:val="004E6FD1"/>
    <w:rsid w:val="004F2E9F"/>
    <w:rsid w:val="004F5536"/>
    <w:rsid w:val="004F7C52"/>
    <w:rsid w:val="005023FA"/>
    <w:rsid w:val="0050513A"/>
    <w:rsid w:val="005151AB"/>
    <w:rsid w:val="005176F2"/>
    <w:rsid w:val="00517957"/>
    <w:rsid w:val="005214CD"/>
    <w:rsid w:val="00527697"/>
    <w:rsid w:val="00530276"/>
    <w:rsid w:val="00530C75"/>
    <w:rsid w:val="005320A4"/>
    <w:rsid w:val="00535ECF"/>
    <w:rsid w:val="0053684A"/>
    <w:rsid w:val="00537FFA"/>
    <w:rsid w:val="0054230F"/>
    <w:rsid w:val="00545D94"/>
    <w:rsid w:val="00545DA2"/>
    <w:rsid w:val="0055121D"/>
    <w:rsid w:val="0055206F"/>
    <w:rsid w:val="005527A1"/>
    <w:rsid w:val="00553351"/>
    <w:rsid w:val="00557122"/>
    <w:rsid w:val="005607A2"/>
    <w:rsid w:val="00563248"/>
    <w:rsid w:val="00577CCC"/>
    <w:rsid w:val="0058025B"/>
    <w:rsid w:val="00581411"/>
    <w:rsid w:val="00582125"/>
    <w:rsid w:val="00582240"/>
    <w:rsid w:val="00585B25"/>
    <w:rsid w:val="0058681D"/>
    <w:rsid w:val="00586E03"/>
    <w:rsid w:val="00587B2D"/>
    <w:rsid w:val="00587BE1"/>
    <w:rsid w:val="0059125A"/>
    <w:rsid w:val="00595FF6"/>
    <w:rsid w:val="00597FDB"/>
    <w:rsid w:val="005A0721"/>
    <w:rsid w:val="005A29A1"/>
    <w:rsid w:val="005A52A7"/>
    <w:rsid w:val="005A6DED"/>
    <w:rsid w:val="005B2C33"/>
    <w:rsid w:val="005B5FD7"/>
    <w:rsid w:val="005B717A"/>
    <w:rsid w:val="005C10EA"/>
    <w:rsid w:val="005C30B7"/>
    <w:rsid w:val="005C40F8"/>
    <w:rsid w:val="005C47D9"/>
    <w:rsid w:val="005D03B5"/>
    <w:rsid w:val="005D316D"/>
    <w:rsid w:val="005E2231"/>
    <w:rsid w:val="005E274B"/>
    <w:rsid w:val="005E3782"/>
    <w:rsid w:val="005E3AD9"/>
    <w:rsid w:val="005E5F6F"/>
    <w:rsid w:val="005E65FB"/>
    <w:rsid w:val="005F1E2D"/>
    <w:rsid w:val="005F5239"/>
    <w:rsid w:val="0060088A"/>
    <w:rsid w:val="006036CC"/>
    <w:rsid w:val="00603857"/>
    <w:rsid w:val="0060549E"/>
    <w:rsid w:val="00607B87"/>
    <w:rsid w:val="00610271"/>
    <w:rsid w:val="0061064E"/>
    <w:rsid w:val="006145AC"/>
    <w:rsid w:val="00617406"/>
    <w:rsid w:val="00620C8F"/>
    <w:rsid w:val="00624186"/>
    <w:rsid w:val="006249F4"/>
    <w:rsid w:val="0062636B"/>
    <w:rsid w:val="00630203"/>
    <w:rsid w:val="00631799"/>
    <w:rsid w:val="00632D69"/>
    <w:rsid w:val="006345FD"/>
    <w:rsid w:val="00635365"/>
    <w:rsid w:val="00635A59"/>
    <w:rsid w:val="006415AB"/>
    <w:rsid w:val="0064258B"/>
    <w:rsid w:val="00645B2F"/>
    <w:rsid w:val="00662B3E"/>
    <w:rsid w:val="00662BCC"/>
    <w:rsid w:val="00663CF2"/>
    <w:rsid w:val="006644D8"/>
    <w:rsid w:val="00664E9F"/>
    <w:rsid w:val="006657CD"/>
    <w:rsid w:val="006757F7"/>
    <w:rsid w:val="00680482"/>
    <w:rsid w:val="00683BB5"/>
    <w:rsid w:val="00683C4B"/>
    <w:rsid w:val="0068612C"/>
    <w:rsid w:val="006951D5"/>
    <w:rsid w:val="00695CD5"/>
    <w:rsid w:val="00696CB3"/>
    <w:rsid w:val="006A04E0"/>
    <w:rsid w:val="006A0F05"/>
    <w:rsid w:val="006A6C90"/>
    <w:rsid w:val="006B1483"/>
    <w:rsid w:val="006B2BEE"/>
    <w:rsid w:val="006B36A7"/>
    <w:rsid w:val="006B3C79"/>
    <w:rsid w:val="006B6A7C"/>
    <w:rsid w:val="006C0A62"/>
    <w:rsid w:val="006C2F19"/>
    <w:rsid w:val="006C65B3"/>
    <w:rsid w:val="006D0E2F"/>
    <w:rsid w:val="006D13F4"/>
    <w:rsid w:val="006D1618"/>
    <w:rsid w:val="006D1B56"/>
    <w:rsid w:val="006D283B"/>
    <w:rsid w:val="006D430A"/>
    <w:rsid w:val="006D4762"/>
    <w:rsid w:val="006D48DE"/>
    <w:rsid w:val="006D743D"/>
    <w:rsid w:val="006E5D47"/>
    <w:rsid w:val="006E7F84"/>
    <w:rsid w:val="006F13AF"/>
    <w:rsid w:val="006F1A02"/>
    <w:rsid w:val="006F1D72"/>
    <w:rsid w:val="006F26B7"/>
    <w:rsid w:val="006F3800"/>
    <w:rsid w:val="006F3EBE"/>
    <w:rsid w:val="006F4EE9"/>
    <w:rsid w:val="006F52C6"/>
    <w:rsid w:val="006F5417"/>
    <w:rsid w:val="006F563E"/>
    <w:rsid w:val="006F5BBC"/>
    <w:rsid w:val="006F6184"/>
    <w:rsid w:val="006F67B2"/>
    <w:rsid w:val="00703158"/>
    <w:rsid w:val="00710568"/>
    <w:rsid w:val="00713008"/>
    <w:rsid w:val="0071513F"/>
    <w:rsid w:val="00723B7C"/>
    <w:rsid w:val="00725EAB"/>
    <w:rsid w:val="00730171"/>
    <w:rsid w:val="007400D9"/>
    <w:rsid w:val="00744499"/>
    <w:rsid w:val="00745664"/>
    <w:rsid w:val="007465DC"/>
    <w:rsid w:val="00750A9C"/>
    <w:rsid w:val="00752C30"/>
    <w:rsid w:val="00755246"/>
    <w:rsid w:val="007559E7"/>
    <w:rsid w:val="00755DCE"/>
    <w:rsid w:val="0075607C"/>
    <w:rsid w:val="007572F9"/>
    <w:rsid w:val="00757BF2"/>
    <w:rsid w:val="0076331A"/>
    <w:rsid w:val="0077098A"/>
    <w:rsid w:val="00772EC2"/>
    <w:rsid w:val="00780625"/>
    <w:rsid w:val="00784F41"/>
    <w:rsid w:val="00790709"/>
    <w:rsid w:val="00792F0C"/>
    <w:rsid w:val="00794C51"/>
    <w:rsid w:val="007A1E1F"/>
    <w:rsid w:val="007A23F6"/>
    <w:rsid w:val="007A3E72"/>
    <w:rsid w:val="007A5138"/>
    <w:rsid w:val="007B263C"/>
    <w:rsid w:val="007B4FA4"/>
    <w:rsid w:val="007C19CA"/>
    <w:rsid w:val="007C2773"/>
    <w:rsid w:val="007C3614"/>
    <w:rsid w:val="007C45E7"/>
    <w:rsid w:val="007C62E3"/>
    <w:rsid w:val="007C6B90"/>
    <w:rsid w:val="007D07BE"/>
    <w:rsid w:val="007D7FAF"/>
    <w:rsid w:val="007E0951"/>
    <w:rsid w:val="007E5CA3"/>
    <w:rsid w:val="007E5F44"/>
    <w:rsid w:val="007E7D4E"/>
    <w:rsid w:val="007F2865"/>
    <w:rsid w:val="007F72C9"/>
    <w:rsid w:val="00800125"/>
    <w:rsid w:val="00804277"/>
    <w:rsid w:val="008061EC"/>
    <w:rsid w:val="0081000C"/>
    <w:rsid w:val="008118EE"/>
    <w:rsid w:val="00811B6C"/>
    <w:rsid w:val="00812725"/>
    <w:rsid w:val="00815D1A"/>
    <w:rsid w:val="00824489"/>
    <w:rsid w:val="00825051"/>
    <w:rsid w:val="00830C0B"/>
    <w:rsid w:val="008324B1"/>
    <w:rsid w:val="00835389"/>
    <w:rsid w:val="00841471"/>
    <w:rsid w:val="00842AAB"/>
    <w:rsid w:val="008440A0"/>
    <w:rsid w:val="00844F0C"/>
    <w:rsid w:val="0084715B"/>
    <w:rsid w:val="008476B3"/>
    <w:rsid w:val="008565CA"/>
    <w:rsid w:val="00856C8F"/>
    <w:rsid w:val="008576A2"/>
    <w:rsid w:val="00860C35"/>
    <w:rsid w:val="008619B9"/>
    <w:rsid w:val="00870FEE"/>
    <w:rsid w:val="00873EB6"/>
    <w:rsid w:val="008773F9"/>
    <w:rsid w:val="00877D81"/>
    <w:rsid w:val="00882B76"/>
    <w:rsid w:val="00884BF0"/>
    <w:rsid w:val="00893ACC"/>
    <w:rsid w:val="0089422A"/>
    <w:rsid w:val="00894DC9"/>
    <w:rsid w:val="00894E9E"/>
    <w:rsid w:val="008A1DDB"/>
    <w:rsid w:val="008A7DF6"/>
    <w:rsid w:val="008C5C01"/>
    <w:rsid w:val="008D2F0B"/>
    <w:rsid w:val="008D38F7"/>
    <w:rsid w:val="008D494A"/>
    <w:rsid w:val="008D5845"/>
    <w:rsid w:val="008D5E04"/>
    <w:rsid w:val="008D6411"/>
    <w:rsid w:val="008E17D6"/>
    <w:rsid w:val="008E28C0"/>
    <w:rsid w:val="008E42F5"/>
    <w:rsid w:val="008E530B"/>
    <w:rsid w:val="00903936"/>
    <w:rsid w:val="00904431"/>
    <w:rsid w:val="00906DF6"/>
    <w:rsid w:val="009106ED"/>
    <w:rsid w:val="0091235F"/>
    <w:rsid w:val="00912890"/>
    <w:rsid w:val="00912924"/>
    <w:rsid w:val="00912DEF"/>
    <w:rsid w:val="00915A53"/>
    <w:rsid w:val="00916AAA"/>
    <w:rsid w:val="00920B52"/>
    <w:rsid w:val="00925AC3"/>
    <w:rsid w:val="00930A7B"/>
    <w:rsid w:val="00937396"/>
    <w:rsid w:val="009375F9"/>
    <w:rsid w:val="00940596"/>
    <w:rsid w:val="00942F2F"/>
    <w:rsid w:val="00945612"/>
    <w:rsid w:val="00945D12"/>
    <w:rsid w:val="00951147"/>
    <w:rsid w:val="00951A71"/>
    <w:rsid w:val="00954F5E"/>
    <w:rsid w:val="0096127C"/>
    <w:rsid w:val="00961B3C"/>
    <w:rsid w:val="00962905"/>
    <w:rsid w:val="00974618"/>
    <w:rsid w:val="0098220F"/>
    <w:rsid w:val="009837D1"/>
    <w:rsid w:val="00984933"/>
    <w:rsid w:val="009861A2"/>
    <w:rsid w:val="009944E3"/>
    <w:rsid w:val="00995DF3"/>
    <w:rsid w:val="00996FED"/>
    <w:rsid w:val="009A2264"/>
    <w:rsid w:val="009A403D"/>
    <w:rsid w:val="009B2C78"/>
    <w:rsid w:val="009B3556"/>
    <w:rsid w:val="009B3AAB"/>
    <w:rsid w:val="009B4AE7"/>
    <w:rsid w:val="009B7675"/>
    <w:rsid w:val="009C737A"/>
    <w:rsid w:val="009C739E"/>
    <w:rsid w:val="009D3E6A"/>
    <w:rsid w:val="009D7684"/>
    <w:rsid w:val="009F0B3E"/>
    <w:rsid w:val="009F3601"/>
    <w:rsid w:val="009F3DC1"/>
    <w:rsid w:val="009F6507"/>
    <w:rsid w:val="00A0013E"/>
    <w:rsid w:val="00A0014C"/>
    <w:rsid w:val="00A007B9"/>
    <w:rsid w:val="00A06396"/>
    <w:rsid w:val="00A105E2"/>
    <w:rsid w:val="00A11222"/>
    <w:rsid w:val="00A1316D"/>
    <w:rsid w:val="00A166B5"/>
    <w:rsid w:val="00A16DA6"/>
    <w:rsid w:val="00A20FB0"/>
    <w:rsid w:val="00A219B3"/>
    <w:rsid w:val="00A27728"/>
    <w:rsid w:val="00A31233"/>
    <w:rsid w:val="00A34A32"/>
    <w:rsid w:val="00A3717B"/>
    <w:rsid w:val="00A37B6E"/>
    <w:rsid w:val="00A44280"/>
    <w:rsid w:val="00A4441B"/>
    <w:rsid w:val="00A501F1"/>
    <w:rsid w:val="00A514F7"/>
    <w:rsid w:val="00A557B1"/>
    <w:rsid w:val="00A56AAA"/>
    <w:rsid w:val="00A60F32"/>
    <w:rsid w:val="00A62A2F"/>
    <w:rsid w:val="00A65587"/>
    <w:rsid w:val="00A71232"/>
    <w:rsid w:val="00A714F1"/>
    <w:rsid w:val="00A72023"/>
    <w:rsid w:val="00A7303E"/>
    <w:rsid w:val="00A75C3D"/>
    <w:rsid w:val="00A76D87"/>
    <w:rsid w:val="00A77E40"/>
    <w:rsid w:val="00A83DEF"/>
    <w:rsid w:val="00A83F8F"/>
    <w:rsid w:val="00A84161"/>
    <w:rsid w:val="00A85607"/>
    <w:rsid w:val="00A86CBF"/>
    <w:rsid w:val="00A87C5A"/>
    <w:rsid w:val="00A9665D"/>
    <w:rsid w:val="00A96A2A"/>
    <w:rsid w:val="00AA1CD4"/>
    <w:rsid w:val="00AA37E3"/>
    <w:rsid w:val="00AA3996"/>
    <w:rsid w:val="00AA5CB9"/>
    <w:rsid w:val="00AB0194"/>
    <w:rsid w:val="00AB5FD5"/>
    <w:rsid w:val="00AC1FA7"/>
    <w:rsid w:val="00AD04A2"/>
    <w:rsid w:val="00AD1045"/>
    <w:rsid w:val="00AD237F"/>
    <w:rsid w:val="00AD63FF"/>
    <w:rsid w:val="00AE2FC7"/>
    <w:rsid w:val="00AE36BB"/>
    <w:rsid w:val="00AE58E3"/>
    <w:rsid w:val="00AF05E8"/>
    <w:rsid w:val="00AF0716"/>
    <w:rsid w:val="00AF2AA3"/>
    <w:rsid w:val="00AF2C3F"/>
    <w:rsid w:val="00AF3371"/>
    <w:rsid w:val="00AF47FC"/>
    <w:rsid w:val="00AF5001"/>
    <w:rsid w:val="00AF6F61"/>
    <w:rsid w:val="00AF6FB9"/>
    <w:rsid w:val="00B03591"/>
    <w:rsid w:val="00B10DFB"/>
    <w:rsid w:val="00B11080"/>
    <w:rsid w:val="00B154EE"/>
    <w:rsid w:val="00B16530"/>
    <w:rsid w:val="00B16B67"/>
    <w:rsid w:val="00B20915"/>
    <w:rsid w:val="00B2391F"/>
    <w:rsid w:val="00B23EB8"/>
    <w:rsid w:val="00B26F5C"/>
    <w:rsid w:val="00B27144"/>
    <w:rsid w:val="00B32AE0"/>
    <w:rsid w:val="00B34D39"/>
    <w:rsid w:val="00B37F28"/>
    <w:rsid w:val="00B41566"/>
    <w:rsid w:val="00B417DD"/>
    <w:rsid w:val="00B41ACC"/>
    <w:rsid w:val="00B429B2"/>
    <w:rsid w:val="00B465B4"/>
    <w:rsid w:val="00B46E0A"/>
    <w:rsid w:val="00B50FAC"/>
    <w:rsid w:val="00B52009"/>
    <w:rsid w:val="00B53AB6"/>
    <w:rsid w:val="00B5561E"/>
    <w:rsid w:val="00B6073E"/>
    <w:rsid w:val="00B64965"/>
    <w:rsid w:val="00B65456"/>
    <w:rsid w:val="00B672CC"/>
    <w:rsid w:val="00B71DAC"/>
    <w:rsid w:val="00B82D88"/>
    <w:rsid w:val="00B83F78"/>
    <w:rsid w:val="00B84E01"/>
    <w:rsid w:val="00B87B36"/>
    <w:rsid w:val="00B87B89"/>
    <w:rsid w:val="00B87D47"/>
    <w:rsid w:val="00B90929"/>
    <w:rsid w:val="00B96213"/>
    <w:rsid w:val="00BA178C"/>
    <w:rsid w:val="00BA5231"/>
    <w:rsid w:val="00BA7ED7"/>
    <w:rsid w:val="00BB2020"/>
    <w:rsid w:val="00BB3E61"/>
    <w:rsid w:val="00BC13CE"/>
    <w:rsid w:val="00BC2D85"/>
    <w:rsid w:val="00BC31BD"/>
    <w:rsid w:val="00BC3CBF"/>
    <w:rsid w:val="00BD1882"/>
    <w:rsid w:val="00BD68B4"/>
    <w:rsid w:val="00BE4AF3"/>
    <w:rsid w:val="00BE4EE2"/>
    <w:rsid w:val="00BE6DD0"/>
    <w:rsid w:val="00BE742B"/>
    <w:rsid w:val="00BF0070"/>
    <w:rsid w:val="00BF12AE"/>
    <w:rsid w:val="00BF1FC2"/>
    <w:rsid w:val="00BF33EF"/>
    <w:rsid w:val="00BF507F"/>
    <w:rsid w:val="00BF5B55"/>
    <w:rsid w:val="00BF6A25"/>
    <w:rsid w:val="00BF722E"/>
    <w:rsid w:val="00C062D5"/>
    <w:rsid w:val="00C1069E"/>
    <w:rsid w:val="00C140DF"/>
    <w:rsid w:val="00C16F7F"/>
    <w:rsid w:val="00C22FA9"/>
    <w:rsid w:val="00C2353D"/>
    <w:rsid w:val="00C2776E"/>
    <w:rsid w:val="00C31E18"/>
    <w:rsid w:val="00C32BF0"/>
    <w:rsid w:val="00C34A26"/>
    <w:rsid w:val="00C3762A"/>
    <w:rsid w:val="00C377B2"/>
    <w:rsid w:val="00C52FC2"/>
    <w:rsid w:val="00C5320D"/>
    <w:rsid w:val="00C55EB6"/>
    <w:rsid w:val="00C5705E"/>
    <w:rsid w:val="00C57E99"/>
    <w:rsid w:val="00C647AA"/>
    <w:rsid w:val="00C658E0"/>
    <w:rsid w:val="00C701E4"/>
    <w:rsid w:val="00C706E7"/>
    <w:rsid w:val="00C7087A"/>
    <w:rsid w:val="00C70DFF"/>
    <w:rsid w:val="00C71F5E"/>
    <w:rsid w:val="00C7346A"/>
    <w:rsid w:val="00C73A00"/>
    <w:rsid w:val="00C76067"/>
    <w:rsid w:val="00C76F67"/>
    <w:rsid w:val="00C8275E"/>
    <w:rsid w:val="00C828A9"/>
    <w:rsid w:val="00C96892"/>
    <w:rsid w:val="00C96B57"/>
    <w:rsid w:val="00C978A9"/>
    <w:rsid w:val="00C97CA2"/>
    <w:rsid w:val="00CA3764"/>
    <w:rsid w:val="00CB01A9"/>
    <w:rsid w:val="00CB441A"/>
    <w:rsid w:val="00CC07B5"/>
    <w:rsid w:val="00CC09CD"/>
    <w:rsid w:val="00CC3D7D"/>
    <w:rsid w:val="00CC7407"/>
    <w:rsid w:val="00CC77C6"/>
    <w:rsid w:val="00CD0B6B"/>
    <w:rsid w:val="00CD65E9"/>
    <w:rsid w:val="00CD7384"/>
    <w:rsid w:val="00CE0CA4"/>
    <w:rsid w:val="00CE2EF1"/>
    <w:rsid w:val="00CF013F"/>
    <w:rsid w:val="00D1028D"/>
    <w:rsid w:val="00D10B81"/>
    <w:rsid w:val="00D11DE3"/>
    <w:rsid w:val="00D1450C"/>
    <w:rsid w:val="00D230A6"/>
    <w:rsid w:val="00D23B90"/>
    <w:rsid w:val="00D24FF0"/>
    <w:rsid w:val="00D30AE6"/>
    <w:rsid w:val="00D32C7E"/>
    <w:rsid w:val="00D3380C"/>
    <w:rsid w:val="00D33ADA"/>
    <w:rsid w:val="00D40AA7"/>
    <w:rsid w:val="00D42BE2"/>
    <w:rsid w:val="00D50C36"/>
    <w:rsid w:val="00D52D8D"/>
    <w:rsid w:val="00D530D1"/>
    <w:rsid w:val="00D57511"/>
    <w:rsid w:val="00D7041B"/>
    <w:rsid w:val="00D70D1A"/>
    <w:rsid w:val="00D7135D"/>
    <w:rsid w:val="00D81363"/>
    <w:rsid w:val="00D818DA"/>
    <w:rsid w:val="00D84156"/>
    <w:rsid w:val="00D90F0B"/>
    <w:rsid w:val="00D91DF7"/>
    <w:rsid w:val="00D926B6"/>
    <w:rsid w:val="00D971E1"/>
    <w:rsid w:val="00D97286"/>
    <w:rsid w:val="00DA14E2"/>
    <w:rsid w:val="00DA186E"/>
    <w:rsid w:val="00DA4EF1"/>
    <w:rsid w:val="00DA565B"/>
    <w:rsid w:val="00DA74B8"/>
    <w:rsid w:val="00DB15AA"/>
    <w:rsid w:val="00DB1CD2"/>
    <w:rsid w:val="00DB238A"/>
    <w:rsid w:val="00DB2D02"/>
    <w:rsid w:val="00DB2DFF"/>
    <w:rsid w:val="00DB423B"/>
    <w:rsid w:val="00DC1E11"/>
    <w:rsid w:val="00DC2697"/>
    <w:rsid w:val="00DC2B15"/>
    <w:rsid w:val="00DC3A13"/>
    <w:rsid w:val="00DC3F56"/>
    <w:rsid w:val="00DC4366"/>
    <w:rsid w:val="00DE3049"/>
    <w:rsid w:val="00DF2935"/>
    <w:rsid w:val="00DF3FE0"/>
    <w:rsid w:val="00DF4306"/>
    <w:rsid w:val="00DF4F1B"/>
    <w:rsid w:val="00DF599D"/>
    <w:rsid w:val="00DF5B8C"/>
    <w:rsid w:val="00E03172"/>
    <w:rsid w:val="00E122A8"/>
    <w:rsid w:val="00E15451"/>
    <w:rsid w:val="00E15F3D"/>
    <w:rsid w:val="00E17624"/>
    <w:rsid w:val="00E2A7DA"/>
    <w:rsid w:val="00E30877"/>
    <w:rsid w:val="00E3185C"/>
    <w:rsid w:val="00E31B20"/>
    <w:rsid w:val="00E31CC1"/>
    <w:rsid w:val="00E321F7"/>
    <w:rsid w:val="00E34894"/>
    <w:rsid w:val="00E35537"/>
    <w:rsid w:val="00E442DC"/>
    <w:rsid w:val="00E471CF"/>
    <w:rsid w:val="00E50B29"/>
    <w:rsid w:val="00E56820"/>
    <w:rsid w:val="00E5733F"/>
    <w:rsid w:val="00E636A3"/>
    <w:rsid w:val="00E6739A"/>
    <w:rsid w:val="00E67DB8"/>
    <w:rsid w:val="00E715EB"/>
    <w:rsid w:val="00E76392"/>
    <w:rsid w:val="00E85D16"/>
    <w:rsid w:val="00E87DB8"/>
    <w:rsid w:val="00E96062"/>
    <w:rsid w:val="00E9751A"/>
    <w:rsid w:val="00EA4DB1"/>
    <w:rsid w:val="00EA6D5F"/>
    <w:rsid w:val="00EA7FA4"/>
    <w:rsid w:val="00EB0966"/>
    <w:rsid w:val="00EB20FE"/>
    <w:rsid w:val="00EB3704"/>
    <w:rsid w:val="00EB6AB2"/>
    <w:rsid w:val="00EC1BE1"/>
    <w:rsid w:val="00EC7721"/>
    <w:rsid w:val="00ED027C"/>
    <w:rsid w:val="00ED12DB"/>
    <w:rsid w:val="00ED4745"/>
    <w:rsid w:val="00EE04C7"/>
    <w:rsid w:val="00EE2B0C"/>
    <w:rsid w:val="00EE50F7"/>
    <w:rsid w:val="00EE7E7A"/>
    <w:rsid w:val="00EF18A1"/>
    <w:rsid w:val="00EF5FFE"/>
    <w:rsid w:val="00EF7E55"/>
    <w:rsid w:val="00F02A73"/>
    <w:rsid w:val="00F04EB1"/>
    <w:rsid w:val="00F06132"/>
    <w:rsid w:val="00F06F61"/>
    <w:rsid w:val="00F13647"/>
    <w:rsid w:val="00F13F10"/>
    <w:rsid w:val="00F146C5"/>
    <w:rsid w:val="00F15783"/>
    <w:rsid w:val="00F16B67"/>
    <w:rsid w:val="00F210EE"/>
    <w:rsid w:val="00F226E5"/>
    <w:rsid w:val="00F275F8"/>
    <w:rsid w:val="00F31077"/>
    <w:rsid w:val="00F32622"/>
    <w:rsid w:val="00F334E7"/>
    <w:rsid w:val="00F34B02"/>
    <w:rsid w:val="00F36408"/>
    <w:rsid w:val="00F36731"/>
    <w:rsid w:val="00F373AA"/>
    <w:rsid w:val="00F42974"/>
    <w:rsid w:val="00F4507B"/>
    <w:rsid w:val="00F5182C"/>
    <w:rsid w:val="00F51E23"/>
    <w:rsid w:val="00F52BDD"/>
    <w:rsid w:val="00F53D25"/>
    <w:rsid w:val="00F561C9"/>
    <w:rsid w:val="00F57932"/>
    <w:rsid w:val="00F6004F"/>
    <w:rsid w:val="00F7376D"/>
    <w:rsid w:val="00F74CA0"/>
    <w:rsid w:val="00F75C64"/>
    <w:rsid w:val="00F77459"/>
    <w:rsid w:val="00F775F6"/>
    <w:rsid w:val="00F84678"/>
    <w:rsid w:val="00F90D08"/>
    <w:rsid w:val="00F91C12"/>
    <w:rsid w:val="00F96EFD"/>
    <w:rsid w:val="00FA02E8"/>
    <w:rsid w:val="00FA3AA7"/>
    <w:rsid w:val="00FA5688"/>
    <w:rsid w:val="00FB57CB"/>
    <w:rsid w:val="00FB768A"/>
    <w:rsid w:val="00FB7E74"/>
    <w:rsid w:val="00FC1A06"/>
    <w:rsid w:val="00FC209E"/>
    <w:rsid w:val="00FC4EDA"/>
    <w:rsid w:val="00FD114B"/>
    <w:rsid w:val="00FE1440"/>
    <w:rsid w:val="00FF1E18"/>
    <w:rsid w:val="00FF252F"/>
    <w:rsid w:val="01571C28"/>
    <w:rsid w:val="05662379"/>
    <w:rsid w:val="08451416"/>
    <w:rsid w:val="08B07728"/>
    <w:rsid w:val="08DE14A2"/>
    <w:rsid w:val="08EB9A0A"/>
    <w:rsid w:val="098C4707"/>
    <w:rsid w:val="0A4C4789"/>
    <w:rsid w:val="0D061BB4"/>
    <w:rsid w:val="0E46ACDC"/>
    <w:rsid w:val="0F256F07"/>
    <w:rsid w:val="0F693706"/>
    <w:rsid w:val="10930048"/>
    <w:rsid w:val="12A625C2"/>
    <w:rsid w:val="13065698"/>
    <w:rsid w:val="13755D38"/>
    <w:rsid w:val="14607031"/>
    <w:rsid w:val="14781B96"/>
    <w:rsid w:val="151A4F95"/>
    <w:rsid w:val="16CC7308"/>
    <w:rsid w:val="19F767D4"/>
    <w:rsid w:val="1AB9AEC4"/>
    <w:rsid w:val="1AD982E7"/>
    <w:rsid w:val="1C7807EF"/>
    <w:rsid w:val="1DC6156C"/>
    <w:rsid w:val="1DDCD18E"/>
    <w:rsid w:val="1ECA42F1"/>
    <w:rsid w:val="20726572"/>
    <w:rsid w:val="2185AD23"/>
    <w:rsid w:val="23603DA5"/>
    <w:rsid w:val="23DA49A2"/>
    <w:rsid w:val="243834E7"/>
    <w:rsid w:val="25473CB1"/>
    <w:rsid w:val="264E6978"/>
    <w:rsid w:val="28026094"/>
    <w:rsid w:val="289C3103"/>
    <w:rsid w:val="297796AB"/>
    <w:rsid w:val="29CA526E"/>
    <w:rsid w:val="2A925CB1"/>
    <w:rsid w:val="2C198413"/>
    <w:rsid w:val="2E56D566"/>
    <w:rsid w:val="2FF7AA89"/>
    <w:rsid w:val="30B54296"/>
    <w:rsid w:val="31010DEE"/>
    <w:rsid w:val="32BBE485"/>
    <w:rsid w:val="32DCAC44"/>
    <w:rsid w:val="32F4B624"/>
    <w:rsid w:val="342A592A"/>
    <w:rsid w:val="3456FC95"/>
    <w:rsid w:val="35700255"/>
    <w:rsid w:val="3747F761"/>
    <w:rsid w:val="39ABCF72"/>
    <w:rsid w:val="3B87104E"/>
    <w:rsid w:val="3B9142CA"/>
    <w:rsid w:val="3C78A69B"/>
    <w:rsid w:val="3CECFFC2"/>
    <w:rsid w:val="3DA51376"/>
    <w:rsid w:val="3DC6DFA2"/>
    <w:rsid w:val="3E177058"/>
    <w:rsid w:val="3ECD4044"/>
    <w:rsid w:val="3EFC256C"/>
    <w:rsid w:val="3F1A7789"/>
    <w:rsid w:val="40232C30"/>
    <w:rsid w:val="402B83C9"/>
    <w:rsid w:val="409EC3E4"/>
    <w:rsid w:val="440F3751"/>
    <w:rsid w:val="46321284"/>
    <w:rsid w:val="4634EC9D"/>
    <w:rsid w:val="46B1EF05"/>
    <w:rsid w:val="48E2A874"/>
    <w:rsid w:val="498F3F27"/>
    <w:rsid w:val="4995AC73"/>
    <w:rsid w:val="4A7B8397"/>
    <w:rsid w:val="4ADAFE52"/>
    <w:rsid w:val="4B806FF1"/>
    <w:rsid w:val="4BFD5529"/>
    <w:rsid w:val="4C537E43"/>
    <w:rsid w:val="4C61F963"/>
    <w:rsid w:val="4D53B779"/>
    <w:rsid w:val="4D99258A"/>
    <w:rsid w:val="4E15EF9B"/>
    <w:rsid w:val="4F6D75CD"/>
    <w:rsid w:val="52A4B0DA"/>
    <w:rsid w:val="52B355F9"/>
    <w:rsid w:val="53220430"/>
    <w:rsid w:val="542D48A1"/>
    <w:rsid w:val="55C91902"/>
    <w:rsid w:val="55E75BB3"/>
    <w:rsid w:val="55F78B14"/>
    <w:rsid w:val="56C0DA7B"/>
    <w:rsid w:val="57832C14"/>
    <w:rsid w:val="57B92127"/>
    <w:rsid w:val="590FA4D5"/>
    <w:rsid w:val="59889A94"/>
    <w:rsid w:val="5A2C4B1D"/>
    <w:rsid w:val="5A4C298D"/>
    <w:rsid w:val="5A9B6B3C"/>
    <w:rsid w:val="5B4218DC"/>
    <w:rsid w:val="5B6AC7CA"/>
    <w:rsid w:val="5C34D52E"/>
    <w:rsid w:val="5CFAE164"/>
    <w:rsid w:val="5D6C1F99"/>
    <w:rsid w:val="5DFAC531"/>
    <w:rsid w:val="5E5D6BE8"/>
    <w:rsid w:val="612FE260"/>
    <w:rsid w:val="61498FAB"/>
    <w:rsid w:val="61B24E12"/>
    <w:rsid w:val="63DA1F1E"/>
    <w:rsid w:val="6575EF7F"/>
    <w:rsid w:val="660AFE4D"/>
    <w:rsid w:val="6717E8BA"/>
    <w:rsid w:val="68AD9041"/>
    <w:rsid w:val="68E8CAFE"/>
    <w:rsid w:val="68F0D7FF"/>
    <w:rsid w:val="6A3CCC8E"/>
    <w:rsid w:val="6BD6943D"/>
    <w:rsid w:val="6CCC5C60"/>
    <w:rsid w:val="6DE2FAD9"/>
    <w:rsid w:val="6E4673FB"/>
    <w:rsid w:val="6E99CCC9"/>
    <w:rsid w:val="6EC5D467"/>
    <w:rsid w:val="705AE879"/>
    <w:rsid w:val="71E14419"/>
    <w:rsid w:val="75342ACB"/>
    <w:rsid w:val="759B84D4"/>
    <w:rsid w:val="7729C69F"/>
    <w:rsid w:val="776E67E2"/>
    <w:rsid w:val="78093721"/>
    <w:rsid w:val="78422829"/>
    <w:rsid w:val="7851BA71"/>
    <w:rsid w:val="788AB225"/>
    <w:rsid w:val="7B40D7E3"/>
    <w:rsid w:val="7DE8AA8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58509"/>
  <w15:docId w15:val="{0409EF9F-7F51-48FF-BA8E-AC31925C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39E"/>
    <w:pPr>
      <w:tabs>
        <w:tab w:val="center" w:pos="4680"/>
        <w:tab w:val="right" w:pos="9360"/>
      </w:tabs>
    </w:pPr>
  </w:style>
  <w:style w:type="character" w:customStyle="1" w:styleId="HeaderChar">
    <w:name w:val="Header Char"/>
    <w:basedOn w:val="DefaultParagraphFont"/>
    <w:link w:val="Header"/>
    <w:uiPriority w:val="99"/>
    <w:rsid w:val="009C739E"/>
  </w:style>
  <w:style w:type="paragraph" w:styleId="Footer">
    <w:name w:val="footer"/>
    <w:basedOn w:val="Normal"/>
    <w:link w:val="FooterChar"/>
    <w:uiPriority w:val="99"/>
    <w:unhideWhenUsed/>
    <w:rsid w:val="009C739E"/>
    <w:pPr>
      <w:tabs>
        <w:tab w:val="center" w:pos="4680"/>
        <w:tab w:val="right" w:pos="9360"/>
      </w:tabs>
    </w:pPr>
  </w:style>
  <w:style w:type="character" w:customStyle="1" w:styleId="FooterChar">
    <w:name w:val="Footer Char"/>
    <w:basedOn w:val="DefaultParagraphFont"/>
    <w:link w:val="Footer"/>
    <w:uiPriority w:val="99"/>
    <w:rsid w:val="009C739E"/>
  </w:style>
  <w:style w:type="paragraph" w:styleId="BalloonText">
    <w:name w:val="Balloon Text"/>
    <w:basedOn w:val="Normal"/>
    <w:link w:val="BalloonTextChar"/>
    <w:uiPriority w:val="99"/>
    <w:semiHidden/>
    <w:unhideWhenUsed/>
    <w:rsid w:val="006D47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762"/>
    <w:rPr>
      <w:rFonts w:ascii="Segoe UI" w:hAnsi="Segoe UI" w:cs="Segoe UI"/>
      <w:sz w:val="18"/>
      <w:szCs w:val="18"/>
    </w:rPr>
  </w:style>
  <w:style w:type="paragraph" w:styleId="BodyText2">
    <w:name w:val="Body Text 2"/>
    <w:basedOn w:val="Normal"/>
    <w:link w:val="BodyText2Char"/>
    <w:rsid w:val="008061EC"/>
    <w:pPr>
      <w:spacing w:after="120" w:line="480" w:lineRule="auto"/>
    </w:pPr>
    <w:rPr>
      <w:szCs w:val="20"/>
    </w:rPr>
  </w:style>
  <w:style w:type="character" w:customStyle="1" w:styleId="BodyText2Char">
    <w:name w:val="Body Text 2 Char"/>
    <w:basedOn w:val="DefaultParagraphFont"/>
    <w:link w:val="BodyText2"/>
    <w:rsid w:val="008061EC"/>
    <w:rPr>
      <w:rFonts w:ascii="Times New Roman" w:eastAsia="Times New Roman" w:hAnsi="Times New Roman" w:cs="Times New Roman"/>
      <w:sz w:val="24"/>
      <w:szCs w:val="20"/>
    </w:rPr>
  </w:style>
  <w:style w:type="paragraph" w:styleId="ListParagraph">
    <w:name w:val="List Paragraph"/>
    <w:basedOn w:val="Normal"/>
    <w:uiPriority w:val="34"/>
    <w:qFormat/>
    <w:rsid w:val="008061EC"/>
    <w:pPr>
      <w:ind w:left="720"/>
      <w:contextualSpacing/>
    </w:pPr>
  </w:style>
  <w:style w:type="character" w:styleId="Hyperlink">
    <w:name w:val="Hyperlink"/>
    <w:basedOn w:val="DefaultParagraphFont"/>
    <w:unhideWhenUsed/>
    <w:rsid w:val="008061EC"/>
    <w:rPr>
      <w:color w:val="333366"/>
      <w:u w:val="single"/>
    </w:rPr>
  </w:style>
  <w:style w:type="paragraph" w:styleId="Caption">
    <w:name w:val="caption"/>
    <w:basedOn w:val="Normal"/>
    <w:next w:val="Normal"/>
    <w:unhideWhenUsed/>
    <w:qFormat/>
    <w:rsid w:val="008061EC"/>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F4507B"/>
    <w:rPr>
      <w:color w:val="954F72" w:themeColor="followedHyperlink"/>
      <w:u w:val="single"/>
    </w:rPr>
  </w:style>
  <w:style w:type="character" w:customStyle="1" w:styleId="Mention1">
    <w:name w:val="Mention1"/>
    <w:basedOn w:val="DefaultParagraphFont"/>
    <w:uiPriority w:val="99"/>
    <w:semiHidden/>
    <w:unhideWhenUsed/>
    <w:rsid w:val="00DB238A"/>
    <w:rPr>
      <w:color w:val="2B579A"/>
      <w:shd w:val="clear" w:color="auto" w:fill="E6E6E6"/>
    </w:rPr>
  </w:style>
  <w:style w:type="character" w:styleId="Strong">
    <w:name w:val="Strong"/>
    <w:basedOn w:val="DefaultParagraphFont"/>
    <w:uiPriority w:val="22"/>
    <w:qFormat/>
    <w:rsid w:val="00A714F1"/>
    <w:rPr>
      <w:b/>
      <w:bCs/>
    </w:rPr>
  </w:style>
  <w:style w:type="paragraph" w:styleId="NormalWeb">
    <w:name w:val="Normal (Web)"/>
    <w:basedOn w:val="Normal"/>
    <w:uiPriority w:val="99"/>
    <w:unhideWhenUsed/>
    <w:rsid w:val="00CD65E9"/>
    <w:pPr>
      <w:spacing w:before="100" w:beforeAutospacing="1" w:after="100" w:afterAutospacing="1"/>
    </w:pPr>
    <w:rPr>
      <w:rFonts w:eastAsiaTheme="minorHAnsi"/>
    </w:rPr>
  </w:style>
  <w:style w:type="character" w:customStyle="1" w:styleId="UnresolvedMention1">
    <w:name w:val="Unresolved Mention1"/>
    <w:basedOn w:val="DefaultParagraphFont"/>
    <w:uiPriority w:val="99"/>
    <w:rsid w:val="00BC31BD"/>
    <w:rPr>
      <w:color w:val="808080"/>
      <w:shd w:val="clear" w:color="auto" w:fill="E6E6E6"/>
    </w:rPr>
  </w:style>
  <w:style w:type="paragraph" w:customStyle="1" w:styleId="Default">
    <w:name w:val="Default"/>
    <w:rsid w:val="007B263C"/>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7B263C"/>
    <w:rPr>
      <w:color w:val="221E1F"/>
      <w:sz w:val="22"/>
      <w:szCs w:val="22"/>
    </w:rPr>
  </w:style>
  <w:style w:type="paragraph" w:customStyle="1" w:styleId="paragraph">
    <w:name w:val="paragraph"/>
    <w:basedOn w:val="Normal"/>
    <w:rsid w:val="002D7394"/>
    <w:pPr>
      <w:spacing w:before="100" w:beforeAutospacing="1" w:after="100" w:afterAutospacing="1"/>
    </w:pPr>
  </w:style>
  <w:style w:type="character" w:customStyle="1" w:styleId="normaltextrun">
    <w:name w:val="normaltextrun"/>
    <w:basedOn w:val="DefaultParagraphFont"/>
    <w:rsid w:val="002D7394"/>
  </w:style>
  <w:style w:type="character" w:customStyle="1" w:styleId="spellingerror">
    <w:name w:val="spellingerror"/>
    <w:basedOn w:val="DefaultParagraphFont"/>
    <w:rsid w:val="002D7394"/>
  </w:style>
  <w:style w:type="character" w:customStyle="1" w:styleId="eop">
    <w:name w:val="eop"/>
    <w:basedOn w:val="DefaultParagraphFont"/>
    <w:rsid w:val="002D7394"/>
  </w:style>
  <w:style w:type="character" w:customStyle="1" w:styleId="contextualspellingandgrammarerror">
    <w:name w:val="contextualspellingandgrammarerror"/>
    <w:basedOn w:val="DefaultParagraphFont"/>
    <w:rsid w:val="002D7394"/>
  </w:style>
  <w:style w:type="character" w:customStyle="1" w:styleId="UnresolvedMention2">
    <w:name w:val="Unresolved Mention2"/>
    <w:basedOn w:val="DefaultParagraphFont"/>
    <w:uiPriority w:val="99"/>
    <w:semiHidden/>
    <w:unhideWhenUsed/>
    <w:rsid w:val="00D81363"/>
    <w:rPr>
      <w:color w:val="808080"/>
      <w:shd w:val="clear" w:color="auto" w:fill="E6E6E6"/>
    </w:rPr>
  </w:style>
  <w:style w:type="character" w:styleId="CommentReference">
    <w:name w:val="annotation reference"/>
    <w:basedOn w:val="DefaultParagraphFont"/>
    <w:uiPriority w:val="99"/>
    <w:semiHidden/>
    <w:unhideWhenUsed/>
    <w:rsid w:val="00C76F67"/>
    <w:rPr>
      <w:sz w:val="16"/>
      <w:szCs w:val="16"/>
    </w:rPr>
  </w:style>
  <w:style w:type="paragraph" w:styleId="CommentText">
    <w:name w:val="annotation text"/>
    <w:basedOn w:val="Normal"/>
    <w:link w:val="CommentTextChar"/>
    <w:uiPriority w:val="99"/>
    <w:semiHidden/>
    <w:unhideWhenUsed/>
    <w:rsid w:val="00C76F67"/>
    <w:rPr>
      <w:sz w:val="20"/>
      <w:szCs w:val="20"/>
    </w:rPr>
  </w:style>
  <w:style w:type="character" w:customStyle="1" w:styleId="CommentTextChar">
    <w:name w:val="Comment Text Char"/>
    <w:basedOn w:val="DefaultParagraphFont"/>
    <w:link w:val="CommentText"/>
    <w:uiPriority w:val="99"/>
    <w:semiHidden/>
    <w:rsid w:val="00C76F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6F67"/>
    <w:rPr>
      <w:b/>
      <w:bCs/>
    </w:rPr>
  </w:style>
  <w:style w:type="character" w:customStyle="1" w:styleId="CommentSubjectChar">
    <w:name w:val="Comment Subject Char"/>
    <w:basedOn w:val="CommentTextChar"/>
    <w:link w:val="CommentSubject"/>
    <w:uiPriority w:val="99"/>
    <w:semiHidden/>
    <w:rsid w:val="00C76F6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C4AB0"/>
    <w:rPr>
      <w:color w:val="605E5C"/>
      <w:shd w:val="clear" w:color="auto" w:fill="E1DFDD"/>
    </w:rPr>
  </w:style>
  <w:style w:type="character" w:customStyle="1" w:styleId="ui-provider">
    <w:name w:val="ui-provider"/>
    <w:basedOn w:val="DefaultParagraphFont"/>
    <w:rsid w:val="00CC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14">
      <w:bodyDiv w:val="1"/>
      <w:marLeft w:val="0"/>
      <w:marRight w:val="0"/>
      <w:marTop w:val="0"/>
      <w:marBottom w:val="0"/>
      <w:divBdr>
        <w:top w:val="none" w:sz="0" w:space="0" w:color="auto"/>
        <w:left w:val="none" w:sz="0" w:space="0" w:color="auto"/>
        <w:bottom w:val="none" w:sz="0" w:space="0" w:color="auto"/>
        <w:right w:val="none" w:sz="0" w:space="0" w:color="auto"/>
      </w:divBdr>
    </w:div>
    <w:div w:id="227808389">
      <w:bodyDiv w:val="1"/>
      <w:marLeft w:val="0"/>
      <w:marRight w:val="0"/>
      <w:marTop w:val="0"/>
      <w:marBottom w:val="0"/>
      <w:divBdr>
        <w:top w:val="none" w:sz="0" w:space="0" w:color="auto"/>
        <w:left w:val="none" w:sz="0" w:space="0" w:color="auto"/>
        <w:bottom w:val="none" w:sz="0" w:space="0" w:color="auto"/>
        <w:right w:val="none" w:sz="0" w:space="0" w:color="auto"/>
      </w:divBdr>
      <w:divsChild>
        <w:div w:id="507252634">
          <w:marLeft w:val="0"/>
          <w:marRight w:val="0"/>
          <w:marTop w:val="0"/>
          <w:marBottom w:val="0"/>
          <w:divBdr>
            <w:top w:val="none" w:sz="0" w:space="0" w:color="auto"/>
            <w:left w:val="none" w:sz="0" w:space="0" w:color="auto"/>
            <w:bottom w:val="none" w:sz="0" w:space="0" w:color="auto"/>
            <w:right w:val="none" w:sz="0" w:space="0" w:color="auto"/>
          </w:divBdr>
        </w:div>
      </w:divsChild>
    </w:div>
    <w:div w:id="293828974">
      <w:bodyDiv w:val="1"/>
      <w:marLeft w:val="0"/>
      <w:marRight w:val="0"/>
      <w:marTop w:val="0"/>
      <w:marBottom w:val="0"/>
      <w:divBdr>
        <w:top w:val="none" w:sz="0" w:space="0" w:color="auto"/>
        <w:left w:val="none" w:sz="0" w:space="0" w:color="auto"/>
        <w:bottom w:val="none" w:sz="0" w:space="0" w:color="auto"/>
        <w:right w:val="none" w:sz="0" w:space="0" w:color="auto"/>
      </w:divBdr>
    </w:div>
    <w:div w:id="352650997">
      <w:bodyDiv w:val="1"/>
      <w:marLeft w:val="0"/>
      <w:marRight w:val="0"/>
      <w:marTop w:val="0"/>
      <w:marBottom w:val="0"/>
      <w:divBdr>
        <w:top w:val="none" w:sz="0" w:space="0" w:color="auto"/>
        <w:left w:val="none" w:sz="0" w:space="0" w:color="auto"/>
        <w:bottom w:val="none" w:sz="0" w:space="0" w:color="auto"/>
        <w:right w:val="none" w:sz="0" w:space="0" w:color="auto"/>
      </w:divBdr>
    </w:div>
    <w:div w:id="373239143">
      <w:bodyDiv w:val="1"/>
      <w:marLeft w:val="0"/>
      <w:marRight w:val="0"/>
      <w:marTop w:val="0"/>
      <w:marBottom w:val="0"/>
      <w:divBdr>
        <w:top w:val="none" w:sz="0" w:space="0" w:color="auto"/>
        <w:left w:val="none" w:sz="0" w:space="0" w:color="auto"/>
        <w:bottom w:val="none" w:sz="0" w:space="0" w:color="auto"/>
        <w:right w:val="none" w:sz="0" w:space="0" w:color="auto"/>
      </w:divBdr>
    </w:div>
    <w:div w:id="386732945">
      <w:bodyDiv w:val="1"/>
      <w:marLeft w:val="0"/>
      <w:marRight w:val="0"/>
      <w:marTop w:val="0"/>
      <w:marBottom w:val="0"/>
      <w:divBdr>
        <w:top w:val="none" w:sz="0" w:space="0" w:color="auto"/>
        <w:left w:val="none" w:sz="0" w:space="0" w:color="auto"/>
        <w:bottom w:val="none" w:sz="0" w:space="0" w:color="auto"/>
        <w:right w:val="none" w:sz="0" w:space="0" w:color="auto"/>
      </w:divBdr>
    </w:div>
    <w:div w:id="643630192">
      <w:bodyDiv w:val="1"/>
      <w:marLeft w:val="0"/>
      <w:marRight w:val="0"/>
      <w:marTop w:val="0"/>
      <w:marBottom w:val="0"/>
      <w:divBdr>
        <w:top w:val="none" w:sz="0" w:space="0" w:color="auto"/>
        <w:left w:val="none" w:sz="0" w:space="0" w:color="auto"/>
        <w:bottom w:val="none" w:sz="0" w:space="0" w:color="auto"/>
        <w:right w:val="none" w:sz="0" w:space="0" w:color="auto"/>
      </w:divBdr>
    </w:div>
    <w:div w:id="1046028880">
      <w:bodyDiv w:val="1"/>
      <w:marLeft w:val="0"/>
      <w:marRight w:val="0"/>
      <w:marTop w:val="0"/>
      <w:marBottom w:val="0"/>
      <w:divBdr>
        <w:top w:val="none" w:sz="0" w:space="0" w:color="auto"/>
        <w:left w:val="none" w:sz="0" w:space="0" w:color="auto"/>
        <w:bottom w:val="none" w:sz="0" w:space="0" w:color="auto"/>
        <w:right w:val="none" w:sz="0" w:space="0" w:color="auto"/>
      </w:divBdr>
    </w:div>
    <w:div w:id="1084381335">
      <w:bodyDiv w:val="1"/>
      <w:marLeft w:val="0"/>
      <w:marRight w:val="0"/>
      <w:marTop w:val="0"/>
      <w:marBottom w:val="0"/>
      <w:divBdr>
        <w:top w:val="none" w:sz="0" w:space="0" w:color="auto"/>
        <w:left w:val="none" w:sz="0" w:space="0" w:color="auto"/>
        <w:bottom w:val="none" w:sz="0" w:space="0" w:color="auto"/>
        <w:right w:val="none" w:sz="0" w:space="0" w:color="auto"/>
      </w:divBdr>
    </w:div>
    <w:div w:id="1090657507">
      <w:bodyDiv w:val="1"/>
      <w:marLeft w:val="0"/>
      <w:marRight w:val="0"/>
      <w:marTop w:val="0"/>
      <w:marBottom w:val="0"/>
      <w:divBdr>
        <w:top w:val="none" w:sz="0" w:space="0" w:color="auto"/>
        <w:left w:val="none" w:sz="0" w:space="0" w:color="auto"/>
        <w:bottom w:val="none" w:sz="0" w:space="0" w:color="auto"/>
        <w:right w:val="none" w:sz="0" w:space="0" w:color="auto"/>
      </w:divBdr>
    </w:div>
    <w:div w:id="1103695912">
      <w:bodyDiv w:val="1"/>
      <w:marLeft w:val="0"/>
      <w:marRight w:val="0"/>
      <w:marTop w:val="0"/>
      <w:marBottom w:val="0"/>
      <w:divBdr>
        <w:top w:val="none" w:sz="0" w:space="0" w:color="auto"/>
        <w:left w:val="none" w:sz="0" w:space="0" w:color="auto"/>
        <w:bottom w:val="none" w:sz="0" w:space="0" w:color="auto"/>
        <w:right w:val="none" w:sz="0" w:space="0" w:color="auto"/>
      </w:divBdr>
      <w:divsChild>
        <w:div w:id="2019261163">
          <w:marLeft w:val="0"/>
          <w:marRight w:val="0"/>
          <w:marTop w:val="0"/>
          <w:marBottom w:val="0"/>
          <w:divBdr>
            <w:top w:val="none" w:sz="0" w:space="0" w:color="auto"/>
            <w:left w:val="none" w:sz="0" w:space="0" w:color="auto"/>
            <w:bottom w:val="none" w:sz="0" w:space="0" w:color="auto"/>
            <w:right w:val="none" w:sz="0" w:space="0" w:color="auto"/>
          </w:divBdr>
        </w:div>
      </w:divsChild>
    </w:div>
    <w:div w:id="1155342197">
      <w:bodyDiv w:val="1"/>
      <w:marLeft w:val="0"/>
      <w:marRight w:val="0"/>
      <w:marTop w:val="0"/>
      <w:marBottom w:val="0"/>
      <w:divBdr>
        <w:top w:val="none" w:sz="0" w:space="0" w:color="auto"/>
        <w:left w:val="none" w:sz="0" w:space="0" w:color="auto"/>
        <w:bottom w:val="none" w:sz="0" w:space="0" w:color="auto"/>
        <w:right w:val="none" w:sz="0" w:space="0" w:color="auto"/>
      </w:divBdr>
    </w:div>
    <w:div w:id="1180463144">
      <w:bodyDiv w:val="1"/>
      <w:marLeft w:val="0"/>
      <w:marRight w:val="0"/>
      <w:marTop w:val="0"/>
      <w:marBottom w:val="0"/>
      <w:divBdr>
        <w:top w:val="none" w:sz="0" w:space="0" w:color="auto"/>
        <w:left w:val="none" w:sz="0" w:space="0" w:color="auto"/>
        <w:bottom w:val="none" w:sz="0" w:space="0" w:color="auto"/>
        <w:right w:val="none" w:sz="0" w:space="0" w:color="auto"/>
      </w:divBdr>
    </w:div>
    <w:div w:id="1253313935">
      <w:bodyDiv w:val="1"/>
      <w:marLeft w:val="0"/>
      <w:marRight w:val="0"/>
      <w:marTop w:val="0"/>
      <w:marBottom w:val="0"/>
      <w:divBdr>
        <w:top w:val="none" w:sz="0" w:space="0" w:color="auto"/>
        <w:left w:val="none" w:sz="0" w:space="0" w:color="auto"/>
        <w:bottom w:val="none" w:sz="0" w:space="0" w:color="auto"/>
        <w:right w:val="none" w:sz="0" w:space="0" w:color="auto"/>
      </w:divBdr>
    </w:div>
    <w:div w:id="1570113945">
      <w:bodyDiv w:val="1"/>
      <w:marLeft w:val="0"/>
      <w:marRight w:val="0"/>
      <w:marTop w:val="0"/>
      <w:marBottom w:val="0"/>
      <w:divBdr>
        <w:top w:val="none" w:sz="0" w:space="0" w:color="auto"/>
        <w:left w:val="none" w:sz="0" w:space="0" w:color="auto"/>
        <w:bottom w:val="none" w:sz="0" w:space="0" w:color="auto"/>
        <w:right w:val="none" w:sz="0" w:space="0" w:color="auto"/>
      </w:divBdr>
      <w:divsChild>
        <w:div w:id="909732814">
          <w:marLeft w:val="0"/>
          <w:marRight w:val="0"/>
          <w:marTop w:val="0"/>
          <w:marBottom w:val="0"/>
          <w:divBdr>
            <w:top w:val="none" w:sz="0" w:space="0" w:color="auto"/>
            <w:left w:val="none" w:sz="0" w:space="0" w:color="auto"/>
            <w:bottom w:val="none" w:sz="0" w:space="0" w:color="auto"/>
            <w:right w:val="none" w:sz="0" w:space="0" w:color="auto"/>
          </w:divBdr>
        </w:div>
      </w:divsChild>
    </w:div>
    <w:div w:id="1596747228">
      <w:bodyDiv w:val="1"/>
      <w:marLeft w:val="0"/>
      <w:marRight w:val="0"/>
      <w:marTop w:val="0"/>
      <w:marBottom w:val="0"/>
      <w:divBdr>
        <w:top w:val="none" w:sz="0" w:space="0" w:color="auto"/>
        <w:left w:val="none" w:sz="0" w:space="0" w:color="auto"/>
        <w:bottom w:val="none" w:sz="0" w:space="0" w:color="auto"/>
        <w:right w:val="none" w:sz="0" w:space="0" w:color="auto"/>
      </w:divBdr>
    </w:div>
    <w:div w:id="1632898322">
      <w:bodyDiv w:val="1"/>
      <w:marLeft w:val="0"/>
      <w:marRight w:val="0"/>
      <w:marTop w:val="0"/>
      <w:marBottom w:val="0"/>
      <w:divBdr>
        <w:top w:val="none" w:sz="0" w:space="0" w:color="auto"/>
        <w:left w:val="none" w:sz="0" w:space="0" w:color="auto"/>
        <w:bottom w:val="none" w:sz="0" w:space="0" w:color="auto"/>
        <w:right w:val="none" w:sz="0" w:space="0" w:color="auto"/>
      </w:divBdr>
      <w:divsChild>
        <w:div w:id="1901866416">
          <w:marLeft w:val="0"/>
          <w:marRight w:val="0"/>
          <w:marTop w:val="0"/>
          <w:marBottom w:val="0"/>
          <w:divBdr>
            <w:top w:val="none" w:sz="0" w:space="0" w:color="auto"/>
            <w:left w:val="none" w:sz="0" w:space="0" w:color="auto"/>
            <w:bottom w:val="none" w:sz="0" w:space="0" w:color="auto"/>
            <w:right w:val="none" w:sz="0" w:space="0" w:color="auto"/>
          </w:divBdr>
        </w:div>
      </w:divsChild>
    </w:div>
    <w:div w:id="1714495778">
      <w:bodyDiv w:val="1"/>
      <w:marLeft w:val="0"/>
      <w:marRight w:val="0"/>
      <w:marTop w:val="0"/>
      <w:marBottom w:val="0"/>
      <w:divBdr>
        <w:top w:val="none" w:sz="0" w:space="0" w:color="auto"/>
        <w:left w:val="none" w:sz="0" w:space="0" w:color="auto"/>
        <w:bottom w:val="none" w:sz="0" w:space="0" w:color="auto"/>
        <w:right w:val="none" w:sz="0" w:space="0" w:color="auto"/>
      </w:divBdr>
    </w:div>
    <w:div w:id="1769613400">
      <w:bodyDiv w:val="1"/>
      <w:marLeft w:val="0"/>
      <w:marRight w:val="0"/>
      <w:marTop w:val="0"/>
      <w:marBottom w:val="0"/>
      <w:divBdr>
        <w:top w:val="none" w:sz="0" w:space="0" w:color="auto"/>
        <w:left w:val="none" w:sz="0" w:space="0" w:color="auto"/>
        <w:bottom w:val="none" w:sz="0" w:space="0" w:color="auto"/>
        <w:right w:val="none" w:sz="0" w:space="0" w:color="auto"/>
      </w:divBdr>
    </w:div>
    <w:div w:id="21457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quantyph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antyphi.com/?utm_source=quantyphi&amp;utm_medium=press_release&amp;utm_campaign=post_quantyphi_strategic_alm_conference_p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quantyphi.com?utm_source=Callahan&amp;utm_medium=press_release&amp;utm_campaign=072023_QuantyPhi_Liquidity_Framework_Review&amp;utm_content=link_webin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6F372618C6324E8051B7B69B85E159" ma:contentTypeVersion="22" ma:contentTypeDescription="Create a new document." ma:contentTypeScope="" ma:versionID="f7878521b2e22ce3f414c4419198af97">
  <xsd:schema xmlns:xsd="http://www.w3.org/2001/XMLSchema" xmlns:xs="http://www.w3.org/2001/XMLSchema" xmlns:p="http://schemas.microsoft.com/office/2006/metadata/properties" xmlns:ns1="http://schemas.microsoft.com/sharepoint/v3" xmlns:ns2="85f64bba-8a88-4097-83ea-c76055220be3" xmlns:ns3="d51413d4-f209-4374-858e-1dee18ea8f74" targetNamespace="http://schemas.microsoft.com/office/2006/metadata/properties" ma:root="true" ma:fieldsID="18bcece2b1936fd80aa1e4e754829c0f" ns1:_="" ns2:_="" ns3:_="">
    <xsd:import namespace="http://schemas.microsoft.com/sharepoint/v3"/>
    <xsd:import namespace="85f64bba-8a88-4097-83ea-c76055220be3"/>
    <xsd:import namespace="d51413d4-f209-4374-858e-1dee18ea8f74"/>
    <xsd:element name="properties">
      <xsd:complexType>
        <xsd:sequence>
          <xsd:element name="documentManagement">
            <xsd:complexType>
              <xsd:all>
                <xsd:element ref="ns2:Year" minOccurs="0"/>
                <xsd:element ref="ns2:Partner"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64bba-8a88-4097-83ea-c76055220be3" elementFormDefault="qualified">
    <xsd:import namespace="http://schemas.microsoft.com/office/2006/documentManagement/types"/>
    <xsd:import namespace="http://schemas.microsoft.com/office/infopath/2007/PartnerControls"/>
    <xsd:element name="Year" ma:index="8" nillable="true" ma:displayName="Year" ma:default="2018" ma:format="Dropdown" ma:internalName="Year">
      <xsd:simpleType>
        <xsd:restriction base="dms:Choice">
          <xsd:enumeration value="2016"/>
          <xsd:enumeration value="2017"/>
          <xsd:enumeration value="2018"/>
          <xsd:enumeration value="2019"/>
          <xsd:enumeration value="2020"/>
        </xsd:restriction>
      </xsd:simpleType>
    </xsd:element>
    <xsd:element name="Partner" ma:index="9" nillable="true" ma:displayName="Partner" ma:default="N/A" ma:format="Dropdown" ma:internalName="Partner">
      <xsd:simpleType>
        <xsd:restriction base="dms:Choice">
          <xsd:enumeration value="N/A"/>
          <xsd:enumeration value="Protective"/>
          <xsd:enumeration value="Primary Financial"/>
          <xsd:enumeration value="FIMAC"/>
          <xsd:enumeration value="FICAST"/>
        </xsd:restriction>
      </xsd:simpleType>
    </xsd:element>
    <xsd:element name="Doc_x0020_Type" ma:index="10" nillable="true" ma:displayName="Doc Type" ma:default="Target List" ma:format="Dropdown" ma:internalName="Doc_x0020_Type">
      <xsd:simpleType>
        <xsd:restriction base="dms:Choice">
          <xsd:enumeration value="White Paper"/>
          <xsd:enumeration value="Template"/>
          <xsd:enumeration value="Brochure"/>
          <xsd:enumeration value="Postcard"/>
          <xsd:enumeration value="Presentation"/>
          <xsd:enumeration value="Target List"/>
          <xsd:enumeration value="Agreements"/>
          <xsd:enumeration value="Legal Opinions"/>
          <xsd:enumeration value="Due Diligence"/>
          <xsd:enumeration value="Enterprise Risk Management Checklist"/>
          <xsd:enumeration value="Capital Markets Research"/>
          <xsd:enumeration value="Market Research"/>
          <xsd:enumeration value="N/A"/>
          <xsd:enumeration value="Planning Document"/>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413d4-f209-4374-858e-1dee18ea8f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090e2af3-10ed-492b-889a-62dfcadea873}" ma:internalName="TaxCatchAll" ma:showField="CatchAllData" ma:web="d51413d4-f209-4374-858e-1dee18ea8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rtner xmlns="85f64bba-8a88-4097-83ea-c76055220be3">N/A</Partner>
    <_ip_UnifiedCompliancePolicyProperties xmlns="http://schemas.microsoft.com/sharepoint/v3" xsi:nil="true"/>
    <Year xmlns="85f64bba-8a88-4097-83ea-c76055220be3">2018</Year>
    <Doc_x0020_Type xmlns="85f64bba-8a88-4097-83ea-c76055220be3">Target List</Doc_x0020_Type>
    <_ip_UnifiedCompliancePolicyUIAction xmlns="http://schemas.microsoft.com/sharepoint/v3" xsi:nil="true"/>
    <TaxCatchAll xmlns="d51413d4-f209-4374-858e-1dee18ea8f74" xsi:nil="true"/>
    <lcf76f155ced4ddcb4097134ff3c332f xmlns="85f64bba-8a88-4097-83ea-c76055220b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1A89E0-677D-4ED8-884C-8B542BAEAC44}">
  <ds:schemaRefs>
    <ds:schemaRef ds:uri="http://schemas.microsoft.com/sharepoint/v3/contenttype/forms"/>
  </ds:schemaRefs>
</ds:datastoreItem>
</file>

<file path=customXml/itemProps2.xml><?xml version="1.0" encoding="utf-8"?>
<ds:datastoreItem xmlns:ds="http://schemas.openxmlformats.org/officeDocument/2006/customXml" ds:itemID="{616E6E72-F34B-42D0-A998-FDF068349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f64bba-8a88-4097-83ea-c76055220be3"/>
    <ds:schemaRef ds:uri="d51413d4-f209-4374-858e-1dee18ea8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3EA6-CEBF-471C-BB44-8F3AF4C86E71}">
  <ds:schemaRefs>
    <ds:schemaRef ds:uri="d51413d4-f209-4374-858e-1dee18ea8f74"/>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http://schemas.microsoft.com/sharepoint/v3"/>
    <ds:schemaRef ds:uri="http://schemas.microsoft.com/office/2006/documentManagement/types"/>
    <ds:schemaRef ds:uri="http://schemas.microsoft.com/office/infopath/2007/PartnerControls"/>
    <ds:schemaRef ds:uri="85f64bba-8a88-4097-83ea-c76055220b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3794</Characters>
  <Application>Microsoft Office Word</Application>
  <DocSecurity>0</DocSecurity>
  <Lines>31</Lines>
  <Paragraphs>8</Paragraphs>
  <ScaleCrop>false</ScaleCrop>
  <Company>Hewlett-Packard Company</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Woloszyn</dc:creator>
  <cp:keywords/>
  <cp:lastModifiedBy>Orianna Valentine</cp:lastModifiedBy>
  <cp:revision>3</cp:revision>
  <cp:lastPrinted>2017-05-02T03:27:00Z</cp:lastPrinted>
  <dcterms:created xsi:type="dcterms:W3CDTF">2023-07-11T13:36:00Z</dcterms:created>
  <dcterms:modified xsi:type="dcterms:W3CDTF">2023-07-11T13:39:00Z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17</vt:lpwstr>
  </property>
  <property fmtid="{D5CDD505-2E9C-101B-9397-08002B2CF9AE}" pid="3" name="ContentTypeId">
    <vt:lpwstr>0x010100466F372618C6324E8051B7B69B85E159</vt:lpwstr>
  </property>
  <property fmtid="{D5CDD505-2E9C-101B-9397-08002B2CF9AE}" pid="4" name="MSIP_Label_3b755366-e463-4795-bdac-0e0db3b824c0_Enabled">
    <vt:lpwstr>true</vt:lpwstr>
  </property>
  <property fmtid="{D5CDD505-2E9C-101B-9397-08002B2CF9AE}" pid="5" name="MSIP_Label_3b755366-e463-4795-bdac-0e0db3b824c0_SetDate">
    <vt:lpwstr>2021-06-23T16:47:32Z</vt:lpwstr>
  </property>
  <property fmtid="{D5CDD505-2E9C-101B-9397-08002B2CF9AE}" pid="6" name="MSIP_Label_3b755366-e463-4795-bdac-0e0db3b824c0_Method">
    <vt:lpwstr>Privileged</vt:lpwstr>
  </property>
  <property fmtid="{D5CDD505-2E9C-101B-9397-08002B2CF9AE}" pid="7" name="MSIP_Label_3b755366-e463-4795-bdac-0e0db3b824c0_Name">
    <vt:lpwstr>UNCLASSIFIED</vt:lpwstr>
  </property>
  <property fmtid="{D5CDD505-2E9C-101B-9397-08002B2CF9AE}" pid="8" name="MSIP_Label_3b755366-e463-4795-bdac-0e0db3b824c0_SiteId">
    <vt:lpwstr>8c981554-52aa-4e2f-b39e-7bf6d1dcbc82</vt:lpwstr>
  </property>
  <property fmtid="{D5CDD505-2E9C-101B-9397-08002B2CF9AE}" pid="9" name="MSIP_Label_3b755366-e463-4795-bdac-0e0db3b824c0_ActionId">
    <vt:lpwstr>cea25bac-d983-46f4-8dcd-2177b2f1dbb8</vt:lpwstr>
  </property>
  <property fmtid="{D5CDD505-2E9C-101B-9397-08002B2CF9AE}" pid="10" name="MSIP_Label_3b755366-e463-4795-bdac-0e0db3b824c0_ContentBits">
    <vt:lpwstr>0</vt:lpwstr>
  </property>
  <property fmtid="{D5CDD505-2E9C-101B-9397-08002B2CF9AE}" pid="11" name="MediaServiceImageTags">
    <vt:lpwstr/>
  </property>
</Properties>
</file>