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C741" w14:textId="77777777" w:rsidR="00101115" w:rsidRDefault="0024166F" w:rsidP="00ED2030">
      <w:pPr>
        <w:rPr>
          <w:rFonts w:asciiTheme="minorHAnsi" w:eastAsia="Arial" w:hAnsiTheme="minorHAnsi" w:cstheme="minorHAnsi"/>
          <w:b/>
          <w:bCs/>
          <w:sz w:val="22"/>
          <w:szCs w:val="22"/>
        </w:rPr>
      </w:pPr>
      <w:r w:rsidRPr="00486C13">
        <w:rPr>
          <w:rFonts w:asciiTheme="minorHAnsi" w:eastAsia="Arial" w:hAnsiTheme="minorHAnsi" w:cstheme="minorHAnsi"/>
          <w:noProof/>
          <w:sz w:val="22"/>
          <w:szCs w:val="22"/>
        </w:rPr>
        <mc:AlternateContent>
          <mc:Choice Requires="wps">
            <w:drawing>
              <wp:anchor distT="45720" distB="45720" distL="114300" distR="114300" simplePos="0" relativeHeight="251659264" behindDoc="0" locked="0" layoutInCell="1" allowOverlap="1" wp14:anchorId="2A3D60F2" wp14:editId="696D5522">
                <wp:simplePos x="0" y="0"/>
                <wp:positionH relativeFrom="margin">
                  <wp:align>right</wp:align>
                </wp:positionH>
                <wp:positionV relativeFrom="paragraph">
                  <wp:posOffset>9525</wp:posOffset>
                </wp:positionV>
                <wp:extent cx="2540000" cy="12928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292860"/>
                        </a:xfrm>
                        <a:prstGeom prst="rect">
                          <a:avLst/>
                        </a:prstGeom>
                        <a:solidFill>
                          <a:srgbClr val="FFFFFF"/>
                        </a:solidFill>
                        <a:ln w="9525">
                          <a:noFill/>
                          <a:miter lim="800000"/>
                          <a:headEnd/>
                          <a:tailEnd/>
                        </a:ln>
                      </wps:spPr>
                      <wps:txbx>
                        <w:txbxContent>
                          <w:p w14:paraId="5BD228AD" w14:textId="4CC2F625" w:rsidR="0024166F" w:rsidRDefault="0024166F">
                            <w:r>
                              <w:rPr>
                                <w:noProof/>
                              </w:rPr>
                              <w:drawing>
                                <wp:inline distT="0" distB="0" distL="0" distR="0" wp14:anchorId="6F4BBD1A" wp14:editId="35FD2D63">
                                  <wp:extent cx="2347595" cy="1153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7595" cy="115316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2A3D60F2" id="_x0000_t202" coordsize="21600,21600" o:spt="202" path="m,l,21600r21600,l21600,xe">
                <v:stroke joinstyle="miter"/>
                <v:path gradientshapeok="t" o:connecttype="rect"/>
              </v:shapetype>
              <v:shape id="Text Box 2" o:spid="_x0000_s1026" type="#_x0000_t202" style="position:absolute;margin-left:148.8pt;margin-top:.75pt;width:200pt;height:101.8pt;z-index:251659264;visibility:visible;mso-wrap-style:non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" stroked="f">
                <v:textbox style="mso-fit-shape-to-text:t">
                  <w:txbxContent>
                    <w:p w14:paraId="5BD228AD" w14:textId="4CC2F625" w:rsidR="0024166F" w:rsidRDefault="0024166F">
                      <w:r>
                        <w:rPr>
                          <w:noProof/>
                        </w:rPr>
                        <w:drawing>
                          <wp:inline distT="0" distB="0" distL="0" distR="0" wp14:anchorId="6F4BBD1A" wp14:editId="35FD2D63">
                            <wp:extent cx="2347595" cy="1153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7595" cy="1153160"/>
                                    </a:xfrm>
                                    <a:prstGeom prst="rect">
                                      <a:avLst/>
                                    </a:prstGeom>
                                    <a:noFill/>
                                    <a:ln>
                                      <a:noFill/>
                                    </a:ln>
                                  </pic:spPr>
                                </pic:pic>
                              </a:graphicData>
                            </a:graphic>
                          </wp:inline>
                        </w:drawing>
                      </w:r>
                    </w:p>
                  </w:txbxContent>
                </v:textbox>
                <w10:wrap type="square" anchorx="margin"/>
              </v:shape>
            </w:pict>
          </mc:Fallback>
        </mc:AlternateContent>
      </w:r>
      <w:r w:rsidR="00C775BA" w:rsidRPr="00486C13">
        <w:rPr>
          <w:rFonts w:asciiTheme="minorHAnsi" w:eastAsia="Arial" w:hAnsiTheme="minorHAnsi" w:cstheme="minorHAnsi"/>
          <w:b/>
          <w:bCs/>
          <w:sz w:val="22"/>
          <w:szCs w:val="22"/>
        </w:rPr>
        <w:t>NEWS RELEASE</w:t>
      </w:r>
      <w:r w:rsidR="00DE4A2A">
        <w:rPr>
          <w:rFonts w:asciiTheme="minorHAnsi" w:eastAsia="Arial" w:hAnsiTheme="minorHAnsi" w:cstheme="minorHAnsi"/>
          <w:b/>
          <w:bCs/>
          <w:sz w:val="22"/>
          <w:szCs w:val="22"/>
        </w:rPr>
        <w:t xml:space="preserve"> </w:t>
      </w:r>
    </w:p>
    <w:p w14:paraId="482C1519" w14:textId="25816AC5" w:rsidR="00C775BA" w:rsidRDefault="00C775BA" w:rsidP="00ED2030">
      <w:pPr>
        <w:rPr>
          <w:rFonts w:asciiTheme="minorHAnsi" w:eastAsia="Arial" w:hAnsiTheme="minorHAnsi" w:cstheme="minorHAnsi"/>
          <w:sz w:val="22"/>
          <w:szCs w:val="22"/>
        </w:rPr>
      </w:pPr>
      <w:r w:rsidRPr="00486C13">
        <w:rPr>
          <w:rFonts w:asciiTheme="minorHAnsi" w:eastAsia="Arial" w:hAnsiTheme="minorHAnsi" w:cstheme="minorHAnsi"/>
          <w:sz w:val="22"/>
          <w:szCs w:val="22"/>
        </w:rPr>
        <w:t>For Immediate Release</w:t>
      </w:r>
    </w:p>
    <w:p w14:paraId="5E324515" w14:textId="221BAADE"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sz w:val="22"/>
          <w:szCs w:val="22"/>
        </w:rPr>
        <w:t>-------------------------------------------------------------------------</w:t>
      </w:r>
    </w:p>
    <w:p w14:paraId="49913123" w14:textId="42EF0477"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b/>
          <w:bCs/>
          <w:sz w:val="22"/>
          <w:szCs w:val="22"/>
        </w:rPr>
        <w:t>Gulf Winds Credit Union</w:t>
      </w:r>
    </w:p>
    <w:p w14:paraId="23576B6C" w14:textId="27A15B07" w:rsidR="00C775BA" w:rsidRPr="00486C13" w:rsidRDefault="00C775BA" w:rsidP="00ED2030">
      <w:pPr>
        <w:rPr>
          <w:rFonts w:asciiTheme="minorHAnsi" w:hAnsiTheme="minorHAnsi" w:cstheme="minorHAnsi"/>
          <w:sz w:val="22"/>
          <w:szCs w:val="22"/>
        </w:rPr>
      </w:pPr>
      <w:r w:rsidRPr="00486C13">
        <w:rPr>
          <w:rFonts w:asciiTheme="minorHAnsi" w:eastAsia="Arial" w:hAnsiTheme="minorHAnsi" w:cstheme="minorHAnsi"/>
          <w:sz w:val="22"/>
          <w:szCs w:val="22"/>
        </w:rPr>
        <w:t>For more information, contact:</w:t>
      </w:r>
    </w:p>
    <w:p w14:paraId="0611472F" w14:textId="40887638" w:rsidR="00C775BA" w:rsidRPr="00486C13" w:rsidRDefault="00A76271" w:rsidP="00ED2030">
      <w:pPr>
        <w:rPr>
          <w:rFonts w:asciiTheme="minorHAnsi" w:hAnsiTheme="minorHAnsi" w:cstheme="minorHAnsi"/>
          <w:sz w:val="22"/>
          <w:szCs w:val="22"/>
        </w:rPr>
      </w:pPr>
      <w:r>
        <w:rPr>
          <w:rFonts w:asciiTheme="minorHAnsi" w:eastAsia="Arial" w:hAnsiTheme="minorHAnsi" w:cstheme="minorHAnsi"/>
          <w:b/>
          <w:bCs/>
          <w:sz w:val="22"/>
          <w:szCs w:val="22"/>
        </w:rPr>
        <w:t>Lauren Clark, Public Relations Specialist</w:t>
      </w:r>
      <w:r w:rsidR="00C775BA" w:rsidRPr="00486C13">
        <w:rPr>
          <w:rFonts w:asciiTheme="minorHAnsi" w:eastAsia="Arial" w:hAnsiTheme="minorHAnsi" w:cstheme="minorHAnsi"/>
          <w:b/>
          <w:bCs/>
          <w:sz w:val="22"/>
          <w:szCs w:val="22"/>
        </w:rPr>
        <w:br/>
      </w:r>
      <w:r w:rsidR="0004567D" w:rsidRPr="00486C13">
        <w:rPr>
          <w:rFonts w:asciiTheme="minorHAnsi" w:eastAsia="Arial" w:hAnsiTheme="minorHAnsi" w:cstheme="minorHAnsi"/>
          <w:sz w:val="22"/>
          <w:szCs w:val="22"/>
        </w:rPr>
        <w:t>Office: 850-479-9601, x</w:t>
      </w:r>
      <w:r w:rsidR="00955955">
        <w:rPr>
          <w:rFonts w:asciiTheme="minorHAnsi" w:eastAsia="Arial" w:hAnsiTheme="minorHAnsi" w:cstheme="minorHAnsi"/>
          <w:sz w:val="22"/>
          <w:szCs w:val="22"/>
        </w:rPr>
        <w:t>1</w:t>
      </w:r>
      <w:r>
        <w:rPr>
          <w:rFonts w:asciiTheme="minorHAnsi" w:eastAsia="Arial" w:hAnsiTheme="minorHAnsi" w:cstheme="minorHAnsi"/>
          <w:sz w:val="22"/>
          <w:szCs w:val="22"/>
        </w:rPr>
        <w:t>49</w:t>
      </w:r>
      <w:r w:rsidR="00D71DAA">
        <w:rPr>
          <w:rFonts w:asciiTheme="minorHAnsi" w:eastAsia="Arial" w:hAnsiTheme="minorHAnsi" w:cstheme="minorHAnsi"/>
          <w:sz w:val="22"/>
          <w:szCs w:val="22"/>
        </w:rPr>
        <w:t xml:space="preserve"> | </w:t>
      </w:r>
      <w:r w:rsidR="00C775BA" w:rsidRPr="00486C13">
        <w:rPr>
          <w:rFonts w:asciiTheme="minorHAnsi" w:eastAsia="Arial" w:hAnsiTheme="minorHAnsi" w:cstheme="minorHAnsi"/>
          <w:sz w:val="22"/>
          <w:szCs w:val="22"/>
        </w:rPr>
        <w:t>Emai</w:t>
      </w:r>
      <w:r w:rsidR="0004567D" w:rsidRPr="00486C13">
        <w:rPr>
          <w:rFonts w:asciiTheme="minorHAnsi" w:eastAsia="Arial" w:hAnsiTheme="minorHAnsi" w:cstheme="minorHAnsi"/>
          <w:sz w:val="22"/>
          <w:szCs w:val="22"/>
        </w:rPr>
        <w:t xml:space="preserve">l: </w:t>
      </w:r>
      <w:hyperlink r:id="rId8" w:history="1">
        <w:r w:rsidRPr="00CB17D3">
          <w:rPr>
            <w:rStyle w:val="Hyperlink"/>
            <w:rFonts w:asciiTheme="minorHAnsi" w:eastAsia="Arial" w:hAnsiTheme="minorHAnsi" w:cstheme="minorHAnsi"/>
            <w:sz w:val="22"/>
            <w:szCs w:val="22"/>
          </w:rPr>
          <w:t>Lauren.Clark@gogulfwinds.com</w:t>
        </w:r>
      </w:hyperlink>
      <w:r w:rsidR="00C775BA" w:rsidRPr="00486C13">
        <w:rPr>
          <w:rFonts w:asciiTheme="minorHAnsi" w:eastAsia="Arial" w:hAnsiTheme="minorHAnsi" w:cstheme="minorHAnsi"/>
          <w:color w:val="0000FF"/>
          <w:sz w:val="22"/>
          <w:szCs w:val="22"/>
          <w:u w:val="single" w:color="0000FF"/>
        </w:rPr>
        <w:t xml:space="preserve"> </w:t>
      </w:r>
      <w:r w:rsidR="00C775BA" w:rsidRPr="00486C13">
        <w:rPr>
          <w:rFonts w:asciiTheme="minorHAnsi" w:eastAsia="Arial" w:hAnsiTheme="minorHAnsi" w:cstheme="minorHAnsi"/>
          <w:color w:val="0000FF"/>
          <w:sz w:val="22"/>
          <w:szCs w:val="22"/>
          <w:u w:val="single" w:color="0000FF"/>
        </w:rPr>
        <w:br/>
      </w:r>
      <w:r w:rsidR="00C775BA" w:rsidRPr="00486C13">
        <w:rPr>
          <w:rFonts w:asciiTheme="minorHAnsi" w:eastAsia="Arial" w:hAnsiTheme="minorHAnsi" w:cstheme="minorHAnsi"/>
          <w:sz w:val="22"/>
          <w:szCs w:val="22"/>
        </w:rPr>
        <w:t>-------------------------------------------------------------------------</w:t>
      </w:r>
    </w:p>
    <w:p w14:paraId="0032A13C" w14:textId="77777777" w:rsidR="007A1408" w:rsidRPr="00DE4A2A" w:rsidRDefault="007A1408" w:rsidP="00ED2030">
      <w:pPr>
        <w:rPr>
          <w:rFonts w:asciiTheme="minorHAnsi" w:hAnsiTheme="minorHAnsi" w:cstheme="minorHAnsi"/>
          <w:sz w:val="10"/>
          <w:szCs w:val="10"/>
        </w:rPr>
      </w:pPr>
    </w:p>
    <w:p w14:paraId="776EEACB" w14:textId="4B0511BD" w:rsidR="00A76271" w:rsidRPr="00F545E1" w:rsidRDefault="00A76271" w:rsidP="00F545E1">
      <w:pPr>
        <w:jc w:val="center"/>
        <w:rPr>
          <w:rFonts w:asciiTheme="minorHAnsi" w:hAnsiTheme="minorHAnsi" w:cstheme="minorHAnsi"/>
          <w:b/>
          <w:sz w:val="24"/>
        </w:rPr>
      </w:pPr>
      <w:bookmarkStart w:id="0" w:name="_Hlk112310503"/>
      <w:r w:rsidRPr="00117264">
        <w:rPr>
          <w:rFonts w:asciiTheme="minorHAnsi" w:hAnsiTheme="minorHAnsi" w:cstheme="minorHAnsi"/>
          <w:b/>
          <w:sz w:val="24"/>
        </w:rPr>
        <w:t xml:space="preserve">Gulf Winds </w:t>
      </w:r>
      <w:r w:rsidR="00117264" w:rsidRPr="00117264">
        <w:rPr>
          <w:rFonts w:asciiTheme="minorHAnsi" w:hAnsiTheme="minorHAnsi" w:cstheme="minorHAnsi"/>
          <w:b/>
          <w:sz w:val="24"/>
        </w:rPr>
        <w:t>Cares Foundation Announces $25,000 in Scholarships Available for Local Students</w:t>
      </w:r>
    </w:p>
    <w:p w14:paraId="12D5A2FB" w14:textId="273C79F4" w:rsidR="00A76271" w:rsidRDefault="00A76271" w:rsidP="00117264">
      <w:pPr>
        <w:spacing w:line="240" w:lineRule="auto"/>
        <w:rPr>
          <w:rFonts w:asciiTheme="minorHAnsi" w:eastAsia="Arial" w:hAnsiTheme="minorHAnsi" w:cstheme="minorHAnsi"/>
          <w:sz w:val="22"/>
          <w:szCs w:val="22"/>
        </w:rPr>
      </w:pPr>
      <w:r w:rsidRPr="007D6FC6">
        <w:rPr>
          <w:rFonts w:asciiTheme="minorHAnsi" w:eastAsia="Arial" w:hAnsiTheme="minorHAnsi" w:cstheme="minorHAnsi"/>
          <w:b/>
          <w:bCs/>
          <w:sz w:val="22"/>
          <w:szCs w:val="22"/>
        </w:rPr>
        <w:t>Pensacola, Florida (</w:t>
      </w:r>
      <w:r w:rsidR="00117264">
        <w:rPr>
          <w:rFonts w:asciiTheme="minorHAnsi" w:eastAsia="Arial" w:hAnsiTheme="minorHAnsi" w:cstheme="minorHAnsi"/>
          <w:b/>
          <w:bCs/>
          <w:sz w:val="22"/>
          <w:szCs w:val="22"/>
        </w:rPr>
        <w:t xml:space="preserve">January </w:t>
      </w:r>
      <w:r w:rsidR="00B86DA1">
        <w:rPr>
          <w:rFonts w:asciiTheme="minorHAnsi" w:eastAsia="Arial" w:hAnsiTheme="minorHAnsi" w:cstheme="minorHAnsi"/>
          <w:b/>
          <w:bCs/>
          <w:sz w:val="22"/>
          <w:szCs w:val="22"/>
        </w:rPr>
        <w:t>12</w:t>
      </w:r>
      <w:r w:rsidR="00117264">
        <w:rPr>
          <w:rFonts w:asciiTheme="minorHAnsi" w:eastAsia="Arial" w:hAnsiTheme="minorHAnsi" w:cstheme="minorHAnsi"/>
          <w:b/>
          <w:bCs/>
          <w:sz w:val="22"/>
          <w:szCs w:val="22"/>
        </w:rPr>
        <w:t>, 2024</w:t>
      </w:r>
      <w:r w:rsidRPr="007D6FC6">
        <w:rPr>
          <w:rFonts w:asciiTheme="minorHAnsi" w:eastAsia="Arial" w:hAnsiTheme="minorHAnsi" w:cstheme="minorHAnsi"/>
          <w:b/>
          <w:bCs/>
          <w:sz w:val="22"/>
          <w:szCs w:val="22"/>
        </w:rPr>
        <w:t xml:space="preserve">) — </w:t>
      </w:r>
      <w:bookmarkStart w:id="1" w:name="_Hlk155953216"/>
      <w:r w:rsidRPr="007D6FC6">
        <w:rPr>
          <w:rFonts w:asciiTheme="minorHAnsi" w:eastAsia="Arial" w:hAnsiTheme="minorHAnsi" w:cstheme="minorHAnsi"/>
          <w:sz w:val="22"/>
          <w:szCs w:val="22"/>
        </w:rPr>
        <w:t xml:space="preserve">Gulf Winds Credit Union is pleased to </w:t>
      </w:r>
      <w:r w:rsidR="00117264">
        <w:rPr>
          <w:rFonts w:asciiTheme="minorHAnsi" w:eastAsia="Arial" w:hAnsiTheme="minorHAnsi" w:cstheme="minorHAnsi"/>
          <w:sz w:val="22"/>
          <w:szCs w:val="22"/>
        </w:rPr>
        <w:t xml:space="preserve">announce the Gulf Winds Cares Foundation will be awarding $25,000 in scholarships for the 2024-2025 school year. </w:t>
      </w:r>
      <w:bookmarkEnd w:id="1"/>
    </w:p>
    <w:p w14:paraId="315E40A7" w14:textId="77777777" w:rsidR="00117264" w:rsidRDefault="00117264" w:rsidP="00117264">
      <w:pPr>
        <w:spacing w:line="240" w:lineRule="auto"/>
        <w:rPr>
          <w:rFonts w:asciiTheme="minorHAnsi" w:eastAsia="Arial" w:hAnsiTheme="minorHAnsi" w:cstheme="minorHAnsi"/>
          <w:sz w:val="22"/>
          <w:szCs w:val="22"/>
        </w:rPr>
      </w:pPr>
    </w:p>
    <w:p w14:paraId="2C01B3D4" w14:textId="0D2A5A66" w:rsidR="00117264" w:rsidRDefault="00117264" w:rsidP="00117264">
      <w:pPr>
        <w:spacing w:line="240"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There are five scholarships available to local students in the amount of $5,000 each. Three scholarships will be awarded to high school seniors entering a college or university. One scholarship is reserved for a high school senior entering a trade school and the final scholarship is reserved for a student currently in higher education courses to pursue a medical career. </w:t>
      </w:r>
    </w:p>
    <w:p w14:paraId="5F23C985" w14:textId="77777777" w:rsidR="00117264" w:rsidRDefault="00117264" w:rsidP="00117264">
      <w:pPr>
        <w:spacing w:line="240" w:lineRule="auto"/>
        <w:rPr>
          <w:rFonts w:asciiTheme="minorHAnsi" w:eastAsia="Arial" w:hAnsiTheme="minorHAnsi" w:cstheme="minorHAnsi"/>
          <w:sz w:val="22"/>
          <w:szCs w:val="22"/>
        </w:rPr>
      </w:pPr>
    </w:p>
    <w:p w14:paraId="6DA155BB" w14:textId="7B64AB71" w:rsidR="00117264" w:rsidRDefault="00117264" w:rsidP="00117264">
      <w:pPr>
        <w:spacing w:line="240"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The Rex Burt Trade School Scholarship remembers Rex Burt, former Facilities Manager at Gulf Winds Credit Union. The scholarship will provide financial assistance to a student pursuing a trade. We are grateful for the opportunity to honor Rex’s memory and work, ensuring that his contributions to our organization and the community are never forgotten. </w:t>
      </w:r>
    </w:p>
    <w:p w14:paraId="2EF62E28" w14:textId="77777777" w:rsidR="00117264" w:rsidRDefault="00117264" w:rsidP="00117264">
      <w:pPr>
        <w:spacing w:line="240" w:lineRule="auto"/>
        <w:rPr>
          <w:rFonts w:asciiTheme="minorHAnsi" w:eastAsia="Arial" w:hAnsiTheme="minorHAnsi" w:cstheme="minorHAnsi"/>
          <w:sz w:val="22"/>
          <w:szCs w:val="22"/>
        </w:rPr>
      </w:pPr>
    </w:p>
    <w:p w14:paraId="2B3E66F9" w14:textId="58B162E5" w:rsidR="00117264" w:rsidRDefault="00117264" w:rsidP="00117264">
      <w:pPr>
        <w:spacing w:line="240" w:lineRule="auto"/>
        <w:rPr>
          <w:rFonts w:asciiTheme="minorHAnsi" w:eastAsia="Arial" w:hAnsiTheme="minorHAnsi" w:cstheme="minorHAnsi"/>
          <w:sz w:val="22"/>
          <w:szCs w:val="22"/>
        </w:rPr>
      </w:pPr>
      <w:r>
        <w:rPr>
          <w:rFonts w:asciiTheme="minorHAnsi" w:eastAsia="Arial" w:hAnsiTheme="minorHAnsi" w:cstheme="minorHAnsi"/>
          <w:sz w:val="22"/>
          <w:szCs w:val="22"/>
        </w:rPr>
        <w:t>The purpose of the Micah Williams Memorial Scholarship is to recognize outstanding students and support their ambition to provide professional medical services. This scholarship is in memory of Micah Williams, an eight-month-old infant who lost his life to hypoplastic left heart syndrome</w:t>
      </w:r>
      <w:r w:rsidR="00CB5F96">
        <w:rPr>
          <w:rFonts w:asciiTheme="minorHAnsi" w:eastAsia="Arial" w:hAnsiTheme="minorHAnsi" w:cstheme="minorHAnsi"/>
          <w:sz w:val="22"/>
          <w:szCs w:val="22"/>
        </w:rPr>
        <w:t>. Gulf Winds</w:t>
      </w:r>
      <w:r>
        <w:rPr>
          <w:rFonts w:asciiTheme="minorHAnsi" w:eastAsia="Arial" w:hAnsiTheme="minorHAnsi" w:cstheme="minorHAnsi"/>
          <w:sz w:val="22"/>
          <w:szCs w:val="22"/>
        </w:rPr>
        <w:t xml:space="preserve"> celebrates his life by helping those like the people who made a difference to the Williams family. </w:t>
      </w:r>
    </w:p>
    <w:p w14:paraId="54EBB38F" w14:textId="50D235CD" w:rsidR="00235CC5" w:rsidRDefault="00235CC5" w:rsidP="00117264">
      <w:pPr>
        <w:spacing w:line="240" w:lineRule="auto"/>
        <w:rPr>
          <w:rFonts w:asciiTheme="minorHAnsi" w:eastAsia="Arial" w:hAnsiTheme="minorHAnsi" w:cstheme="minorHAnsi"/>
          <w:sz w:val="22"/>
          <w:szCs w:val="22"/>
        </w:rPr>
      </w:pPr>
    </w:p>
    <w:p w14:paraId="22527AE9" w14:textId="3C7A5697" w:rsidR="00235CC5" w:rsidRDefault="00235CC5" w:rsidP="00117264">
      <w:pPr>
        <w:spacing w:line="240"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Both the Credit Union and the Foundation operate with the philosophy of </w:t>
      </w:r>
      <w:r w:rsidRPr="007446FB">
        <w:rPr>
          <w:rFonts w:asciiTheme="minorHAnsi" w:eastAsia="Arial" w:hAnsiTheme="minorHAnsi" w:cstheme="minorHAnsi"/>
          <w:i/>
          <w:iCs/>
          <w:sz w:val="22"/>
          <w:szCs w:val="22"/>
        </w:rPr>
        <w:t>people helping people</w:t>
      </w:r>
      <w:r>
        <w:rPr>
          <w:rFonts w:asciiTheme="minorHAnsi" w:eastAsia="Arial" w:hAnsiTheme="minorHAnsi" w:cstheme="minorHAnsi"/>
          <w:sz w:val="22"/>
          <w:szCs w:val="22"/>
        </w:rPr>
        <w:t xml:space="preserve">, which guides us to ensure all our efforts benefit our members and neighbors and their well-being. Since 2007, Gulf Winds has awarded $242,500 </w:t>
      </w:r>
      <w:r w:rsidR="007F026A">
        <w:rPr>
          <w:rFonts w:asciiTheme="minorHAnsi" w:eastAsia="Arial" w:hAnsiTheme="minorHAnsi" w:cstheme="minorHAnsi"/>
          <w:sz w:val="22"/>
          <w:szCs w:val="22"/>
        </w:rPr>
        <w:t xml:space="preserve">in scholarships to 65 students. </w:t>
      </w:r>
    </w:p>
    <w:p w14:paraId="253AD09F" w14:textId="77777777" w:rsidR="007F026A" w:rsidRDefault="007F026A" w:rsidP="00117264">
      <w:pPr>
        <w:spacing w:line="240" w:lineRule="auto"/>
        <w:rPr>
          <w:rFonts w:asciiTheme="minorHAnsi" w:eastAsia="Arial" w:hAnsiTheme="minorHAnsi" w:cstheme="minorHAnsi"/>
          <w:sz w:val="22"/>
          <w:szCs w:val="22"/>
        </w:rPr>
      </w:pPr>
    </w:p>
    <w:p w14:paraId="2B07EC8D" w14:textId="0A80B72B" w:rsidR="007F026A" w:rsidRPr="007D6FC6" w:rsidRDefault="007F026A" w:rsidP="00117264">
      <w:pPr>
        <w:spacing w:line="240" w:lineRule="auto"/>
        <w:rPr>
          <w:rFonts w:asciiTheme="minorHAnsi" w:eastAsia="Lucida Sans" w:hAnsiTheme="minorHAnsi" w:cstheme="minorHAnsi"/>
          <w:bCs/>
          <w:sz w:val="22"/>
          <w:szCs w:val="22"/>
        </w:rPr>
      </w:pPr>
      <w:r>
        <w:rPr>
          <w:rFonts w:asciiTheme="minorHAnsi" w:eastAsia="Arial" w:hAnsiTheme="minorHAnsi" w:cstheme="minorHAnsi"/>
          <w:sz w:val="22"/>
          <w:szCs w:val="22"/>
        </w:rPr>
        <w:t xml:space="preserve">Applicants must live within Gulf Wind’s field of </w:t>
      </w:r>
      <w:r w:rsidR="007446FB">
        <w:rPr>
          <w:rFonts w:asciiTheme="minorHAnsi" w:eastAsia="Arial" w:hAnsiTheme="minorHAnsi" w:cstheme="minorHAnsi"/>
          <w:sz w:val="22"/>
          <w:szCs w:val="22"/>
        </w:rPr>
        <w:t>membership,</w:t>
      </w:r>
      <w:r>
        <w:rPr>
          <w:rFonts w:asciiTheme="minorHAnsi" w:eastAsia="Arial" w:hAnsiTheme="minorHAnsi" w:cstheme="minorHAnsi"/>
          <w:sz w:val="22"/>
          <w:szCs w:val="22"/>
        </w:rPr>
        <w:t xml:space="preserve"> and either be a member or have a direct family member that is a Gulf Winds member. Applications are currently open and can be found at </w:t>
      </w:r>
      <w:bookmarkStart w:id="2" w:name="_Hlk155953309"/>
      <w:r>
        <w:rPr>
          <w:rFonts w:asciiTheme="minorHAnsi" w:eastAsia="Arial" w:hAnsiTheme="minorHAnsi" w:cstheme="minorHAnsi"/>
          <w:sz w:val="22"/>
          <w:szCs w:val="22"/>
        </w:rPr>
        <w:t>GoGulfWinds.com/Scholarship</w:t>
      </w:r>
      <w:bookmarkEnd w:id="2"/>
      <w:r>
        <w:rPr>
          <w:rFonts w:asciiTheme="minorHAnsi" w:eastAsia="Arial" w:hAnsiTheme="minorHAnsi" w:cstheme="minorHAnsi"/>
          <w:sz w:val="22"/>
          <w:szCs w:val="22"/>
        </w:rPr>
        <w:t>. The application</w:t>
      </w:r>
      <w:r w:rsidR="007446FB">
        <w:rPr>
          <w:rFonts w:asciiTheme="minorHAnsi" w:eastAsia="Arial" w:hAnsiTheme="minorHAnsi" w:cstheme="minorHAnsi"/>
          <w:sz w:val="22"/>
          <w:szCs w:val="22"/>
        </w:rPr>
        <w:t xml:space="preserve"> portal</w:t>
      </w:r>
      <w:r>
        <w:rPr>
          <w:rFonts w:asciiTheme="minorHAnsi" w:eastAsia="Arial" w:hAnsiTheme="minorHAnsi" w:cstheme="minorHAnsi"/>
          <w:sz w:val="22"/>
          <w:szCs w:val="22"/>
        </w:rPr>
        <w:t xml:space="preserve"> close</w:t>
      </w:r>
      <w:r w:rsidR="007446FB">
        <w:rPr>
          <w:rFonts w:asciiTheme="minorHAnsi" w:eastAsia="Arial" w:hAnsiTheme="minorHAnsi" w:cstheme="minorHAnsi"/>
          <w:sz w:val="22"/>
          <w:szCs w:val="22"/>
        </w:rPr>
        <w:t xml:space="preserve">s </w:t>
      </w:r>
      <w:r>
        <w:rPr>
          <w:rFonts w:asciiTheme="minorHAnsi" w:eastAsia="Arial" w:hAnsiTheme="minorHAnsi" w:cstheme="minorHAnsi"/>
          <w:sz w:val="22"/>
          <w:szCs w:val="22"/>
        </w:rPr>
        <w:t>at 11:59 p.m. on March 8</w:t>
      </w:r>
      <w:r w:rsidR="00B86DA1">
        <w:rPr>
          <w:rFonts w:asciiTheme="minorHAnsi" w:eastAsia="Arial" w:hAnsiTheme="minorHAnsi" w:cstheme="minorHAnsi"/>
          <w:sz w:val="22"/>
          <w:szCs w:val="22"/>
        </w:rPr>
        <w:t>, 2024,</w:t>
      </w:r>
      <w:r>
        <w:rPr>
          <w:rFonts w:asciiTheme="minorHAnsi" w:eastAsia="Arial" w:hAnsiTheme="minorHAnsi" w:cstheme="minorHAnsi"/>
          <w:sz w:val="22"/>
          <w:szCs w:val="22"/>
        </w:rPr>
        <w:t xml:space="preserve"> and </w:t>
      </w:r>
      <w:r w:rsidR="00B86DA1">
        <w:rPr>
          <w:rFonts w:asciiTheme="minorHAnsi" w:eastAsia="Arial" w:hAnsiTheme="minorHAnsi" w:cstheme="minorHAnsi"/>
          <w:sz w:val="22"/>
          <w:szCs w:val="22"/>
        </w:rPr>
        <w:t>recipients</w:t>
      </w:r>
      <w:r>
        <w:rPr>
          <w:rFonts w:asciiTheme="minorHAnsi" w:eastAsia="Arial" w:hAnsiTheme="minorHAnsi" w:cstheme="minorHAnsi"/>
          <w:sz w:val="22"/>
          <w:szCs w:val="22"/>
        </w:rPr>
        <w:t xml:space="preserve"> will be informed by the end of May</w:t>
      </w:r>
      <w:r w:rsidR="00B86DA1">
        <w:rPr>
          <w:rFonts w:asciiTheme="minorHAnsi" w:eastAsia="Arial" w:hAnsiTheme="minorHAnsi" w:cstheme="minorHAnsi"/>
          <w:sz w:val="22"/>
          <w:szCs w:val="22"/>
        </w:rPr>
        <w:t xml:space="preserve"> 2024</w:t>
      </w:r>
      <w:r>
        <w:rPr>
          <w:rFonts w:asciiTheme="minorHAnsi" w:eastAsia="Arial" w:hAnsiTheme="minorHAnsi" w:cstheme="minorHAnsi"/>
          <w:sz w:val="22"/>
          <w:szCs w:val="22"/>
        </w:rPr>
        <w:t xml:space="preserve">. </w:t>
      </w:r>
    </w:p>
    <w:p w14:paraId="57B423C2" w14:textId="77777777" w:rsidR="00A76271" w:rsidRPr="00D91F97" w:rsidRDefault="00A76271" w:rsidP="007F026A">
      <w:pPr>
        <w:rPr>
          <w:rFonts w:asciiTheme="minorHAnsi" w:eastAsia="Lucida Sans" w:hAnsiTheme="minorHAnsi" w:cs="Lucida Sans"/>
          <w:bCs/>
          <w:sz w:val="22"/>
          <w:szCs w:val="22"/>
        </w:rPr>
      </w:pPr>
    </w:p>
    <w:p w14:paraId="34CCBCB8" w14:textId="77777777" w:rsidR="00A76271" w:rsidRPr="00D91F97" w:rsidRDefault="00A76271" w:rsidP="00A76271">
      <w:pPr>
        <w:rPr>
          <w:rFonts w:asciiTheme="minorHAnsi" w:eastAsia="Lucida Sans" w:hAnsiTheme="minorHAnsi" w:cs="Lucida Sans"/>
          <w:b/>
          <w:bCs/>
          <w:sz w:val="22"/>
          <w:szCs w:val="22"/>
        </w:rPr>
      </w:pPr>
      <w:r w:rsidRPr="00D91F97">
        <w:rPr>
          <w:rFonts w:asciiTheme="minorHAnsi" w:eastAsia="Lucida Sans" w:hAnsiTheme="minorHAnsi" w:cs="Lucida Sans"/>
          <w:b/>
          <w:bCs/>
          <w:sz w:val="22"/>
          <w:szCs w:val="22"/>
        </w:rPr>
        <w:t xml:space="preserve">About Gulf Winds: </w:t>
      </w:r>
    </w:p>
    <w:p w14:paraId="1AE04F14" w14:textId="688BFC06" w:rsidR="00C502A0" w:rsidRPr="00486C13" w:rsidRDefault="00A76271" w:rsidP="00F545E1">
      <w:pPr>
        <w:rPr>
          <w:rFonts w:asciiTheme="minorHAnsi" w:hAnsiTheme="minorHAnsi" w:cstheme="minorHAnsi"/>
          <w:sz w:val="22"/>
          <w:szCs w:val="22"/>
        </w:rPr>
      </w:pPr>
      <w:r>
        <w:rPr>
          <w:rFonts w:asciiTheme="minorHAnsi" w:eastAsia="Lucida Sans" w:hAnsiTheme="minorHAnsi" w:cs="Lucida Sans"/>
          <w:bCs/>
          <w:sz w:val="22"/>
          <w:szCs w:val="22"/>
        </w:rPr>
        <w:t xml:space="preserve">Since 1954, Gulf Winds Credit Union has offered products and services that </w:t>
      </w:r>
      <w:r>
        <w:rPr>
          <w:rFonts w:asciiTheme="minorHAnsi" w:eastAsia="Lucida Sans" w:hAnsiTheme="minorHAnsi" w:cs="Lucida Sans"/>
          <w:bCs/>
          <w:i/>
          <w:iCs/>
          <w:sz w:val="22"/>
          <w:szCs w:val="22"/>
        </w:rPr>
        <w:t>Move Members Forward</w:t>
      </w:r>
      <w:r>
        <w:rPr>
          <w:rFonts w:asciiTheme="minorHAnsi" w:eastAsia="Lucida Sans" w:hAnsiTheme="minorHAnsi" w:cs="Lucida Sans"/>
          <w:bCs/>
          <w:sz w:val="22"/>
          <w:szCs w:val="22"/>
        </w:rPr>
        <w:t xml:space="preserve">. Gulf Winds provides </w:t>
      </w:r>
      <w:r w:rsidR="0045123A">
        <w:rPr>
          <w:rFonts w:asciiTheme="minorHAnsi" w:eastAsia="Lucida Sans" w:hAnsiTheme="minorHAnsi" w:cs="Lucida Sans"/>
          <w:bCs/>
          <w:sz w:val="22"/>
          <w:szCs w:val="22"/>
        </w:rPr>
        <w:t>8</w:t>
      </w:r>
      <w:r w:rsidR="00B86DA1">
        <w:rPr>
          <w:rFonts w:asciiTheme="minorHAnsi" w:eastAsia="Lucida Sans" w:hAnsiTheme="minorHAnsi" w:cs="Lucida Sans"/>
          <w:bCs/>
          <w:sz w:val="22"/>
          <w:szCs w:val="22"/>
        </w:rPr>
        <w:t>1</w:t>
      </w:r>
      <w:r>
        <w:rPr>
          <w:rFonts w:asciiTheme="minorHAnsi" w:eastAsia="Lucida Sans" w:hAnsiTheme="minorHAnsi" w:cs="Lucida Sans"/>
          <w:bCs/>
          <w:sz w:val="22"/>
          <w:szCs w:val="22"/>
        </w:rPr>
        <w:t xml:space="preserve">,000+ members with the convenience of 13 branch locations, digital banking, nationwide surcharge-free </w:t>
      </w:r>
      <w:proofErr w:type="gramStart"/>
      <w:r>
        <w:rPr>
          <w:rFonts w:asciiTheme="minorHAnsi" w:eastAsia="Lucida Sans" w:hAnsiTheme="minorHAnsi" w:cs="Lucida Sans"/>
          <w:bCs/>
          <w:sz w:val="22"/>
          <w:szCs w:val="22"/>
        </w:rPr>
        <w:t>ATMs</w:t>
      </w:r>
      <w:proofErr w:type="gramEnd"/>
      <w:r>
        <w:rPr>
          <w:rFonts w:asciiTheme="minorHAnsi" w:eastAsia="Lucida Sans" w:hAnsiTheme="minorHAnsi" w:cs="Lucida Sans"/>
          <w:bCs/>
          <w:sz w:val="22"/>
          <w:szCs w:val="22"/>
        </w:rPr>
        <w:t xml:space="preserve"> and the support of more than 200 knowledgeable employees committed to providing excellent service. Membership is open to anyone that lives, works, </w:t>
      </w:r>
      <w:proofErr w:type="gramStart"/>
      <w:r>
        <w:rPr>
          <w:rFonts w:asciiTheme="minorHAnsi" w:eastAsia="Lucida Sans" w:hAnsiTheme="minorHAnsi" w:cs="Lucida Sans"/>
          <w:bCs/>
          <w:sz w:val="22"/>
          <w:szCs w:val="22"/>
        </w:rPr>
        <w:t>worships</w:t>
      </w:r>
      <w:proofErr w:type="gramEnd"/>
      <w:r>
        <w:rPr>
          <w:rFonts w:asciiTheme="minorHAnsi" w:eastAsia="Lucida Sans" w:hAnsiTheme="minorHAnsi" w:cs="Lucida Sans"/>
          <w:bCs/>
          <w:sz w:val="22"/>
          <w:szCs w:val="22"/>
        </w:rPr>
        <w:t xml:space="preserve"> or attends school in North Florida, Southern Alabama and Southern Georgia. Visit </w:t>
      </w:r>
      <w:hyperlink r:id="rId9" w:history="1">
        <w:r>
          <w:rPr>
            <w:rStyle w:val="Hyperlink"/>
            <w:rFonts w:asciiTheme="minorHAnsi" w:eastAsia="Lucida Sans" w:hAnsiTheme="minorHAnsi" w:cs="Lucida Sans"/>
            <w:bCs/>
            <w:sz w:val="22"/>
            <w:szCs w:val="22"/>
          </w:rPr>
          <w:t>GoGulfWinds.com</w:t>
        </w:r>
      </w:hyperlink>
      <w:r>
        <w:rPr>
          <w:rFonts w:asciiTheme="minorHAnsi" w:eastAsia="Lucida Sans" w:hAnsiTheme="minorHAnsi" w:cs="Lucida Sans"/>
          <w:bCs/>
          <w:sz w:val="22"/>
          <w:szCs w:val="22"/>
        </w:rPr>
        <w:t xml:space="preserve"> for more information. </w:t>
      </w:r>
      <w:bookmarkEnd w:id="0"/>
    </w:p>
    <w:sectPr w:rsidR="00C502A0" w:rsidRPr="00486C13" w:rsidSect="00F545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E4B1" w14:textId="77777777" w:rsidR="00A4788B" w:rsidRDefault="00A4788B" w:rsidP="004F5340">
      <w:pPr>
        <w:spacing w:line="240" w:lineRule="auto"/>
      </w:pPr>
      <w:r>
        <w:separator/>
      </w:r>
    </w:p>
  </w:endnote>
  <w:endnote w:type="continuationSeparator" w:id="0">
    <w:p w14:paraId="0C562C57" w14:textId="77777777" w:rsidR="00A4788B" w:rsidRDefault="00A4788B" w:rsidP="004F5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E4E3" w14:textId="77777777" w:rsidR="00A4788B" w:rsidRDefault="00A4788B" w:rsidP="004F5340">
      <w:pPr>
        <w:spacing w:line="240" w:lineRule="auto"/>
      </w:pPr>
      <w:r>
        <w:separator/>
      </w:r>
    </w:p>
  </w:footnote>
  <w:footnote w:type="continuationSeparator" w:id="0">
    <w:p w14:paraId="19DDAD90" w14:textId="77777777" w:rsidR="00A4788B" w:rsidRDefault="00A4788B" w:rsidP="004F53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C2A1A"/>
    <w:multiLevelType w:val="hybridMultilevel"/>
    <w:tmpl w:val="AF8E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09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A0"/>
    <w:rsid w:val="000141B0"/>
    <w:rsid w:val="000223F5"/>
    <w:rsid w:val="00034CB2"/>
    <w:rsid w:val="0004567D"/>
    <w:rsid w:val="00050136"/>
    <w:rsid w:val="00060537"/>
    <w:rsid w:val="000631E5"/>
    <w:rsid w:val="00091336"/>
    <w:rsid w:val="000A1496"/>
    <w:rsid w:val="000E3792"/>
    <w:rsid w:val="00101115"/>
    <w:rsid w:val="00117264"/>
    <w:rsid w:val="00126348"/>
    <w:rsid w:val="00134BA2"/>
    <w:rsid w:val="001511AD"/>
    <w:rsid w:val="00162A35"/>
    <w:rsid w:val="001A5B90"/>
    <w:rsid w:val="001C4DF7"/>
    <w:rsid w:val="001D265C"/>
    <w:rsid w:val="001F09CC"/>
    <w:rsid w:val="00211CEC"/>
    <w:rsid w:val="00235CC5"/>
    <w:rsid w:val="0024166F"/>
    <w:rsid w:val="002422DD"/>
    <w:rsid w:val="00284950"/>
    <w:rsid w:val="002E26A1"/>
    <w:rsid w:val="002E5999"/>
    <w:rsid w:val="002F0A8A"/>
    <w:rsid w:val="002F1B20"/>
    <w:rsid w:val="002F36AB"/>
    <w:rsid w:val="00320AA3"/>
    <w:rsid w:val="00323D44"/>
    <w:rsid w:val="00333951"/>
    <w:rsid w:val="003412DF"/>
    <w:rsid w:val="00351CC7"/>
    <w:rsid w:val="00356F89"/>
    <w:rsid w:val="0037500C"/>
    <w:rsid w:val="003A7824"/>
    <w:rsid w:val="003B734D"/>
    <w:rsid w:val="004058D9"/>
    <w:rsid w:val="00437ABA"/>
    <w:rsid w:val="0045123A"/>
    <w:rsid w:val="00486140"/>
    <w:rsid w:val="00486C13"/>
    <w:rsid w:val="004F5340"/>
    <w:rsid w:val="005006F3"/>
    <w:rsid w:val="0053337C"/>
    <w:rsid w:val="00536B82"/>
    <w:rsid w:val="0054718B"/>
    <w:rsid w:val="005C539B"/>
    <w:rsid w:val="005E371F"/>
    <w:rsid w:val="005F2C77"/>
    <w:rsid w:val="005F4C00"/>
    <w:rsid w:val="00611A8E"/>
    <w:rsid w:val="00660190"/>
    <w:rsid w:val="00660BCF"/>
    <w:rsid w:val="0067166A"/>
    <w:rsid w:val="006D37A5"/>
    <w:rsid w:val="006E4290"/>
    <w:rsid w:val="007344AF"/>
    <w:rsid w:val="007446FB"/>
    <w:rsid w:val="00782016"/>
    <w:rsid w:val="007A1408"/>
    <w:rsid w:val="007D17D1"/>
    <w:rsid w:val="007D6FC6"/>
    <w:rsid w:val="007F026A"/>
    <w:rsid w:val="00802941"/>
    <w:rsid w:val="008519AC"/>
    <w:rsid w:val="00857404"/>
    <w:rsid w:val="00870900"/>
    <w:rsid w:val="00882F7C"/>
    <w:rsid w:val="008B2134"/>
    <w:rsid w:val="008E6414"/>
    <w:rsid w:val="008F2022"/>
    <w:rsid w:val="0091572E"/>
    <w:rsid w:val="00917ACE"/>
    <w:rsid w:val="00923F0D"/>
    <w:rsid w:val="0094697D"/>
    <w:rsid w:val="00953EBE"/>
    <w:rsid w:val="00955955"/>
    <w:rsid w:val="00967C03"/>
    <w:rsid w:val="00970C89"/>
    <w:rsid w:val="00981C7C"/>
    <w:rsid w:val="009C03D0"/>
    <w:rsid w:val="009E7100"/>
    <w:rsid w:val="00A14741"/>
    <w:rsid w:val="00A4470A"/>
    <w:rsid w:val="00A4788B"/>
    <w:rsid w:val="00A60DC7"/>
    <w:rsid w:val="00A76271"/>
    <w:rsid w:val="00A77846"/>
    <w:rsid w:val="00B23E24"/>
    <w:rsid w:val="00B62015"/>
    <w:rsid w:val="00B747CB"/>
    <w:rsid w:val="00B86DA1"/>
    <w:rsid w:val="00B977F5"/>
    <w:rsid w:val="00BD19A9"/>
    <w:rsid w:val="00BD38DA"/>
    <w:rsid w:val="00BE0E87"/>
    <w:rsid w:val="00BE1B6A"/>
    <w:rsid w:val="00BE6101"/>
    <w:rsid w:val="00C05DF2"/>
    <w:rsid w:val="00C257F8"/>
    <w:rsid w:val="00C45623"/>
    <w:rsid w:val="00C502A0"/>
    <w:rsid w:val="00C619EA"/>
    <w:rsid w:val="00C7072C"/>
    <w:rsid w:val="00C775BA"/>
    <w:rsid w:val="00C85E8B"/>
    <w:rsid w:val="00C96999"/>
    <w:rsid w:val="00CA2F6A"/>
    <w:rsid w:val="00CB5F96"/>
    <w:rsid w:val="00CD6FBC"/>
    <w:rsid w:val="00CE3153"/>
    <w:rsid w:val="00D1503F"/>
    <w:rsid w:val="00D22B3C"/>
    <w:rsid w:val="00D46B61"/>
    <w:rsid w:val="00D56FEF"/>
    <w:rsid w:val="00D71DAA"/>
    <w:rsid w:val="00D72F3D"/>
    <w:rsid w:val="00D84FA4"/>
    <w:rsid w:val="00D91F97"/>
    <w:rsid w:val="00DC68A1"/>
    <w:rsid w:val="00DE4A2A"/>
    <w:rsid w:val="00E3687E"/>
    <w:rsid w:val="00E517B9"/>
    <w:rsid w:val="00E53B8A"/>
    <w:rsid w:val="00E64730"/>
    <w:rsid w:val="00ED2030"/>
    <w:rsid w:val="00EE2F57"/>
    <w:rsid w:val="00F15D05"/>
    <w:rsid w:val="00F24DB4"/>
    <w:rsid w:val="00F319E3"/>
    <w:rsid w:val="00F40B62"/>
    <w:rsid w:val="00F463D4"/>
    <w:rsid w:val="00F47E4C"/>
    <w:rsid w:val="00F545E1"/>
    <w:rsid w:val="00F95542"/>
    <w:rsid w:val="00FB240F"/>
    <w:rsid w:val="00FB4006"/>
    <w:rsid w:val="00FC3F97"/>
    <w:rsid w:val="00FD2D6E"/>
    <w:rsid w:val="00FF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7797"/>
  <w15:chartTrackingRefBased/>
  <w15:docId w15:val="{F0C0F6D6-61E2-5C43-AE4D-07D0C4C7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4AF"/>
    <w:pPr>
      <w:spacing w:line="288" w:lineRule="auto"/>
    </w:pPr>
    <w:rPr>
      <w:rFonts w:ascii="Arial" w:hAnsi="Arial"/>
      <w:sz w:val="21"/>
    </w:rPr>
  </w:style>
  <w:style w:type="paragraph" w:styleId="Heading1">
    <w:name w:val="heading 1"/>
    <w:basedOn w:val="Normal"/>
    <w:next w:val="Normal"/>
    <w:link w:val="Heading1Char"/>
    <w:uiPriority w:val="9"/>
    <w:qFormat/>
    <w:rsid w:val="007344AF"/>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7344AF"/>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7344AF"/>
    <w:pPr>
      <w:keepNext/>
      <w:keepLines/>
      <w:spacing w:before="40"/>
      <w:outlineLvl w:val="2"/>
    </w:pPr>
    <w:rPr>
      <w:rFonts w:eastAsiaTheme="majorEastAsia"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4AF"/>
    <w:rPr>
      <w:rFonts w:ascii="Arial" w:hAnsi="Arial"/>
      <w:sz w:val="21"/>
    </w:rPr>
  </w:style>
  <w:style w:type="character" w:customStyle="1" w:styleId="Heading1Char">
    <w:name w:val="Heading 1 Char"/>
    <w:basedOn w:val="DefaultParagraphFont"/>
    <w:link w:val="Heading1"/>
    <w:uiPriority w:val="9"/>
    <w:rsid w:val="007344AF"/>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344AF"/>
    <w:rPr>
      <w:rFonts w:ascii="Arial" w:eastAsiaTheme="majorEastAsia" w:hAnsi="Arial" w:cstheme="majorBidi"/>
      <w:color w:val="000000" w:themeColor="text1"/>
      <w:sz w:val="26"/>
      <w:szCs w:val="26"/>
    </w:rPr>
  </w:style>
  <w:style w:type="character" w:customStyle="1" w:styleId="Heading3Char">
    <w:name w:val="Heading 3 Char"/>
    <w:basedOn w:val="DefaultParagraphFont"/>
    <w:link w:val="Heading3"/>
    <w:uiPriority w:val="9"/>
    <w:rsid w:val="007344AF"/>
    <w:rPr>
      <w:rFonts w:ascii="Arial" w:eastAsiaTheme="majorEastAsia" w:hAnsi="Arial" w:cstheme="majorBidi"/>
      <w:color w:val="000000" w:themeColor="text1"/>
    </w:rPr>
  </w:style>
  <w:style w:type="paragraph" w:styleId="Header">
    <w:name w:val="header"/>
    <w:basedOn w:val="Normal"/>
    <w:link w:val="HeaderChar"/>
    <w:uiPriority w:val="99"/>
    <w:unhideWhenUsed/>
    <w:rsid w:val="004F5340"/>
    <w:pPr>
      <w:tabs>
        <w:tab w:val="center" w:pos="4680"/>
        <w:tab w:val="right" w:pos="9360"/>
      </w:tabs>
      <w:spacing w:line="240" w:lineRule="auto"/>
    </w:pPr>
  </w:style>
  <w:style w:type="character" w:customStyle="1" w:styleId="HeaderChar">
    <w:name w:val="Header Char"/>
    <w:basedOn w:val="DefaultParagraphFont"/>
    <w:link w:val="Header"/>
    <w:uiPriority w:val="99"/>
    <w:rsid w:val="004F5340"/>
    <w:rPr>
      <w:rFonts w:ascii="Arial" w:hAnsi="Arial"/>
      <w:sz w:val="21"/>
    </w:rPr>
  </w:style>
  <w:style w:type="paragraph" w:styleId="Footer">
    <w:name w:val="footer"/>
    <w:basedOn w:val="Normal"/>
    <w:link w:val="FooterChar"/>
    <w:uiPriority w:val="99"/>
    <w:unhideWhenUsed/>
    <w:rsid w:val="004F5340"/>
    <w:pPr>
      <w:tabs>
        <w:tab w:val="center" w:pos="4680"/>
        <w:tab w:val="right" w:pos="9360"/>
      </w:tabs>
      <w:spacing w:line="240" w:lineRule="auto"/>
    </w:pPr>
  </w:style>
  <w:style w:type="character" w:customStyle="1" w:styleId="FooterChar">
    <w:name w:val="Footer Char"/>
    <w:basedOn w:val="DefaultParagraphFont"/>
    <w:link w:val="Footer"/>
    <w:uiPriority w:val="99"/>
    <w:rsid w:val="004F5340"/>
    <w:rPr>
      <w:rFonts w:ascii="Arial" w:hAnsi="Arial"/>
      <w:sz w:val="21"/>
    </w:rPr>
  </w:style>
  <w:style w:type="character" w:styleId="Hyperlink">
    <w:name w:val="Hyperlink"/>
    <w:basedOn w:val="DefaultParagraphFont"/>
    <w:uiPriority w:val="99"/>
    <w:unhideWhenUsed/>
    <w:rsid w:val="0004567D"/>
    <w:rPr>
      <w:color w:val="0563C1" w:themeColor="hyperlink"/>
      <w:u w:val="single"/>
    </w:rPr>
  </w:style>
  <w:style w:type="character" w:styleId="FollowedHyperlink">
    <w:name w:val="FollowedHyperlink"/>
    <w:basedOn w:val="DefaultParagraphFont"/>
    <w:uiPriority w:val="99"/>
    <w:semiHidden/>
    <w:unhideWhenUsed/>
    <w:rsid w:val="0004567D"/>
    <w:rPr>
      <w:color w:val="954F72" w:themeColor="followedHyperlink"/>
      <w:u w:val="single"/>
    </w:rPr>
  </w:style>
  <w:style w:type="character" w:styleId="UnresolvedMention">
    <w:name w:val="Unresolved Mention"/>
    <w:basedOn w:val="DefaultParagraphFont"/>
    <w:uiPriority w:val="99"/>
    <w:rsid w:val="00955955"/>
    <w:rPr>
      <w:color w:val="605E5C"/>
      <w:shd w:val="clear" w:color="auto" w:fill="E1DFDD"/>
    </w:rPr>
  </w:style>
  <w:style w:type="paragraph" w:styleId="ListParagraph">
    <w:name w:val="List Paragraph"/>
    <w:basedOn w:val="Normal"/>
    <w:uiPriority w:val="34"/>
    <w:qFormat/>
    <w:rsid w:val="00D71DAA"/>
    <w:pPr>
      <w:ind w:left="720"/>
      <w:contextualSpacing/>
    </w:pPr>
  </w:style>
  <w:style w:type="paragraph" w:styleId="Revision">
    <w:name w:val="Revision"/>
    <w:hidden/>
    <w:uiPriority w:val="99"/>
    <w:semiHidden/>
    <w:rsid w:val="0094697D"/>
    <w:rPr>
      <w:rFonts w:ascii="Arial" w:hAnsi="Arial"/>
      <w:sz w:val="21"/>
    </w:rPr>
  </w:style>
  <w:style w:type="character" w:styleId="CommentReference">
    <w:name w:val="annotation reference"/>
    <w:basedOn w:val="DefaultParagraphFont"/>
    <w:uiPriority w:val="99"/>
    <w:semiHidden/>
    <w:unhideWhenUsed/>
    <w:rsid w:val="002E26A1"/>
    <w:rPr>
      <w:sz w:val="16"/>
      <w:szCs w:val="16"/>
    </w:rPr>
  </w:style>
  <w:style w:type="paragraph" w:styleId="CommentText">
    <w:name w:val="annotation text"/>
    <w:basedOn w:val="Normal"/>
    <w:link w:val="CommentTextChar"/>
    <w:uiPriority w:val="99"/>
    <w:unhideWhenUsed/>
    <w:rsid w:val="002E26A1"/>
    <w:pPr>
      <w:spacing w:line="240" w:lineRule="auto"/>
    </w:pPr>
    <w:rPr>
      <w:sz w:val="20"/>
      <w:szCs w:val="20"/>
    </w:rPr>
  </w:style>
  <w:style w:type="character" w:customStyle="1" w:styleId="CommentTextChar">
    <w:name w:val="Comment Text Char"/>
    <w:basedOn w:val="DefaultParagraphFont"/>
    <w:link w:val="CommentText"/>
    <w:uiPriority w:val="99"/>
    <w:rsid w:val="002E26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E26A1"/>
    <w:rPr>
      <w:b/>
      <w:bCs/>
    </w:rPr>
  </w:style>
  <w:style w:type="character" w:customStyle="1" w:styleId="CommentSubjectChar">
    <w:name w:val="Comment Subject Char"/>
    <w:basedOn w:val="CommentTextChar"/>
    <w:link w:val="CommentSubject"/>
    <w:uiPriority w:val="99"/>
    <w:semiHidden/>
    <w:rsid w:val="002E26A1"/>
    <w:rPr>
      <w:rFonts w:ascii="Arial" w:hAnsi="Arial"/>
      <w:b/>
      <w:bCs/>
      <w:sz w:val="20"/>
      <w:szCs w:val="20"/>
    </w:rPr>
  </w:style>
  <w:style w:type="paragraph" w:customStyle="1" w:styleId="gmail-p1">
    <w:name w:val="gmail-p1"/>
    <w:basedOn w:val="Normal"/>
    <w:rsid w:val="007D6FC6"/>
    <w:pPr>
      <w:spacing w:before="100" w:beforeAutospacing="1" w:after="100" w:afterAutospacing="1" w:line="240" w:lineRule="auto"/>
    </w:pPr>
    <w:rPr>
      <w:rFonts w:ascii="Calibri" w:hAnsi="Calibri" w:cs="Calibri"/>
      <w:sz w:val="22"/>
      <w:szCs w:val="22"/>
    </w:rPr>
  </w:style>
  <w:style w:type="character" w:customStyle="1" w:styleId="gmail-apple-converted-space">
    <w:name w:val="gmail-apple-converted-space"/>
    <w:basedOn w:val="DefaultParagraphFont"/>
    <w:rsid w:val="007D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6229">
      <w:bodyDiv w:val="1"/>
      <w:marLeft w:val="0"/>
      <w:marRight w:val="0"/>
      <w:marTop w:val="0"/>
      <w:marBottom w:val="0"/>
      <w:divBdr>
        <w:top w:val="none" w:sz="0" w:space="0" w:color="auto"/>
        <w:left w:val="none" w:sz="0" w:space="0" w:color="auto"/>
        <w:bottom w:val="none" w:sz="0" w:space="0" w:color="auto"/>
        <w:right w:val="none" w:sz="0" w:space="0" w:color="auto"/>
      </w:divBdr>
    </w:div>
    <w:div w:id="688993324">
      <w:bodyDiv w:val="1"/>
      <w:marLeft w:val="0"/>
      <w:marRight w:val="0"/>
      <w:marTop w:val="0"/>
      <w:marBottom w:val="0"/>
      <w:divBdr>
        <w:top w:val="none" w:sz="0" w:space="0" w:color="auto"/>
        <w:left w:val="none" w:sz="0" w:space="0" w:color="auto"/>
        <w:bottom w:val="none" w:sz="0" w:space="0" w:color="auto"/>
        <w:right w:val="none" w:sz="0" w:space="0" w:color="auto"/>
      </w:divBdr>
    </w:div>
    <w:div w:id="140457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lark@gogulfwind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gwfcu-fileserve\secure_gwfcu\Marketing\Marketing\Gulf%20Winds%20Marketing\-%202019\News%20Releases\GoGulfWi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McCall</dc:creator>
  <cp:keywords/>
  <dc:description/>
  <cp:lastModifiedBy>Lauren E. Clark</cp:lastModifiedBy>
  <cp:revision>8</cp:revision>
  <cp:lastPrinted>2022-08-23T15:24:00Z</cp:lastPrinted>
  <dcterms:created xsi:type="dcterms:W3CDTF">2024-01-02T20:10:00Z</dcterms:created>
  <dcterms:modified xsi:type="dcterms:W3CDTF">2024-01-12T18:02:00Z</dcterms:modified>
</cp:coreProperties>
</file>