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CC84D" w14:textId="7B7727BE" w:rsidR="001847EF" w:rsidRDefault="001847EF" w:rsidP="001847EF">
      <w:pPr>
        <w:pStyle w:val="LargeHeading"/>
        <w:rPr>
          <w:rFonts w:ascii="Segoe UI" w:eastAsia="Segoe UI" w:hAnsi="Segoe UI" w:cs="Segoe UI"/>
          <w:b/>
          <w:bCs/>
          <w:color w:val="auto"/>
          <w:sz w:val="28"/>
          <w:szCs w:val="28"/>
        </w:rPr>
      </w:pPr>
      <w:bookmarkStart w:id="0" w:name="_Hlk18785527"/>
      <w:r w:rsidRPr="6EE466BE">
        <w:rPr>
          <w:rFonts w:ascii="Segoe UI" w:eastAsia="Segoe UI" w:hAnsi="Segoe UI" w:cs="Segoe UI"/>
          <w:b/>
          <w:bCs/>
          <w:color w:val="auto"/>
          <w:sz w:val="28"/>
          <w:szCs w:val="28"/>
        </w:rPr>
        <w:t xml:space="preserve">How to Manage Third-Party Risk in 2024: </w:t>
      </w:r>
      <w:proofErr w:type="spellStart"/>
      <w:r w:rsidRPr="6EE466BE">
        <w:rPr>
          <w:rFonts w:ascii="Segoe UI" w:eastAsia="Segoe UI" w:hAnsi="Segoe UI" w:cs="Segoe UI"/>
          <w:b/>
          <w:bCs/>
          <w:color w:val="auto"/>
          <w:sz w:val="28"/>
          <w:szCs w:val="28"/>
        </w:rPr>
        <w:t>Venminder’s</w:t>
      </w:r>
      <w:proofErr w:type="spellEnd"/>
      <w:r w:rsidRPr="6EE466BE">
        <w:rPr>
          <w:rFonts w:ascii="Segoe UI" w:eastAsia="Segoe UI" w:hAnsi="Segoe UI" w:cs="Segoe UI"/>
          <w:b/>
          <w:bCs/>
          <w:color w:val="auto"/>
          <w:sz w:val="28"/>
          <w:szCs w:val="28"/>
        </w:rPr>
        <w:t xml:space="preserve"> Latest Whitepaper Reveals All</w:t>
      </w:r>
      <w:bookmarkEnd w:id="0"/>
    </w:p>
    <w:p w14:paraId="2039107B" w14:textId="77777777" w:rsidR="001847EF" w:rsidRDefault="001847EF" w:rsidP="001847EF">
      <w:pPr>
        <w:pStyle w:val="LargeHeading"/>
        <w:rPr>
          <w:rFonts w:ascii="Segoe UI" w:eastAsia="Segoe UI" w:hAnsi="Segoe UI" w:cs="Segoe UI"/>
          <w:b/>
          <w:bCs/>
          <w:color w:val="auto"/>
          <w:sz w:val="28"/>
          <w:szCs w:val="28"/>
        </w:rPr>
      </w:pPr>
    </w:p>
    <w:p w14:paraId="4E2D1062"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i/>
          <w:iCs/>
          <w:sz w:val="22"/>
          <w:szCs w:val="22"/>
          <w:shd w:val="clear" w:color="auto" w:fill="FFFFFF"/>
        </w:rPr>
      </w:pPr>
      <w:r w:rsidRPr="23159267">
        <w:rPr>
          <w:rFonts w:ascii="Segoe UI" w:eastAsia="Segoe UI" w:hAnsi="Segoe UI" w:cs="Segoe UI"/>
          <w:i/>
          <w:iCs/>
          <w:sz w:val="22"/>
          <w:szCs w:val="22"/>
          <w:shd w:val="clear" w:color="auto" w:fill="FFFFFF"/>
        </w:rPr>
        <w:t>For immediate release – February 2, 2024</w:t>
      </w:r>
    </w:p>
    <w:p w14:paraId="31DA5459"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i/>
          <w:iCs/>
          <w:sz w:val="22"/>
          <w:szCs w:val="22"/>
          <w:shd w:val="clear" w:color="auto" w:fill="FFFFFF"/>
        </w:rPr>
      </w:pPr>
    </w:p>
    <w:p w14:paraId="1FE29E85" w14:textId="25B5F8EE" w:rsidR="001847EF" w:rsidRDefault="001847EF" w:rsidP="15121AED">
      <w:pPr>
        <w:pStyle w:val="NormalWeb"/>
        <w:shd w:val="clear" w:color="auto" w:fill="FFFFFF" w:themeFill="background1"/>
        <w:spacing w:before="0" w:beforeAutospacing="0" w:after="0" w:afterAutospacing="0"/>
        <w:rPr>
          <w:rFonts w:ascii="Segoe UI" w:eastAsia="Segoe UI" w:hAnsi="Segoe UI" w:cs="Segoe UI"/>
          <w:sz w:val="22"/>
          <w:szCs w:val="22"/>
          <w:shd w:val="clear" w:color="auto" w:fill="FFFFFF"/>
        </w:rPr>
      </w:pPr>
      <w:r w:rsidRPr="15121AED">
        <w:rPr>
          <w:rFonts w:ascii="Segoe UI" w:eastAsia="Segoe UI" w:hAnsi="Segoe UI" w:cs="Segoe UI"/>
          <w:i/>
          <w:iCs/>
          <w:sz w:val="22"/>
          <w:szCs w:val="22"/>
          <w:shd w:val="clear" w:color="auto" w:fill="FFFFFF"/>
        </w:rPr>
        <w:t xml:space="preserve">Elizabethtown, KY – </w:t>
      </w:r>
      <w:hyperlink r:id="rId11" w:history="1">
        <w:r w:rsidRPr="004003E6">
          <w:rPr>
            <w:rStyle w:val="Hyperlink"/>
            <w:rFonts w:ascii="Segoe UI" w:eastAsia="Segoe UI" w:hAnsi="Segoe UI" w:cs="Segoe UI"/>
            <w:color w:val="00B793" w:themeColor="accent1"/>
            <w:sz w:val="22"/>
            <w:szCs w:val="22"/>
            <w:shd w:val="clear" w:color="auto" w:fill="FFFFFF"/>
          </w:rPr>
          <w:t>Venminder</w:t>
        </w:r>
      </w:hyperlink>
      <w:r w:rsidRPr="004003E6">
        <w:rPr>
          <w:rFonts w:ascii="Segoe UI" w:eastAsia="Segoe UI" w:hAnsi="Segoe UI" w:cs="Segoe UI"/>
          <w:sz w:val="22"/>
          <w:szCs w:val="22"/>
          <w:shd w:val="clear" w:color="auto" w:fill="FFFFFF"/>
        </w:rPr>
        <w:t>,</w:t>
      </w:r>
      <w:r w:rsidR="728890BE" w:rsidRPr="15121AED">
        <w:rPr>
          <w:rFonts w:ascii="Segoe UI" w:eastAsia="Segoe UI" w:hAnsi="Segoe UI" w:cs="Segoe UI"/>
          <w:sz w:val="22"/>
          <w:szCs w:val="22"/>
        </w:rPr>
        <w:t xml:space="preserve"> CUNA Strategic Services’ preferred solution for </w:t>
      </w:r>
      <w:r w:rsidRPr="6EE466BE">
        <w:rPr>
          <w:rFonts w:ascii="Segoe UI" w:eastAsia="Segoe UI" w:hAnsi="Segoe UI" w:cs="Segoe UI"/>
          <w:sz w:val="22"/>
          <w:szCs w:val="22"/>
        </w:rPr>
        <w:t xml:space="preserve">managing </w:t>
      </w:r>
      <w:r w:rsidRPr="004003E6">
        <w:rPr>
          <w:rFonts w:ascii="Segoe UI" w:eastAsia="Segoe UI" w:hAnsi="Segoe UI" w:cs="Segoe UI"/>
          <w:sz w:val="22"/>
          <w:szCs w:val="22"/>
          <w:shd w:val="clear" w:color="auto" w:fill="FFFFFF"/>
        </w:rPr>
        <w:t xml:space="preserve">third-party risk management </w:t>
      </w:r>
      <w:r>
        <w:rPr>
          <w:rFonts w:ascii="Segoe UI" w:eastAsia="Segoe UI" w:hAnsi="Segoe UI" w:cs="Segoe UI"/>
          <w:sz w:val="22"/>
          <w:szCs w:val="22"/>
          <w:shd w:val="clear" w:color="auto" w:fill="FFFFFF"/>
        </w:rPr>
        <w:t>programs</w:t>
      </w:r>
      <w:r w:rsidRPr="004003E6">
        <w:rPr>
          <w:rFonts w:ascii="Segoe UI" w:eastAsia="Segoe UI" w:hAnsi="Segoe UI" w:cs="Segoe UI"/>
          <w:sz w:val="22"/>
          <w:szCs w:val="22"/>
          <w:shd w:val="clear" w:color="auto" w:fill="FFFFFF"/>
        </w:rPr>
        <w:t>,</w:t>
      </w:r>
      <w:r>
        <w:rPr>
          <w:rFonts w:ascii="Segoe UI" w:eastAsia="Segoe UI" w:hAnsi="Segoe UI" w:cs="Segoe UI"/>
          <w:sz w:val="22"/>
          <w:szCs w:val="22"/>
          <w:shd w:val="clear" w:color="auto" w:fill="FFFFFF"/>
        </w:rPr>
        <w:t xml:space="preserve"> </w:t>
      </w:r>
      <w:r w:rsidR="00575C78">
        <w:rPr>
          <w:rFonts w:ascii="Segoe UI" w:eastAsia="Segoe UI" w:hAnsi="Segoe UI" w:cs="Segoe UI"/>
          <w:sz w:val="22"/>
          <w:szCs w:val="22"/>
          <w:shd w:val="clear" w:color="auto" w:fill="FFFFFF"/>
        </w:rPr>
        <w:t xml:space="preserve">has </w:t>
      </w:r>
      <w:r>
        <w:rPr>
          <w:rFonts w:ascii="Segoe UI" w:eastAsia="Segoe UI" w:hAnsi="Segoe UI" w:cs="Segoe UI"/>
          <w:sz w:val="22"/>
          <w:szCs w:val="22"/>
          <w:shd w:val="clear" w:color="auto" w:fill="FFFFFF"/>
        </w:rPr>
        <w:t xml:space="preserve">released their eighth annual </w:t>
      </w:r>
      <w:hyperlink r:id="rId12" w:history="1">
        <w:r w:rsidRPr="00A85E27">
          <w:rPr>
            <w:rStyle w:val="Hyperlink"/>
            <w:rFonts w:ascii="Segoe UI" w:eastAsia="Segoe UI" w:hAnsi="Segoe UI" w:cs="Segoe UI"/>
            <w:color w:val="00B793" w:themeColor="accent1"/>
            <w:sz w:val="22"/>
            <w:szCs w:val="22"/>
            <w:shd w:val="clear" w:color="auto" w:fill="FFFFFF"/>
          </w:rPr>
          <w:t>“State of Third-Party Risk Management”</w:t>
        </w:r>
      </w:hyperlink>
      <w:r w:rsidRPr="00A85E27">
        <w:rPr>
          <w:rFonts w:ascii="Segoe UI" w:eastAsia="Segoe UI" w:hAnsi="Segoe UI" w:cs="Segoe UI"/>
          <w:color w:val="00B793" w:themeColor="accent1"/>
          <w:sz w:val="22"/>
          <w:szCs w:val="22"/>
          <w:shd w:val="clear" w:color="auto" w:fill="FFFFFF"/>
        </w:rPr>
        <w:t xml:space="preserve"> </w:t>
      </w:r>
      <w:r>
        <w:rPr>
          <w:rFonts w:ascii="Segoe UI" w:eastAsia="Segoe UI" w:hAnsi="Segoe UI" w:cs="Segoe UI"/>
          <w:sz w:val="22"/>
          <w:szCs w:val="22"/>
          <w:shd w:val="clear" w:color="auto" w:fill="FFFFFF"/>
        </w:rPr>
        <w:t>whitepaper. The whitepaper provides a deep dive into how organizations are handling third-party risk today, covering key aspects such as current practices, challenges, compliance drivers, and benefits.</w:t>
      </w:r>
    </w:p>
    <w:p w14:paraId="53E81308"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shd w:val="clear" w:color="auto" w:fill="FFFFFF"/>
        </w:rPr>
      </w:pPr>
    </w:p>
    <w:p w14:paraId="092EF506" w14:textId="77777777" w:rsidR="001847EF" w:rsidRDefault="001847EF" w:rsidP="4C6541DF">
      <w:pPr>
        <w:pStyle w:val="NormalWeb"/>
        <w:shd w:val="clear" w:color="auto" w:fill="FFFFFF" w:themeFill="background1"/>
        <w:spacing w:before="0" w:beforeAutospacing="0" w:after="0" w:afterAutospacing="0"/>
        <w:rPr>
          <w:rFonts w:ascii="Segoe UI" w:eastAsia="Segoe UI" w:hAnsi="Segoe UI" w:cs="Segoe UI"/>
          <w:sz w:val="22"/>
          <w:szCs w:val="22"/>
        </w:rPr>
      </w:pPr>
      <w:r w:rsidRPr="6EE466BE">
        <w:rPr>
          <w:rFonts w:ascii="Segoe UI" w:eastAsia="Segoe UI" w:hAnsi="Segoe UI" w:cs="Segoe UI"/>
          <w:sz w:val="22"/>
          <w:szCs w:val="22"/>
        </w:rPr>
        <w:t>Third-party risk management is not a static practice, but a dynamic one that constantly adapts to new risks and regulatory demands.</w:t>
      </w:r>
      <w:r>
        <w:rPr>
          <w:rFonts w:ascii="Segoe UI" w:eastAsia="Segoe UI" w:hAnsi="Segoe UI" w:cs="Segoe UI"/>
          <w:sz w:val="22"/>
          <w:szCs w:val="22"/>
          <w:shd w:val="clear" w:color="auto" w:fill="FFFFFF"/>
        </w:rPr>
        <w:t xml:space="preserve"> </w:t>
      </w:r>
      <w:r w:rsidRPr="6EE466BE">
        <w:rPr>
          <w:rFonts w:ascii="Segoe UI" w:eastAsia="Segoe UI" w:hAnsi="Segoe UI" w:cs="Segoe UI"/>
          <w:sz w:val="22"/>
          <w:szCs w:val="22"/>
        </w:rPr>
        <w:t>The past year has shown how vital it is to have an effective third-party risk management program in place, as the world faced unprecedented events and challenges such as the collapse of three regional banks, various regulatory changes, a record number of data breaches, the rise of artificial intelligence and its risks, and more. These developments have challenged even the most seasoned third-party risk management professionals to re-evaluate the scope and effectiveness of their programs.</w:t>
      </w:r>
    </w:p>
    <w:p w14:paraId="697A95DC"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rPr>
      </w:pPr>
    </w:p>
    <w:p w14:paraId="1ED3F8FB"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rPr>
      </w:pPr>
      <w:r w:rsidRPr="6EE466BE">
        <w:rPr>
          <w:rFonts w:ascii="Segoe UI" w:eastAsia="Segoe UI" w:hAnsi="Segoe UI" w:cs="Segoe UI"/>
          <w:sz w:val="22"/>
          <w:szCs w:val="22"/>
        </w:rPr>
        <w:t xml:space="preserve">Third-party risk management is becoming more urgent and essential for organizations of all sizes and industries. Organizations need to continuously identify, assess, manage, and monitor third-party risks, and can now leverage </w:t>
      </w:r>
      <w:proofErr w:type="spellStart"/>
      <w:r w:rsidRPr="6EE466BE">
        <w:rPr>
          <w:rFonts w:ascii="Segoe UI" w:eastAsia="Segoe UI" w:hAnsi="Segoe UI" w:cs="Segoe UI"/>
          <w:sz w:val="22"/>
          <w:szCs w:val="22"/>
        </w:rPr>
        <w:t>Venminder’s</w:t>
      </w:r>
      <w:proofErr w:type="spellEnd"/>
      <w:r w:rsidRPr="6EE466BE">
        <w:rPr>
          <w:rFonts w:ascii="Segoe UI" w:eastAsia="Segoe UI" w:hAnsi="Segoe UI" w:cs="Segoe UI"/>
          <w:sz w:val="22"/>
          <w:szCs w:val="22"/>
        </w:rPr>
        <w:t xml:space="preserve"> 2024 whitepaper to benchmark their performance against their peers.</w:t>
      </w:r>
    </w:p>
    <w:p w14:paraId="450389C7"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rPr>
      </w:pPr>
    </w:p>
    <w:p w14:paraId="33C973E8"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rPr>
      </w:pPr>
      <w:r w:rsidRPr="515988BB">
        <w:rPr>
          <w:rFonts w:ascii="Segoe UI" w:eastAsia="Segoe UI" w:hAnsi="Segoe UI" w:cs="Segoe UI"/>
          <w:sz w:val="22"/>
          <w:szCs w:val="22"/>
        </w:rPr>
        <w:t xml:space="preserve">“Third-party risk management delivers significant benefits to organizations and helps them mature their governance, risk, and compliance management programs,” said </w:t>
      </w:r>
      <w:hyperlink r:id="rId13" w:history="1">
        <w:r w:rsidRPr="00282CA4">
          <w:rPr>
            <w:rStyle w:val="Hyperlink"/>
            <w:rFonts w:ascii="Segoe UI" w:eastAsia="Segoe UI" w:hAnsi="Segoe UI" w:cs="Segoe UI"/>
            <w:color w:val="00B793" w:themeColor="accent1"/>
            <w:sz w:val="22"/>
            <w:szCs w:val="22"/>
          </w:rPr>
          <w:t>James Hyde</w:t>
        </w:r>
      </w:hyperlink>
      <w:r w:rsidRPr="515988BB">
        <w:rPr>
          <w:rFonts w:ascii="Segoe UI" w:eastAsia="Segoe UI" w:hAnsi="Segoe UI" w:cs="Segoe UI"/>
          <w:sz w:val="22"/>
          <w:szCs w:val="22"/>
        </w:rPr>
        <w:t>, CEO of Venminder. “By reading and reviewing the data, trends, and best practices of the current third-party risk management landscape and processes captured in our survey, you can gain insights into how your organization compares to your peers and use it to guide your program enhancements this year and beyond.”</w:t>
      </w:r>
    </w:p>
    <w:p w14:paraId="5270523D"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shd w:val="clear" w:color="auto" w:fill="FFFFFF"/>
        </w:rPr>
      </w:pPr>
      <w:r>
        <w:rPr>
          <w:rFonts w:ascii="Segoe UI" w:eastAsia="Segoe UI" w:hAnsi="Segoe UI" w:cs="Segoe UI"/>
          <w:sz w:val="22"/>
          <w:szCs w:val="22"/>
          <w:shd w:val="clear" w:color="auto" w:fill="FFFFFF"/>
        </w:rPr>
        <w:t xml:space="preserve"> </w:t>
      </w:r>
    </w:p>
    <w:p w14:paraId="3A0FC886" w14:textId="77777777" w:rsidR="001847EF" w:rsidRPr="00407AD5"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shd w:val="clear" w:color="auto" w:fill="FFFFFF"/>
        </w:rPr>
      </w:pPr>
      <w:r w:rsidRPr="00407AD5">
        <w:rPr>
          <w:rFonts w:ascii="Segoe UI" w:eastAsia="Segoe UI" w:hAnsi="Segoe UI" w:cs="Segoe UI"/>
          <w:sz w:val="22"/>
          <w:szCs w:val="22"/>
          <w:shd w:val="clear" w:color="auto" w:fill="FFFFFF"/>
        </w:rPr>
        <w:t xml:space="preserve">The </w:t>
      </w:r>
      <w:hyperlink r:id="rId14" w:history="1">
        <w:r w:rsidRPr="00A85E27">
          <w:rPr>
            <w:rStyle w:val="Hyperlink"/>
            <w:rFonts w:ascii="Segoe UI" w:eastAsia="Segoe UI" w:hAnsi="Segoe UI" w:cs="Segoe UI"/>
            <w:color w:val="00B793" w:themeColor="accent1"/>
            <w:sz w:val="22"/>
            <w:szCs w:val="22"/>
            <w:shd w:val="clear" w:color="auto" w:fill="FFFFFF"/>
          </w:rPr>
          <w:t>State of Third-Party Risk Management</w:t>
        </w:r>
      </w:hyperlink>
      <w:r w:rsidRPr="00407AD5">
        <w:rPr>
          <w:rFonts w:ascii="Segoe UI" w:eastAsia="Segoe UI" w:hAnsi="Segoe UI" w:cs="Segoe UI"/>
          <w:sz w:val="22"/>
          <w:szCs w:val="22"/>
          <w:shd w:val="clear" w:color="auto" w:fill="FFFFFF"/>
        </w:rPr>
        <w:t xml:space="preserve"> survey reveals the following key findings:</w:t>
      </w:r>
    </w:p>
    <w:p w14:paraId="0A8C98C5"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shd w:val="clear" w:color="auto" w:fill="FFFFFF"/>
        </w:rPr>
      </w:pPr>
    </w:p>
    <w:p w14:paraId="4ECD7A1C" w14:textId="77777777" w:rsidR="001847EF" w:rsidRDefault="001847EF" w:rsidP="001847EF">
      <w:pPr>
        <w:pStyle w:val="NormalWeb"/>
        <w:numPr>
          <w:ilvl w:val="0"/>
          <w:numId w:val="36"/>
        </w:numPr>
        <w:shd w:val="clear" w:color="auto" w:fill="FFFFFF" w:themeFill="background1"/>
        <w:spacing w:before="0" w:beforeAutospacing="0" w:after="0" w:afterAutospacing="0"/>
        <w:rPr>
          <w:rFonts w:ascii="Segoe UI" w:eastAsia="Segoe UI" w:hAnsi="Segoe UI" w:cs="Segoe UI"/>
          <w:sz w:val="22"/>
          <w:szCs w:val="22"/>
          <w:shd w:val="clear" w:color="auto" w:fill="FFFFFF"/>
        </w:rPr>
      </w:pPr>
      <w:r w:rsidRPr="6EE466BE">
        <w:rPr>
          <w:rFonts w:ascii="Segoe UI" w:eastAsia="Segoe UI" w:hAnsi="Segoe UI" w:cs="Segoe UI"/>
          <w:sz w:val="22"/>
          <w:szCs w:val="22"/>
        </w:rPr>
        <w:t>Third-party risk management program maturity is improving overall, with 71% of survey respondents sharing they have a policy/program fully in place (with 38% of that still further improving upon it) and 17% sharing they have a policy/program established but processes not fully implemented.</w:t>
      </w:r>
    </w:p>
    <w:p w14:paraId="3BD25505" w14:textId="77777777" w:rsidR="001847EF" w:rsidRDefault="001847EF" w:rsidP="001847EF">
      <w:pPr>
        <w:pStyle w:val="NormalWeb"/>
        <w:numPr>
          <w:ilvl w:val="0"/>
          <w:numId w:val="36"/>
        </w:numPr>
        <w:shd w:val="clear" w:color="auto" w:fill="FFFFFF" w:themeFill="background1"/>
        <w:spacing w:before="0" w:beforeAutospacing="0" w:after="0" w:afterAutospacing="0"/>
        <w:rPr>
          <w:rFonts w:ascii="Segoe UI" w:eastAsia="Segoe UI" w:hAnsi="Segoe UI" w:cs="Segoe UI"/>
          <w:sz w:val="22"/>
          <w:szCs w:val="22"/>
        </w:rPr>
      </w:pPr>
      <w:r w:rsidRPr="6EE466BE">
        <w:rPr>
          <w:rFonts w:ascii="Segoe UI" w:eastAsia="Segoe UI" w:hAnsi="Segoe UI" w:cs="Segoe UI"/>
          <w:sz w:val="22"/>
          <w:szCs w:val="22"/>
        </w:rPr>
        <w:t xml:space="preserve">Third-party risk management activities are seen as valuable, with 96% of respondents believing they have a positive return on investment. </w:t>
      </w:r>
    </w:p>
    <w:p w14:paraId="0F147A49" w14:textId="77777777" w:rsidR="001847EF" w:rsidRDefault="001847EF" w:rsidP="001847EF">
      <w:pPr>
        <w:pStyle w:val="NormalWeb"/>
        <w:numPr>
          <w:ilvl w:val="0"/>
          <w:numId w:val="36"/>
        </w:numPr>
        <w:shd w:val="clear" w:color="auto" w:fill="FFFFFF" w:themeFill="background1"/>
        <w:spacing w:before="0" w:beforeAutospacing="0" w:after="0" w:afterAutospacing="0"/>
        <w:rPr>
          <w:rFonts w:ascii="Segoe UI" w:eastAsia="Segoe UI" w:hAnsi="Segoe UI" w:cs="Segoe UI"/>
          <w:sz w:val="22"/>
          <w:szCs w:val="22"/>
        </w:rPr>
      </w:pPr>
      <w:r w:rsidRPr="6EE466BE">
        <w:rPr>
          <w:rFonts w:ascii="Segoe UI" w:eastAsia="Segoe UI" w:hAnsi="Segoe UI" w:cs="Segoe UI"/>
          <w:sz w:val="22"/>
          <w:szCs w:val="22"/>
        </w:rPr>
        <w:t xml:space="preserve">Third-party risk management programs operate with limited resources, with 58% of respondents having no more than 2 dedicated staff members. </w:t>
      </w:r>
    </w:p>
    <w:p w14:paraId="1FA3F15A" w14:textId="77777777" w:rsidR="001847EF" w:rsidRDefault="001847EF" w:rsidP="001847EF">
      <w:pPr>
        <w:pStyle w:val="NormalWeb"/>
        <w:numPr>
          <w:ilvl w:val="0"/>
          <w:numId w:val="36"/>
        </w:numPr>
        <w:shd w:val="clear" w:color="auto" w:fill="FFFFFF" w:themeFill="background1"/>
        <w:spacing w:before="0" w:beforeAutospacing="0" w:after="0" w:afterAutospacing="0"/>
        <w:rPr>
          <w:rFonts w:ascii="Segoe UI" w:eastAsia="Segoe UI" w:hAnsi="Segoe UI" w:cs="Segoe UI"/>
          <w:sz w:val="22"/>
          <w:szCs w:val="22"/>
        </w:rPr>
      </w:pPr>
      <w:r w:rsidRPr="6EE466BE">
        <w:rPr>
          <w:rFonts w:ascii="Segoe UI" w:eastAsia="Segoe UI" w:hAnsi="Segoe UI" w:cs="Segoe UI"/>
          <w:sz w:val="22"/>
          <w:szCs w:val="22"/>
        </w:rPr>
        <w:t>Software tools are widely used to facilitate vendor risk management, with 77% of respondents relying on them.</w:t>
      </w:r>
    </w:p>
    <w:p w14:paraId="6F6ED153" w14:textId="77777777" w:rsidR="001847EF" w:rsidRDefault="001847EF" w:rsidP="001847EF">
      <w:pPr>
        <w:pStyle w:val="NormalWeb"/>
        <w:numPr>
          <w:ilvl w:val="0"/>
          <w:numId w:val="36"/>
        </w:numPr>
        <w:shd w:val="clear" w:color="auto" w:fill="FFFFFF" w:themeFill="background1"/>
        <w:spacing w:before="0" w:beforeAutospacing="0" w:after="0" w:afterAutospacing="0"/>
        <w:rPr>
          <w:rFonts w:ascii="Segoe UI" w:eastAsia="Segoe UI" w:hAnsi="Segoe UI" w:cs="Segoe UI"/>
          <w:sz w:val="22"/>
          <w:szCs w:val="22"/>
        </w:rPr>
      </w:pPr>
      <w:r w:rsidRPr="6EE466BE">
        <w:rPr>
          <w:rFonts w:ascii="Segoe UI" w:eastAsia="Segoe UI" w:hAnsi="Segoe UI" w:cs="Segoe UI"/>
          <w:sz w:val="22"/>
          <w:szCs w:val="22"/>
        </w:rPr>
        <w:t>Cybersecurity is the main concern and challenge for third-party risk management, with 51% of respondents experiencing a third-party cybersecurity incident in the past year.</w:t>
      </w:r>
    </w:p>
    <w:p w14:paraId="1D39F5B0" w14:textId="293EA6E5" w:rsidR="001847EF" w:rsidRPr="00E278EF" w:rsidRDefault="001847EF" w:rsidP="00E278EF">
      <w:pPr>
        <w:pStyle w:val="NormalWeb"/>
        <w:numPr>
          <w:ilvl w:val="0"/>
          <w:numId w:val="36"/>
        </w:numPr>
        <w:shd w:val="clear" w:color="auto" w:fill="FFFFFF" w:themeFill="background1"/>
        <w:spacing w:before="0" w:beforeAutospacing="0" w:after="0" w:afterAutospacing="0"/>
        <w:rPr>
          <w:rFonts w:ascii="Segoe UI" w:eastAsia="Segoe UI" w:hAnsi="Segoe UI" w:cs="Segoe UI"/>
          <w:sz w:val="22"/>
          <w:szCs w:val="22"/>
        </w:rPr>
      </w:pPr>
      <w:r w:rsidRPr="001847EF">
        <w:rPr>
          <w:rFonts w:ascii="Segoe UI" w:eastAsia="Segoe UI" w:hAnsi="Segoe UI" w:cs="Segoe UI"/>
          <w:sz w:val="22"/>
          <w:szCs w:val="22"/>
        </w:rPr>
        <w:t>Artificial intelligence poses a new and significant risk for third-party risk management programs, requiring more attention and oversight.</w:t>
      </w:r>
      <w:r w:rsidRPr="00E278EF">
        <w:rPr>
          <w:rFonts w:ascii="Segoe UI" w:eastAsia="Segoe UI" w:hAnsi="Segoe UI" w:cs="Segoe UI"/>
          <w:sz w:val="22"/>
          <w:szCs w:val="22"/>
        </w:rPr>
        <w:br/>
      </w:r>
    </w:p>
    <w:p w14:paraId="2FD913CF" w14:textId="77777777" w:rsidR="001847EF" w:rsidRPr="00A85E27" w:rsidRDefault="001847EF" w:rsidP="001847EF">
      <w:pPr>
        <w:rPr>
          <w:rFonts w:cs="Segoe UI"/>
          <w:szCs w:val="22"/>
        </w:rPr>
      </w:pPr>
      <w:r w:rsidRPr="00A85E27">
        <w:rPr>
          <w:rFonts w:cs="Segoe UI"/>
          <w:szCs w:val="22"/>
        </w:rPr>
        <w:lastRenderedPageBreak/>
        <w:t xml:space="preserve">The full survey findings are free to download on </w:t>
      </w:r>
      <w:hyperlink r:id="rId15" w:history="1">
        <w:proofErr w:type="spellStart"/>
        <w:r w:rsidRPr="00A85E27">
          <w:rPr>
            <w:rStyle w:val="Hyperlink"/>
            <w:rFonts w:cs="Segoe UI"/>
            <w:color w:val="00B793" w:themeColor="accent1"/>
            <w:szCs w:val="22"/>
          </w:rPr>
          <w:t>Venminder’s</w:t>
        </w:r>
        <w:proofErr w:type="spellEnd"/>
        <w:r w:rsidRPr="00A85E27">
          <w:rPr>
            <w:rStyle w:val="Hyperlink"/>
            <w:rFonts w:cs="Segoe UI"/>
            <w:color w:val="00B793" w:themeColor="accent1"/>
            <w:szCs w:val="22"/>
          </w:rPr>
          <w:t xml:space="preserve"> website by clicking here</w:t>
        </w:r>
      </w:hyperlink>
      <w:r w:rsidRPr="00A85E27">
        <w:rPr>
          <w:rFonts w:cs="Segoe UI"/>
          <w:color w:val="00B793" w:themeColor="accent1"/>
          <w:szCs w:val="22"/>
        </w:rPr>
        <w:t>.</w:t>
      </w:r>
    </w:p>
    <w:p w14:paraId="35D9B927"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shd w:val="clear" w:color="auto" w:fill="FFFFFF"/>
        </w:rPr>
      </w:pPr>
    </w:p>
    <w:p w14:paraId="7CA0D58C"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sz w:val="22"/>
          <w:szCs w:val="22"/>
          <w:shd w:val="clear" w:color="auto" w:fill="FFFFFF"/>
        </w:rPr>
      </w:pPr>
    </w:p>
    <w:p w14:paraId="19C9CD35" w14:textId="0BF195A4" w:rsidR="001847EF" w:rsidRDefault="5F32DEAC" w:rsidP="15121AED">
      <w:pPr>
        <w:pStyle w:val="NormalWeb"/>
        <w:shd w:val="clear" w:color="auto" w:fill="FFFFFF" w:themeFill="background1"/>
        <w:spacing w:before="0" w:beforeAutospacing="0" w:after="0" w:afterAutospacing="0"/>
        <w:rPr>
          <w:rFonts w:ascii="Segoe UI" w:eastAsia="Segoe UI" w:hAnsi="Segoe UI" w:cs="Segoe UI"/>
          <w:sz w:val="20"/>
          <w:szCs w:val="20"/>
        </w:rPr>
      </w:pPr>
      <w:r w:rsidRPr="15121AED">
        <w:rPr>
          <w:rStyle w:val="Strong"/>
          <w:rFonts w:ascii="Segoe UI" w:hAnsi="Segoe UI" w:cs="Segoe UI"/>
        </w:rPr>
        <w:t>About CUNA Strategic Services</w:t>
      </w:r>
    </w:p>
    <w:p w14:paraId="664E9E75" w14:textId="27BA09CF" w:rsidR="001847EF" w:rsidRDefault="001847EF" w:rsidP="15121AED">
      <w:pPr>
        <w:pStyle w:val="NormalWeb"/>
        <w:shd w:val="clear" w:color="auto" w:fill="FFFFFF" w:themeFill="background1"/>
        <w:spacing w:before="0" w:beforeAutospacing="0" w:after="0" w:afterAutospacing="0"/>
        <w:rPr>
          <w:rStyle w:val="Strong"/>
          <w:rFonts w:ascii="Segoe UI" w:hAnsi="Segoe UI" w:cs="Segoe UI"/>
        </w:rPr>
      </w:pPr>
    </w:p>
    <w:p w14:paraId="3BFBF61D" w14:textId="540CDA2D" w:rsidR="5F32DEAC" w:rsidRDefault="6FFBB75D" w:rsidP="4C6541DF">
      <w:pPr>
        <w:pStyle w:val="NormalWeb"/>
        <w:spacing w:before="0" w:beforeAutospacing="0" w:after="0" w:afterAutospacing="0"/>
        <w:rPr>
          <w:rStyle w:val="Strong"/>
          <w:rFonts w:ascii="Segoe UI" w:hAnsi="Segoe UI" w:cs="Segoe UI"/>
          <w:b w:val="0"/>
          <w:bCs w:val="0"/>
          <w:sz w:val="22"/>
          <w:szCs w:val="22"/>
        </w:rPr>
      </w:pPr>
      <w:r w:rsidRPr="4C6541DF">
        <w:rPr>
          <w:rStyle w:val="Strong"/>
          <w:rFonts w:ascii="Segoe UI" w:hAnsi="Segoe UI" w:cs="Segoe UI"/>
          <w:b w:val="0"/>
          <w:bCs w:val="0"/>
          <w:sz w:val="22"/>
          <w:szCs w:val="22"/>
        </w:rPr>
        <w:t>CUNA Strategic Services (CSS) develops strategic alliance relationships to offer quality products and services to your credit union that contribute to your bottom line, add to your peace of mind, and enhance your relationships. The company is jointly owned by America’s Credit Unions and the state leagues. For more information, visit www.cunastrategicservices.com.</w:t>
      </w:r>
    </w:p>
    <w:p w14:paraId="4B74E576" w14:textId="11882CF4" w:rsidR="001847EF" w:rsidRDefault="001847EF" w:rsidP="15121AED">
      <w:pPr>
        <w:pStyle w:val="NormalWeb"/>
        <w:shd w:val="clear" w:color="auto" w:fill="FFFFFF" w:themeFill="background1"/>
        <w:spacing w:before="0" w:beforeAutospacing="0" w:after="0" w:afterAutospacing="0"/>
        <w:rPr>
          <w:rStyle w:val="Strong"/>
          <w:rFonts w:ascii="Segoe UI" w:hAnsi="Segoe UI" w:cs="Segoe UI"/>
        </w:rPr>
      </w:pPr>
    </w:p>
    <w:p w14:paraId="412D4788" w14:textId="250FA63D" w:rsidR="001847EF" w:rsidRDefault="001847EF" w:rsidP="15121AED">
      <w:pPr>
        <w:pStyle w:val="NormalWeb"/>
        <w:shd w:val="clear" w:color="auto" w:fill="FFFFFF" w:themeFill="background1"/>
        <w:spacing w:before="0" w:beforeAutospacing="0" w:after="0" w:afterAutospacing="0"/>
        <w:rPr>
          <w:rFonts w:ascii="Segoe UI" w:eastAsia="Segoe UI" w:hAnsi="Segoe UI" w:cs="Segoe UI"/>
          <w:sz w:val="20"/>
          <w:szCs w:val="20"/>
        </w:rPr>
      </w:pPr>
      <w:bookmarkStart w:id="1" w:name="_Hlk6836981"/>
      <w:bookmarkStart w:id="2" w:name="_Hlk6837582"/>
      <w:r w:rsidRPr="15121AED">
        <w:rPr>
          <w:rStyle w:val="Strong"/>
          <w:rFonts w:ascii="Segoe UI" w:hAnsi="Segoe UI" w:cs="Segoe UI"/>
        </w:rPr>
        <w:t xml:space="preserve">About Venminder </w:t>
      </w:r>
      <w:r>
        <w:br/>
      </w:r>
    </w:p>
    <w:p w14:paraId="011E0700" w14:textId="47DC59C5" w:rsidR="001847EF" w:rsidRDefault="001847EF" w:rsidP="3D8227F3">
      <w:pPr>
        <w:pStyle w:val="NormalWeb"/>
        <w:spacing w:before="0" w:beforeAutospacing="0" w:after="0" w:afterAutospacing="0"/>
        <w:rPr>
          <w:rFonts w:ascii="Segoe UI" w:eastAsia="Segoe UI" w:hAnsi="Segoe UI" w:cs="Segoe UI"/>
          <w:sz w:val="22"/>
          <w:szCs w:val="22"/>
        </w:rPr>
      </w:pPr>
      <w:r w:rsidRPr="3D8227F3">
        <w:rPr>
          <w:rFonts w:ascii="Segoe UI" w:eastAsia="Segoe UI" w:hAnsi="Segoe UI" w:cs="Segoe UI"/>
          <w:sz w:val="22"/>
          <w:szCs w:val="22"/>
        </w:rPr>
        <w:t xml:space="preserve">Venminder is the leading provider offering a unified SaaS platform for third-party risk management. The platform is used by more than 1,200 customers </w:t>
      </w:r>
      <w:r w:rsidR="64777D0D" w:rsidRPr="3D8227F3">
        <w:rPr>
          <w:rFonts w:ascii="Segoe UI" w:eastAsia="Segoe UI" w:hAnsi="Segoe UI" w:cs="Segoe UI"/>
          <w:sz w:val="22"/>
          <w:szCs w:val="22"/>
        </w:rPr>
        <w:t>to</w:t>
      </w:r>
      <w:r w:rsidRPr="3D8227F3">
        <w:rPr>
          <w:rFonts w:ascii="Segoe UI" w:eastAsia="Segoe UI" w:hAnsi="Segoe UI" w:cs="Segoe UI"/>
          <w:sz w:val="22"/>
          <w:szCs w:val="22"/>
        </w:rPr>
        <w:t xml:space="preserve"> manage the entire vendor lifecycle, from onboarding to offboarding, with ease and efficiency. Venminder combines technology and human expertise to enable customers to manage vendors, track contract data, perform due diligence and oversight, send and score questionnaires, conduct risk assessments, systemically monitor risks across domains, order due diligence assessments on vendor controls, and much more. Venminder also powers </w:t>
      </w:r>
      <w:hyperlink r:id="rId16">
        <w:r w:rsidRPr="3D8227F3">
          <w:rPr>
            <w:rStyle w:val="Hyperlink"/>
            <w:rFonts w:ascii="Segoe UI" w:eastAsia="Segoe UI" w:hAnsi="Segoe UI" w:cs="Segoe UI"/>
            <w:color w:val="00B792"/>
            <w:sz w:val="22"/>
            <w:szCs w:val="22"/>
          </w:rPr>
          <w:t>Third Party ThinkTank</w:t>
        </w:r>
      </w:hyperlink>
      <w:r w:rsidRPr="3D8227F3">
        <w:rPr>
          <w:rFonts w:ascii="Segoe UI" w:eastAsia="Segoe UI" w:hAnsi="Segoe UI" w:cs="Segoe UI"/>
          <w:sz w:val="22"/>
          <w:szCs w:val="22"/>
        </w:rPr>
        <w:t xml:space="preserve">, the largest online community dedicated to the practice of third-party risk. For more information, visit </w:t>
      </w:r>
      <w:hyperlink r:id="rId17">
        <w:r w:rsidRPr="3D8227F3">
          <w:rPr>
            <w:rStyle w:val="Hyperlink"/>
            <w:rFonts w:ascii="Segoe UI" w:eastAsia="Segoe UI" w:hAnsi="Segoe UI" w:cs="Segoe UI"/>
            <w:color w:val="00B792"/>
            <w:sz w:val="22"/>
            <w:szCs w:val="22"/>
          </w:rPr>
          <w:t>www.venminder.com</w:t>
        </w:r>
      </w:hyperlink>
      <w:r w:rsidRPr="3D8227F3">
        <w:rPr>
          <w:rFonts w:ascii="Segoe UI" w:eastAsia="Segoe UI" w:hAnsi="Segoe UI" w:cs="Segoe UI"/>
          <w:sz w:val="22"/>
          <w:szCs w:val="22"/>
        </w:rPr>
        <w:t xml:space="preserve"> or f</w:t>
      </w:r>
      <w:r w:rsidRPr="3D8227F3">
        <w:rPr>
          <w:rStyle w:val="Strong"/>
          <w:rFonts w:ascii="Segoe UI" w:eastAsia="Segoe UI" w:hAnsi="Segoe UI" w:cs="Segoe UI"/>
          <w:b w:val="0"/>
          <w:bCs w:val="0"/>
          <w:color w:val="000000" w:themeColor="text1"/>
          <w:sz w:val="22"/>
          <w:szCs w:val="22"/>
        </w:rPr>
        <w:t xml:space="preserve">ollow Venminder on </w:t>
      </w:r>
      <w:hyperlink r:id="rId18">
        <w:r w:rsidRPr="3D8227F3">
          <w:rPr>
            <w:rStyle w:val="Hyperlink"/>
            <w:rFonts w:ascii="Segoe UI" w:eastAsia="Segoe UI" w:hAnsi="Segoe UI" w:cs="Segoe UI"/>
            <w:color w:val="00B792"/>
            <w:sz w:val="22"/>
            <w:szCs w:val="22"/>
          </w:rPr>
          <w:t>LinkedIn</w:t>
        </w:r>
      </w:hyperlink>
      <w:r w:rsidRPr="3D8227F3">
        <w:rPr>
          <w:rStyle w:val="Strong"/>
          <w:rFonts w:ascii="Segoe UI" w:eastAsia="Segoe UI" w:hAnsi="Segoe UI" w:cs="Segoe UI"/>
          <w:b w:val="0"/>
          <w:bCs w:val="0"/>
          <w:color w:val="000000" w:themeColor="text1"/>
          <w:sz w:val="22"/>
          <w:szCs w:val="22"/>
        </w:rPr>
        <w:t xml:space="preserve">, </w:t>
      </w:r>
      <w:hyperlink r:id="rId19">
        <w:r w:rsidRPr="3D8227F3">
          <w:rPr>
            <w:rStyle w:val="Hyperlink"/>
            <w:rFonts w:ascii="Segoe UI" w:eastAsia="Segoe UI" w:hAnsi="Segoe UI" w:cs="Segoe UI"/>
            <w:color w:val="00B792"/>
            <w:sz w:val="22"/>
            <w:szCs w:val="22"/>
          </w:rPr>
          <w:t>Twitter</w:t>
        </w:r>
      </w:hyperlink>
      <w:r w:rsidRPr="3D8227F3">
        <w:rPr>
          <w:rStyle w:val="Hyperlink"/>
          <w:rFonts w:ascii="Segoe UI" w:eastAsia="Segoe UI" w:hAnsi="Segoe UI" w:cs="Segoe UI"/>
          <w:sz w:val="22"/>
          <w:szCs w:val="22"/>
        </w:rPr>
        <w:t>,</w:t>
      </w:r>
      <w:r w:rsidRPr="3D8227F3">
        <w:rPr>
          <w:rStyle w:val="Strong"/>
          <w:rFonts w:ascii="Segoe UI" w:eastAsia="Segoe UI" w:hAnsi="Segoe UI" w:cs="Segoe UI"/>
          <w:b w:val="0"/>
          <w:bCs w:val="0"/>
          <w:color w:val="000000" w:themeColor="text1"/>
          <w:sz w:val="22"/>
          <w:szCs w:val="22"/>
        </w:rPr>
        <w:t xml:space="preserve"> and </w:t>
      </w:r>
      <w:hyperlink r:id="rId20">
        <w:r w:rsidRPr="3D8227F3">
          <w:rPr>
            <w:rStyle w:val="Hyperlink"/>
            <w:rFonts w:ascii="Segoe UI" w:eastAsia="Segoe UI" w:hAnsi="Segoe UI" w:cs="Segoe UI"/>
            <w:color w:val="00B792"/>
            <w:sz w:val="22"/>
            <w:szCs w:val="22"/>
          </w:rPr>
          <w:t>Facebook</w:t>
        </w:r>
        <w:r w:rsidRPr="3D8227F3">
          <w:rPr>
            <w:rStyle w:val="Hyperlink"/>
            <w:rFonts w:ascii="Segoe UI" w:eastAsia="Segoe UI" w:hAnsi="Segoe UI" w:cs="Segoe UI"/>
            <w:color w:val="auto"/>
            <w:sz w:val="22"/>
            <w:szCs w:val="22"/>
            <w:u w:val="none"/>
          </w:rPr>
          <w:t>.</w:t>
        </w:r>
      </w:hyperlink>
    </w:p>
    <w:p w14:paraId="77FF2F43" w14:textId="77777777" w:rsidR="001847EF" w:rsidRDefault="001847EF" w:rsidP="001847EF">
      <w:pPr>
        <w:pStyle w:val="NormalWeb"/>
        <w:shd w:val="clear" w:color="auto" w:fill="FFFFFF" w:themeFill="background1"/>
        <w:spacing w:before="0" w:beforeAutospacing="0" w:after="0" w:afterAutospacing="0"/>
        <w:rPr>
          <w:rFonts w:ascii="Segoe UI" w:eastAsia="Segoe UI" w:hAnsi="Segoe UI" w:cs="Segoe UI"/>
          <w:color w:val="00B793" w:themeColor="accent1"/>
          <w:sz w:val="20"/>
          <w:szCs w:val="20"/>
        </w:rPr>
      </w:pPr>
    </w:p>
    <w:p w14:paraId="13C51A40" w14:textId="77777777" w:rsidR="001847EF" w:rsidRDefault="001847EF" w:rsidP="001847EF">
      <w:pPr>
        <w:pStyle w:val="NormalWeb"/>
        <w:shd w:val="clear" w:color="auto" w:fill="FFFFFF" w:themeFill="background1"/>
        <w:spacing w:before="0" w:beforeAutospacing="0" w:after="0" w:afterAutospacing="0"/>
        <w:rPr>
          <w:rStyle w:val="Hyperlink"/>
          <w:rFonts w:ascii="Segoe UI" w:eastAsia="Segoe UI" w:hAnsi="Segoe UI" w:cs="Segoe UI"/>
          <w:color w:val="00B793" w:themeColor="accent1"/>
          <w:sz w:val="20"/>
          <w:szCs w:val="20"/>
        </w:rPr>
      </w:pPr>
    </w:p>
    <w:p w14:paraId="0B8CC07A" w14:textId="77777777" w:rsidR="001847EF" w:rsidRPr="00D0532D" w:rsidRDefault="001847EF" w:rsidP="001847EF">
      <w:pPr>
        <w:pStyle w:val="NormalWeb"/>
        <w:shd w:val="clear" w:color="auto" w:fill="FFFFFF" w:themeFill="background1"/>
        <w:spacing w:before="0" w:beforeAutospacing="0" w:after="0" w:afterAutospacing="0" w:line="345" w:lineRule="atLeast"/>
        <w:rPr>
          <w:rFonts w:ascii="Segoe UI" w:eastAsia="Segoe UI" w:hAnsi="Segoe UI" w:cs="Segoe UI"/>
        </w:rPr>
      </w:pPr>
    </w:p>
    <w:p w14:paraId="31C0B6C7" w14:textId="77777777" w:rsidR="001847EF" w:rsidRDefault="001847EF" w:rsidP="001847EF">
      <w:pPr>
        <w:pStyle w:val="NormalWeb"/>
        <w:shd w:val="clear" w:color="auto" w:fill="FFFFFF"/>
        <w:spacing w:before="0" w:beforeAutospacing="0" w:after="0" w:afterAutospacing="0" w:line="345" w:lineRule="atLeast"/>
        <w:rPr>
          <w:rFonts w:ascii="Segoe UI" w:hAnsi="Segoe UI" w:cs="Segoe UI"/>
          <w:color w:val="00B793" w:themeColor="accent1"/>
          <w:sz w:val="22"/>
          <w:szCs w:val="22"/>
        </w:rPr>
      </w:pPr>
      <w:r w:rsidRPr="00D0532D">
        <w:rPr>
          <w:rStyle w:val="Strong"/>
          <w:rFonts w:ascii="Segoe UI" w:hAnsi="Segoe UI" w:cs="Segoe UI"/>
          <w:sz w:val="22"/>
          <w:szCs w:val="22"/>
          <w:u w:val="single"/>
        </w:rPr>
        <w:t>Media Contact:</w:t>
      </w:r>
      <w:r w:rsidRPr="00D0532D">
        <w:rPr>
          <w:rFonts w:ascii="Segoe UI" w:hAnsi="Segoe UI" w:cs="Segoe UI"/>
          <w:b/>
          <w:bCs/>
          <w:sz w:val="22"/>
          <w:szCs w:val="22"/>
          <w:u w:val="single"/>
        </w:rPr>
        <w:br/>
      </w:r>
      <w:r>
        <w:rPr>
          <w:rFonts w:ascii="Segoe UI" w:hAnsi="Segoe UI" w:cs="Segoe UI"/>
          <w:sz w:val="22"/>
          <w:szCs w:val="22"/>
        </w:rPr>
        <w:t>Venminder Communications Team</w:t>
      </w:r>
      <w:r w:rsidRPr="00D0532D">
        <w:rPr>
          <w:rFonts w:ascii="Segoe UI" w:hAnsi="Segoe UI" w:cs="Segoe UI"/>
          <w:sz w:val="22"/>
          <w:szCs w:val="22"/>
        </w:rPr>
        <w:br/>
      </w:r>
      <w:bookmarkEnd w:id="1"/>
      <w:bookmarkEnd w:id="2"/>
      <w:r>
        <w:fldChar w:fldCharType="begin"/>
      </w:r>
      <w:r>
        <w:instrText>HYPERLINK "mailto:media@venminder.com"</w:instrText>
      </w:r>
      <w:r>
        <w:fldChar w:fldCharType="separate"/>
      </w:r>
      <w:r w:rsidRPr="00D0532D">
        <w:rPr>
          <w:rStyle w:val="Hyperlink"/>
          <w:rFonts w:ascii="Segoe UI" w:hAnsi="Segoe UI" w:cs="Segoe UI"/>
          <w:color w:val="00B793" w:themeColor="accent1"/>
          <w:sz w:val="22"/>
          <w:szCs w:val="22"/>
        </w:rPr>
        <w:t>media@venminder.com</w:t>
      </w:r>
      <w:r>
        <w:rPr>
          <w:rStyle w:val="Hyperlink"/>
          <w:rFonts w:ascii="Segoe UI" w:hAnsi="Segoe UI" w:cs="Segoe UI"/>
          <w:color w:val="00B793" w:themeColor="accent1"/>
          <w:sz w:val="22"/>
          <w:szCs w:val="22"/>
        </w:rPr>
        <w:fldChar w:fldCharType="end"/>
      </w:r>
      <w:r w:rsidRPr="00D0532D">
        <w:rPr>
          <w:rFonts w:ascii="Segoe UI" w:hAnsi="Segoe UI" w:cs="Segoe UI"/>
          <w:color w:val="00B793" w:themeColor="accent1"/>
          <w:sz w:val="22"/>
          <w:szCs w:val="22"/>
        </w:rPr>
        <w:t xml:space="preserve"> </w:t>
      </w:r>
    </w:p>
    <w:p w14:paraId="4930BB72" w14:textId="77777777" w:rsidR="001847EF" w:rsidRDefault="001847EF" w:rsidP="001847EF">
      <w:pPr>
        <w:pStyle w:val="NormalWeb"/>
        <w:shd w:val="clear" w:color="auto" w:fill="FFFFFF"/>
        <w:spacing w:before="0" w:beforeAutospacing="0" w:after="0" w:afterAutospacing="0" w:line="345" w:lineRule="atLeast"/>
        <w:rPr>
          <w:rFonts w:ascii="Segoe UI" w:hAnsi="Segoe UI" w:cs="Segoe UI"/>
          <w:color w:val="00B793" w:themeColor="accent1"/>
          <w:sz w:val="22"/>
          <w:szCs w:val="22"/>
        </w:rPr>
      </w:pPr>
    </w:p>
    <w:p w14:paraId="6D93E55E" w14:textId="77777777" w:rsidR="001847EF" w:rsidRPr="00D0532D" w:rsidRDefault="001847EF" w:rsidP="001847EF">
      <w:pPr>
        <w:pStyle w:val="NormalWeb"/>
        <w:shd w:val="clear" w:color="auto" w:fill="FFFFFF"/>
        <w:spacing w:before="0" w:beforeAutospacing="0" w:after="0" w:afterAutospacing="0" w:line="345" w:lineRule="atLeast"/>
        <w:rPr>
          <w:rFonts w:ascii="Segoe UI" w:hAnsi="Segoe UI" w:cs="Segoe UI"/>
          <w:color w:val="00B793" w:themeColor="accent1"/>
          <w:sz w:val="20"/>
          <w:szCs w:val="20"/>
        </w:rPr>
      </w:pPr>
    </w:p>
    <w:p w14:paraId="46D4C13D" w14:textId="77777777" w:rsidR="001118ED" w:rsidRPr="00D0532D" w:rsidRDefault="001118ED" w:rsidP="001847EF">
      <w:pPr>
        <w:pStyle w:val="NormalWeb"/>
        <w:shd w:val="clear" w:color="auto" w:fill="FFFFFF" w:themeFill="background1"/>
        <w:spacing w:before="0" w:beforeAutospacing="0" w:after="0" w:afterAutospacing="0"/>
        <w:rPr>
          <w:rFonts w:ascii="Segoe UI" w:hAnsi="Segoe UI" w:cs="Segoe UI"/>
          <w:color w:val="00B793" w:themeColor="accent1"/>
          <w:sz w:val="20"/>
          <w:szCs w:val="20"/>
        </w:rPr>
      </w:pPr>
    </w:p>
    <w:sectPr w:rsidR="001118ED" w:rsidRPr="00D0532D" w:rsidSect="0066677A">
      <w:headerReference w:type="default" r:id="rId21"/>
      <w:footerReference w:type="even" r:id="rId22"/>
      <w:footerReference w:type="default" r:id="rId23"/>
      <w:pgSz w:w="12240" w:h="15840"/>
      <w:pgMar w:top="1440" w:right="720" w:bottom="1440" w:left="720" w:header="720" w:footer="54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A97CE" w14:textId="77777777" w:rsidR="00DE1123" w:rsidRDefault="00DE1123" w:rsidP="00226D3D">
      <w:r>
        <w:separator/>
      </w:r>
    </w:p>
  </w:endnote>
  <w:endnote w:type="continuationSeparator" w:id="0">
    <w:p w14:paraId="13892EB9" w14:textId="77777777" w:rsidR="00DE1123" w:rsidRDefault="00DE1123" w:rsidP="00226D3D">
      <w:r>
        <w:continuationSeparator/>
      </w:r>
    </w:p>
  </w:endnote>
  <w:endnote w:type="continuationNotice" w:id="1">
    <w:p w14:paraId="6AC56B82" w14:textId="77777777" w:rsidR="00DE1123" w:rsidRDefault="00DE11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Arial"/>
    <w:charset w:val="00"/>
    <w:family w:val="roman"/>
    <w:pitch w:val="variable"/>
    <w:sig w:usb0="E0002AEF"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05575" w14:textId="77777777" w:rsidR="009546C1" w:rsidRDefault="009546C1" w:rsidP="00F923C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18FB6583" w14:textId="77777777" w:rsidR="009546C1" w:rsidRDefault="009546C1" w:rsidP="009546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44666116"/>
      <w:docPartObj>
        <w:docPartGallery w:val="Page Numbers (Bottom of Page)"/>
        <w:docPartUnique/>
      </w:docPartObj>
    </w:sdtPr>
    <w:sdtEndPr>
      <w:rPr>
        <w:rStyle w:val="DefaultParagraphFont"/>
        <w:rFonts w:cs="Segoe UI"/>
        <w:color w:val="00B593"/>
        <w:sz w:val="16"/>
        <w:szCs w:val="16"/>
      </w:rPr>
    </w:sdtEndPr>
    <w:sdtContent>
      <w:p w14:paraId="57E9031C" w14:textId="77777777" w:rsidR="009546C1" w:rsidRPr="009546C1" w:rsidRDefault="009546C1" w:rsidP="009546C1">
        <w:pPr>
          <w:pStyle w:val="Footer"/>
          <w:framePr w:wrap="none" w:vAnchor="text" w:hAnchor="page" w:x="11472" w:y="-28"/>
          <w:rPr>
            <w:rFonts w:cs="Segoe UI"/>
            <w:color w:val="22374E"/>
            <w:sz w:val="16"/>
            <w:szCs w:val="16"/>
          </w:rPr>
        </w:pPr>
        <w:r w:rsidRPr="009546C1">
          <w:rPr>
            <w:rStyle w:val="PageNumber"/>
            <w:rFonts w:cs="Segoe UI"/>
            <w:color w:val="00B593"/>
            <w:sz w:val="16"/>
            <w:szCs w:val="16"/>
          </w:rPr>
          <w:fldChar w:fldCharType="begin"/>
        </w:r>
        <w:r w:rsidRPr="009546C1">
          <w:rPr>
            <w:rStyle w:val="PageNumber"/>
            <w:rFonts w:cs="Segoe UI"/>
            <w:color w:val="00B593"/>
            <w:sz w:val="16"/>
            <w:szCs w:val="16"/>
          </w:rPr>
          <w:instrText xml:space="preserve"> PAGE </w:instrText>
        </w:r>
        <w:r w:rsidRPr="009546C1">
          <w:rPr>
            <w:rStyle w:val="PageNumber"/>
            <w:rFonts w:cs="Segoe UI"/>
            <w:color w:val="00B593"/>
            <w:sz w:val="16"/>
            <w:szCs w:val="16"/>
          </w:rPr>
          <w:fldChar w:fldCharType="separate"/>
        </w:r>
        <w:r w:rsidRPr="009546C1">
          <w:rPr>
            <w:rStyle w:val="PageNumber"/>
            <w:rFonts w:cs="Segoe UI"/>
            <w:noProof/>
            <w:color w:val="00B593"/>
            <w:sz w:val="16"/>
            <w:szCs w:val="16"/>
          </w:rPr>
          <w:t>1</w:t>
        </w:r>
        <w:r w:rsidRPr="009546C1">
          <w:rPr>
            <w:rStyle w:val="PageNumber"/>
            <w:rFonts w:cs="Segoe UI"/>
            <w:color w:val="00B593"/>
            <w:sz w:val="16"/>
            <w:szCs w:val="16"/>
          </w:rPr>
          <w:fldChar w:fldCharType="end"/>
        </w:r>
      </w:p>
    </w:sdtContent>
  </w:sdt>
  <w:p w14:paraId="212928DC" w14:textId="5E33E2EB" w:rsidR="00BB077F" w:rsidRPr="009546C1" w:rsidRDefault="00BB077F" w:rsidP="009546C1">
    <w:pPr>
      <w:pStyle w:val="Footer"/>
      <w:ind w:right="360"/>
      <w:rPr>
        <w:rFonts w:cs="Segoe UI"/>
        <w:color w:val="22374E"/>
        <w:sz w:val="16"/>
        <w:szCs w:val="16"/>
      </w:rPr>
    </w:pPr>
    <w:r w:rsidRPr="009546C1">
      <w:rPr>
        <w:rFonts w:cs="Segoe UI"/>
        <w:b/>
        <w:color w:val="22374E"/>
        <w:sz w:val="16"/>
        <w:szCs w:val="16"/>
      </w:rPr>
      <w:t xml:space="preserve">venminder.com </w:t>
    </w:r>
    <w:r w:rsidRPr="009546C1">
      <w:rPr>
        <w:rFonts w:cs="Segoe UI"/>
        <w:b/>
        <w:color w:val="00B593"/>
        <w:sz w:val="16"/>
        <w:szCs w:val="16"/>
      </w:rPr>
      <w:t>|</w:t>
    </w:r>
    <w:r w:rsidRPr="009546C1">
      <w:rPr>
        <w:rFonts w:cs="Segoe UI"/>
        <w:color w:val="22374E"/>
        <w:sz w:val="16"/>
        <w:szCs w:val="16"/>
      </w:rPr>
      <w:t xml:space="preserve"> </w:t>
    </w:r>
    <w:r w:rsidR="00924CDA">
      <w:rPr>
        <w:rFonts w:cs="Segoe UI"/>
        <w:color w:val="22374E"/>
        <w:sz w:val="16"/>
        <w:szCs w:val="16"/>
      </w:rPr>
      <w:t>media</w:t>
    </w:r>
    <w:r w:rsidRPr="009546C1">
      <w:rPr>
        <w:rFonts w:cs="Segoe UI"/>
        <w:color w:val="22374E"/>
        <w:sz w:val="16"/>
        <w:szCs w:val="16"/>
      </w:rPr>
      <w:t xml:space="preserve">@venminder.com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9FABD" w14:textId="77777777" w:rsidR="00DE1123" w:rsidRDefault="00DE1123" w:rsidP="00226D3D">
      <w:r>
        <w:separator/>
      </w:r>
    </w:p>
  </w:footnote>
  <w:footnote w:type="continuationSeparator" w:id="0">
    <w:p w14:paraId="777203C9" w14:textId="77777777" w:rsidR="00DE1123" w:rsidRDefault="00DE1123" w:rsidP="00226D3D">
      <w:r>
        <w:continuationSeparator/>
      </w:r>
    </w:p>
  </w:footnote>
  <w:footnote w:type="continuationNotice" w:id="1">
    <w:p w14:paraId="0FB675AB" w14:textId="77777777" w:rsidR="00DE1123" w:rsidRDefault="00DE112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0B0B3" w14:textId="2986D78F" w:rsidR="00226D3D" w:rsidRDefault="00F244A1">
    <w:pPr>
      <w:pStyle w:val="Header"/>
    </w:pPr>
    <w:r w:rsidRPr="00226D3D">
      <w:rPr>
        <w:noProof/>
        <w:color w:val="2B579A"/>
        <w:shd w:val="clear" w:color="auto" w:fill="E6E6E6"/>
      </w:rPr>
      <w:drawing>
        <wp:anchor distT="0" distB="0" distL="114300" distR="114300" simplePos="0" relativeHeight="251658240" behindDoc="0" locked="0" layoutInCell="1" allowOverlap="1" wp14:anchorId="200EB27A" wp14:editId="70789325">
          <wp:simplePos x="0" y="0"/>
          <wp:positionH relativeFrom="column">
            <wp:posOffset>5365115</wp:posOffset>
          </wp:positionH>
          <wp:positionV relativeFrom="paragraph">
            <wp:posOffset>-182880</wp:posOffset>
          </wp:positionV>
          <wp:extent cx="1447800" cy="357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enminder Logo Full Color.png"/>
                  <pic:cNvPicPr/>
                </pic:nvPicPr>
                <pic:blipFill>
                  <a:blip r:embed="rId1"/>
                  <a:stretch>
                    <a:fillRect/>
                  </a:stretch>
                </pic:blipFill>
                <pic:spPr>
                  <a:xfrm>
                    <a:off x="0" y="0"/>
                    <a:ext cx="1447800" cy="3575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9462A"/>
    <w:multiLevelType w:val="hybridMultilevel"/>
    <w:tmpl w:val="F0D6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815D0"/>
    <w:multiLevelType w:val="hybridMultilevel"/>
    <w:tmpl w:val="E9423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D22FFB"/>
    <w:multiLevelType w:val="hybridMultilevel"/>
    <w:tmpl w:val="D4206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E10C4C"/>
    <w:multiLevelType w:val="hybridMultilevel"/>
    <w:tmpl w:val="0882A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901D12"/>
    <w:multiLevelType w:val="hybridMultilevel"/>
    <w:tmpl w:val="08E6B776"/>
    <w:lvl w:ilvl="0" w:tplc="A5149D62">
      <w:start w:val="1"/>
      <w:numFmt w:val="bullet"/>
      <w:pStyle w:val="ListParagraph"/>
      <w:lvlText w:val=""/>
      <w:lvlJc w:val="left"/>
      <w:pPr>
        <w:ind w:left="720" w:hanging="360"/>
      </w:pPr>
      <w:rPr>
        <w:rFonts w:ascii="Symbol" w:hAnsi="Symbol" w:hint="default"/>
        <w:color w:val="1BAA8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3E1A84"/>
    <w:multiLevelType w:val="hybridMultilevel"/>
    <w:tmpl w:val="D65E4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A91551"/>
    <w:multiLevelType w:val="hybridMultilevel"/>
    <w:tmpl w:val="EA86D88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1F1E66D6"/>
    <w:multiLevelType w:val="hybridMultilevel"/>
    <w:tmpl w:val="FD4E6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940DEB"/>
    <w:multiLevelType w:val="hybridMultilevel"/>
    <w:tmpl w:val="CFF6CA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A9278B"/>
    <w:multiLevelType w:val="hybridMultilevel"/>
    <w:tmpl w:val="8534C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5073A"/>
    <w:multiLevelType w:val="hybridMultilevel"/>
    <w:tmpl w:val="C844880A"/>
    <w:lvl w:ilvl="0" w:tplc="3CE22B9A">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5655BD"/>
    <w:multiLevelType w:val="hybridMultilevel"/>
    <w:tmpl w:val="DB4A58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B57DF4"/>
    <w:multiLevelType w:val="hybridMultilevel"/>
    <w:tmpl w:val="9FB8D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C1231B"/>
    <w:multiLevelType w:val="hybridMultilevel"/>
    <w:tmpl w:val="F932B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3801C7"/>
    <w:multiLevelType w:val="multilevel"/>
    <w:tmpl w:val="D1DA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2122E9"/>
    <w:multiLevelType w:val="multilevel"/>
    <w:tmpl w:val="0AD25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4E2AFD"/>
    <w:multiLevelType w:val="hybridMultilevel"/>
    <w:tmpl w:val="AA7CC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815072"/>
    <w:multiLevelType w:val="multilevel"/>
    <w:tmpl w:val="FCE22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214BAB"/>
    <w:multiLevelType w:val="hybridMultilevel"/>
    <w:tmpl w:val="2BF47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3F1290"/>
    <w:multiLevelType w:val="hybridMultilevel"/>
    <w:tmpl w:val="A0823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2F22FC"/>
    <w:multiLevelType w:val="hybridMultilevel"/>
    <w:tmpl w:val="9830E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6D6A61"/>
    <w:multiLevelType w:val="multilevel"/>
    <w:tmpl w:val="9EE2B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18E740E"/>
    <w:multiLevelType w:val="multilevel"/>
    <w:tmpl w:val="3ED04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1CE2509"/>
    <w:multiLevelType w:val="hybridMultilevel"/>
    <w:tmpl w:val="07408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D20402"/>
    <w:multiLevelType w:val="hybridMultilevel"/>
    <w:tmpl w:val="CD7C86A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56E30EDC"/>
    <w:multiLevelType w:val="hybridMultilevel"/>
    <w:tmpl w:val="A47EE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3C3F88"/>
    <w:multiLevelType w:val="hybridMultilevel"/>
    <w:tmpl w:val="22707F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DC7CFD"/>
    <w:multiLevelType w:val="hybridMultilevel"/>
    <w:tmpl w:val="F8D23968"/>
    <w:lvl w:ilvl="0" w:tplc="58D2EACA">
      <w:start w:val="502"/>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1B2AC2"/>
    <w:multiLevelType w:val="hybridMultilevel"/>
    <w:tmpl w:val="1A208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1659F2"/>
    <w:multiLevelType w:val="hybridMultilevel"/>
    <w:tmpl w:val="DBE47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EE726F"/>
    <w:multiLevelType w:val="hybridMultilevel"/>
    <w:tmpl w:val="C79AD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DF69BA"/>
    <w:multiLevelType w:val="hybridMultilevel"/>
    <w:tmpl w:val="9DE61D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1551F88"/>
    <w:multiLevelType w:val="hybridMultilevel"/>
    <w:tmpl w:val="DCCE4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B14353"/>
    <w:multiLevelType w:val="hybridMultilevel"/>
    <w:tmpl w:val="2F3C8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AE6BC1"/>
    <w:multiLevelType w:val="hybridMultilevel"/>
    <w:tmpl w:val="30907B38"/>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F69EC"/>
    <w:multiLevelType w:val="hybridMultilevel"/>
    <w:tmpl w:val="ED242042"/>
    <w:lvl w:ilvl="0" w:tplc="29E6D730">
      <w:numFmt w:val="bullet"/>
      <w:lvlText w:val="•"/>
      <w:lvlJc w:val="left"/>
      <w:pPr>
        <w:ind w:left="1080" w:hanging="72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67682102">
    <w:abstractNumId w:val="4"/>
  </w:num>
  <w:num w:numId="2" w16cid:durableId="1466389641">
    <w:abstractNumId w:val="29"/>
  </w:num>
  <w:num w:numId="3" w16cid:durableId="1762724339">
    <w:abstractNumId w:val="9"/>
  </w:num>
  <w:num w:numId="4" w16cid:durableId="515078722">
    <w:abstractNumId w:val="27"/>
  </w:num>
  <w:num w:numId="5" w16cid:durableId="1723289412">
    <w:abstractNumId w:val="2"/>
  </w:num>
  <w:num w:numId="6" w16cid:durableId="2012755476">
    <w:abstractNumId w:val="35"/>
  </w:num>
  <w:num w:numId="7" w16cid:durableId="2128230592">
    <w:abstractNumId w:val="34"/>
  </w:num>
  <w:num w:numId="8" w16cid:durableId="1518615397">
    <w:abstractNumId w:val="15"/>
  </w:num>
  <w:num w:numId="9" w16cid:durableId="820192955">
    <w:abstractNumId w:val="21"/>
  </w:num>
  <w:num w:numId="10" w16cid:durableId="600995727">
    <w:abstractNumId w:val="22"/>
  </w:num>
  <w:num w:numId="11" w16cid:durableId="1154490031">
    <w:abstractNumId w:val="14"/>
  </w:num>
  <w:num w:numId="12" w16cid:durableId="1662005458">
    <w:abstractNumId w:val="17"/>
  </w:num>
  <w:num w:numId="13" w16cid:durableId="1318192507">
    <w:abstractNumId w:val="0"/>
  </w:num>
  <w:num w:numId="14" w16cid:durableId="1779645291">
    <w:abstractNumId w:val="8"/>
  </w:num>
  <w:num w:numId="15" w16cid:durableId="1119059611">
    <w:abstractNumId w:val="26"/>
  </w:num>
  <w:num w:numId="16" w16cid:durableId="892892751">
    <w:abstractNumId w:val="18"/>
  </w:num>
  <w:num w:numId="17" w16cid:durableId="183176660">
    <w:abstractNumId w:val="1"/>
  </w:num>
  <w:num w:numId="18" w16cid:durableId="1429422913">
    <w:abstractNumId w:val="16"/>
  </w:num>
  <w:num w:numId="19" w16cid:durableId="33039756">
    <w:abstractNumId w:val="31"/>
  </w:num>
  <w:num w:numId="20" w16cid:durableId="1778478143">
    <w:abstractNumId w:val="25"/>
  </w:num>
  <w:num w:numId="21" w16cid:durableId="1325939140">
    <w:abstractNumId w:val="3"/>
  </w:num>
  <w:num w:numId="22" w16cid:durableId="118689593">
    <w:abstractNumId w:val="28"/>
  </w:num>
  <w:num w:numId="23" w16cid:durableId="1781026517">
    <w:abstractNumId w:val="13"/>
  </w:num>
  <w:num w:numId="24" w16cid:durableId="1438258428">
    <w:abstractNumId w:val="30"/>
  </w:num>
  <w:num w:numId="25" w16cid:durableId="1366248221">
    <w:abstractNumId w:val="20"/>
  </w:num>
  <w:num w:numId="26" w16cid:durableId="1922132511">
    <w:abstractNumId w:val="33"/>
  </w:num>
  <w:num w:numId="27" w16cid:durableId="1905599230">
    <w:abstractNumId w:val="6"/>
  </w:num>
  <w:num w:numId="28" w16cid:durableId="2064207419">
    <w:abstractNumId w:val="10"/>
  </w:num>
  <w:num w:numId="29" w16cid:durableId="2104377386">
    <w:abstractNumId w:val="11"/>
  </w:num>
  <w:num w:numId="30" w16cid:durableId="1202013310">
    <w:abstractNumId w:val="24"/>
  </w:num>
  <w:num w:numId="31" w16cid:durableId="838811155">
    <w:abstractNumId w:val="5"/>
  </w:num>
  <w:num w:numId="32" w16cid:durableId="1328437062">
    <w:abstractNumId w:val="23"/>
  </w:num>
  <w:num w:numId="33" w16cid:durableId="2016419205">
    <w:abstractNumId w:val="7"/>
  </w:num>
  <w:num w:numId="34" w16cid:durableId="1755857839">
    <w:abstractNumId w:val="19"/>
  </w:num>
  <w:num w:numId="35" w16cid:durableId="339430150">
    <w:abstractNumId w:val="12"/>
  </w:num>
  <w:num w:numId="36" w16cid:durableId="105358100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2B5"/>
    <w:rsid w:val="00001014"/>
    <w:rsid w:val="00002345"/>
    <w:rsid w:val="00003496"/>
    <w:rsid w:val="000045EC"/>
    <w:rsid w:val="00007EA0"/>
    <w:rsid w:val="0001428B"/>
    <w:rsid w:val="00023293"/>
    <w:rsid w:val="00024F44"/>
    <w:rsid w:val="00025274"/>
    <w:rsid w:val="000254DC"/>
    <w:rsid w:val="00025956"/>
    <w:rsid w:val="00026045"/>
    <w:rsid w:val="000318B5"/>
    <w:rsid w:val="000328B5"/>
    <w:rsid w:val="00032BC3"/>
    <w:rsid w:val="00032BE4"/>
    <w:rsid w:val="00032E93"/>
    <w:rsid w:val="00033215"/>
    <w:rsid w:val="00034E8B"/>
    <w:rsid w:val="000513DC"/>
    <w:rsid w:val="00051FBC"/>
    <w:rsid w:val="00052500"/>
    <w:rsid w:val="0006073B"/>
    <w:rsid w:val="000630B4"/>
    <w:rsid w:val="0006458D"/>
    <w:rsid w:val="00074997"/>
    <w:rsid w:val="000817B6"/>
    <w:rsid w:val="00082C97"/>
    <w:rsid w:val="00084E6B"/>
    <w:rsid w:val="000A0732"/>
    <w:rsid w:val="000B0D7A"/>
    <w:rsid w:val="000B0F59"/>
    <w:rsid w:val="000B22A8"/>
    <w:rsid w:val="000B7901"/>
    <w:rsid w:val="000C13D7"/>
    <w:rsid w:val="000D1235"/>
    <w:rsid w:val="000D2E8D"/>
    <w:rsid w:val="000D580E"/>
    <w:rsid w:val="000D7A1D"/>
    <w:rsid w:val="000D7C6C"/>
    <w:rsid w:val="000E2AEB"/>
    <w:rsid w:val="000F1CBD"/>
    <w:rsid w:val="000F325D"/>
    <w:rsid w:val="00101A15"/>
    <w:rsid w:val="00102020"/>
    <w:rsid w:val="00103438"/>
    <w:rsid w:val="00103456"/>
    <w:rsid w:val="0010512A"/>
    <w:rsid w:val="00105977"/>
    <w:rsid w:val="001062BF"/>
    <w:rsid w:val="001118ED"/>
    <w:rsid w:val="00112962"/>
    <w:rsid w:val="00116E5C"/>
    <w:rsid w:val="00123463"/>
    <w:rsid w:val="001263E0"/>
    <w:rsid w:val="00130057"/>
    <w:rsid w:val="001303AD"/>
    <w:rsid w:val="00130536"/>
    <w:rsid w:val="00133BA0"/>
    <w:rsid w:val="00134A64"/>
    <w:rsid w:val="00135EA4"/>
    <w:rsid w:val="0014083F"/>
    <w:rsid w:val="001535DB"/>
    <w:rsid w:val="001621E0"/>
    <w:rsid w:val="0016244A"/>
    <w:rsid w:val="00167BA6"/>
    <w:rsid w:val="00167CEF"/>
    <w:rsid w:val="00167F9E"/>
    <w:rsid w:val="0017163D"/>
    <w:rsid w:val="00174032"/>
    <w:rsid w:val="0017403D"/>
    <w:rsid w:val="00174756"/>
    <w:rsid w:val="00177CEC"/>
    <w:rsid w:val="001808E5"/>
    <w:rsid w:val="001812C5"/>
    <w:rsid w:val="001823EC"/>
    <w:rsid w:val="00183D9E"/>
    <w:rsid w:val="001847EF"/>
    <w:rsid w:val="00195A93"/>
    <w:rsid w:val="001A0304"/>
    <w:rsid w:val="001A2B49"/>
    <w:rsid w:val="001A3F60"/>
    <w:rsid w:val="001A5C88"/>
    <w:rsid w:val="001A6D32"/>
    <w:rsid w:val="001B36BE"/>
    <w:rsid w:val="001B5421"/>
    <w:rsid w:val="001B7D1C"/>
    <w:rsid w:val="001D35E1"/>
    <w:rsid w:val="001D3D0B"/>
    <w:rsid w:val="001D3DB6"/>
    <w:rsid w:val="001D63D6"/>
    <w:rsid w:val="001E6E29"/>
    <w:rsid w:val="001F401B"/>
    <w:rsid w:val="001F4D9D"/>
    <w:rsid w:val="002015FA"/>
    <w:rsid w:val="00201715"/>
    <w:rsid w:val="0020391B"/>
    <w:rsid w:val="002065D4"/>
    <w:rsid w:val="00211E75"/>
    <w:rsid w:val="00217A39"/>
    <w:rsid w:val="00217E63"/>
    <w:rsid w:val="00225391"/>
    <w:rsid w:val="00226D3D"/>
    <w:rsid w:val="002306A9"/>
    <w:rsid w:val="00232712"/>
    <w:rsid w:val="00237C09"/>
    <w:rsid w:val="00241966"/>
    <w:rsid w:val="002427A7"/>
    <w:rsid w:val="00246736"/>
    <w:rsid w:val="00247F61"/>
    <w:rsid w:val="00254FDE"/>
    <w:rsid w:val="002648A3"/>
    <w:rsid w:val="002662C9"/>
    <w:rsid w:val="00266510"/>
    <w:rsid w:val="00273AA8"/>
    <w:rsid w:val="00274134"/>
    <w:rsid w:val="00276FD1"/>
    <w:rsid w:val="002804C1"/>
    <w:rsid w:val="00283827"/>
    <w:rsid w:val="00286437"/>
    <w:rsid w:val="00287F65"/>
    <w:rsid w:val="00295860"/>
    <w:rsid w:val="0029695E"/>
    <w:rsid w:val="002A1AEF"/>
    <w:rsid w:val="002A215E"/>
    <w:rsid w:val="002A34F2"/>
    <w:rsid w:val="002A5651"/>
    <w:rsid w:val="002A6E72"/>
    <w:rsid w:val="002B5A6C"/>
    <w:rsid w:val="002B7319"/>
    <w:rsid w:val="002B7432"/>
    <w:rsid w:val="002C5AB6"/>
    <w:rsid w:val="002C6A08"/>
    <w:rsid w:val="002D31CE"/>
    <w:rsid w:val="002D3D27"/>
    <w:rsid w:val="002E16C8"/>
    <w:rsid w:val="002E30B1"/>
    <w:rsid w:val="002E3B9F"/>
    <w:rsid w:val="002E446E"/>
    <w:rsid w:val="002E4B54"/>
    <w:rsid w:val="002E5570"/>
    <w:rsid w:val="002E6AAB"/>
    <w:rsid w:val="002F5B30"/>
    <w:rsid w:val="002F5D72"/>
    <w:rsid w:val="002F671F"/>
    <w:rsid w:val="00303F0F"/>
    <w:rsid w:val="00321CC1"/>
    <w:rsid w:val="00321DC1"/>
    <w:rsid w:val="00321F2F"/>
    <w:rsid w:val="0032C114"/>
    <w:rsid w:val="003306DE"/>
    <w:rsid w:val="0033233F"/>
    <w:rsid w:val="0033749E"/>
    <w:rsid w:val="00337DCF"/>
    <w:rsid w:val="003501D8"/>
    <w:rsid w:val="00350FDA"/>
    <w:rsid w:val="00357FCA"/>
    <w:rsid w:val="00361D8F"/>
    <w:rsid w:val="00362BC9"/>
    <w:rsid w:val="0036739D"/>
    <w:rsid w:val="00374A33"/>
    <w:rsid w:val="00374CF1"/>
    <w:rsid w:val="003842A0"/>
    <w:rsid w:val="003852B9"/>
    <w:rsid w:val="003859CE"/>
    <w:rsid w:val="00386A11"/>
    <w:rsid w:val="00390460"/>
    <w:rsid w:val="0039063C"/>
    <w:rsid w:val="003917BA"/>
    <w:rsid w:val="00391EE6"/>
    <w:rsid w:val="00395180"/>
    <w:rsid w:val="0039548A"/>
    <w:rsid w:val="00395B0E"/>
    <w:rsid w:val="003A0B71"/>
    <w:rsid w:val="003A3528"/>
    <w:rsid w:val="003A4049"/>
    <w:rsid w:val="003A5F56"/>
    <w:rsid w:val="003A6BAF"/>
    <w:rsid w:val="003B2D92"/>
    <w:rsid w:val="003B2F0D"/>
    <w:rsid w:val="003B3501"/>
    <w:rsid w:val="003C2F6A"/>
    <w:rsid w:val="003C374D"/>
    <w:rsid w:val="003D0D80"/>
    <w:rsid w:val="003D3BD8"/>
    <w:rsid w:val="003E67E7"/>
    <w:rsid w:val="003E7961"/>
    <w:rsid w:val="003F1747"/>
    <w:rsid w:val="003F3CC8"/>
    <w:rsid w:val="003F520F"/>
    <w:rsid w:val="004003E6"/>
    <w:rsid w:val="00402F5E"/>
    <w:rsid w:val="0040509D"/>
    <w:rsid w:val="00407448"/>
    <w:rsid w:val="00415D53"/>
    <w:rsid w:val="00417F84"/>
    <w:rsid w:val="00420E59"/>
    <w:rsid w:val="0042146E"/>
    <w:rsid w:val="00422FB0"/>
    <w:rsid w:val="004239EC"/>
    <w:rsid w:val="00425C0F"/>
    <w:rsid w:val="00426122"/>
    <w:rsid w:val="0042799E"/>
    <w:rsid w:val="00427ADD"/>
    <w:rsid w:val="004303D2"/>
    <w:rsid w:val="00430A6D"/>
    <w:rsid w:val="00433A28"/>
    <w:rsid w:val="00433FB6"/>
    <w:rsid w:val="00436159"/>
    <w:rsid w:val="004417EC"/>
    <w:rsid w:val="00445F12"/>
    <w:rsid w:val="00446D8A"/>
    <w:rsid w:val="004476A1"/>
    <w:rsid w:val="00453581"/>
    <w:rsid w:val="0045472E"/>
    <w:rsid w:val="004567C1"/>
    <w:rsid w:val="00462892"/>
    <w:rsid w:val="00470D88"/>
    <w:rsid w:val="00470E7F"/>
    <w:rsid w:val="004760B9"/>
    <w:rsid w:val="0048308C"/>
    <w:rsid w:val="00491098"/>
    <w:rsid w:val="0049141A"/>
    <w:rsid w:val="00491A80"/>
    <w:rsid w:val="00491FD6"/>
    <w:rsid w:val="004956EF"/>
    <w:rsid w:val="004A058D"/>
    <w:rsid w:val="004B0B07"/>
    <w:rsid w:val="004B25D8"/>
    <w:rsid w:val="004B5483"/>
    <w:rsid w:val="004C1CB4"/>
    <w:rsid w:val="004C2395"/>
    <w:rsid w:val="004C2F20"/>
    <w:rsid w:val="004C532C"/>
    <w:rsid w:val="004C602B"/>
    <w:rsid w:val="004C6760"/>
    <w:rsid w:val="004D1A42"/>
    <w:rsid w:val="004E0A2B"/>
    <w:rsid w:val="004E25B1"/>
    <w:rsid w:val="004E4F0C"/>
    <w:rsid w:val="004E658F"/>
    <w:rsid w:val="004E7760"/>
    <w:rsid w:val="004F0E84"/>
    <w:rsid w:val="004F104A"/>
    <w:rsid w:val="00500E40"/>
    <w:rsid w:val="00505BFC"/>
    <w:rsid w:val="00507D1B"/>
    <w:rsid w:val="00507E44"/>
    <w:rsid w:val="0051207E"/>
    <w:rsid w:val="00512540"/>
    <w:rsid w:val="005126CD"/>
    <w:rsid w:val="00512BE8"/>
    <w:rsid w:val="0051302F"/>
    <w:rsid w:val="00516F25"/>
    <w:rsid w:val="00521072"/>
    <w:rsid w:val="0053286C"/>
    <w:rsid w:val="00534B91"/>
    <w:rsid w:val="00536C0D"/>
    <w:rsid w:val="00546231"/>
    <w:rsid w:val="0054670A"/>
    <w:rsid w:val="00546E40"/>
    <w:rsid w:val="00554FB2"/>
    <w:rsid w:val="005639AE"/>
    <w:rsid w:val="00564D55"/>
    <w:rsid w:val="00565277"/>
    <w:rsid w:val="0056649B"/>
    <w:rsid w:val="00575C78"/>
    <w:rsid w:val="00577F9B"/>
    <w:rsid w:val="005820AC"/>
    <w:rsid w:val="005837BF"/>
    <w:rsid w:val="00585138"/>
    <w:rsid w:val="0058787E"/>
    <w:rsid w:val="0059012B"/>
    <w:rsid w:val="0059207A"/>
    <w:rsid w:val="0059226B"/>
    <w:rsid w:val="0059349D"/>
    <w:rsid w:val="00593917"/>
    <w:rsid w:val="0059416B"/>
    <w:rsid w:val="00596AC8"/>
    <w:rsid w:val="005A006C"/>
    <w:rsid w:val="005A172E"/>
    <w:rsid w:val="005B1387"/>
    <w:rsid w:val="005C160E"/>
    <w:rsid w:val="005C2D56"/>
    <w:rsid w:val="005C4865"/>
    <w:rsid w:val="005C5741"/>
    <w:rsid w:val="005D11A2"/>
    <w:rsid w:val="005D3614"/>
    <w:rsid w:val="005D6861"/>
    <w:rsid w:val="005D6913"/>
    <w:rsid w:val="005D7CF5"/>
    <w:rsid w:val="005E3875"/>
    <w:rsid w:val="005F00D3"/>
    <w:rsid w:val="005F1353"/>
    <w:rsid w:val="005F1CDD"/>
    <w:rsid w:val="005F24C8"/>
    <w:rsid w:val="005F6159"/>
    <w:rsid w:val="005F6F5C"/>
    <w:rsid w:val="00611CF1"/>
    <w:rsid w:val="00612905"/>
    <w:rsid w:val="00615C8A"/>
    <w:rsid w:val="00621B1B"/>
    <w:rsid w:val="00626B89"/>
    <w:rsid w:val="00630A07"/>
    <w:rsid w:val="00630B27"/>
    <w:rsid w:val="00633E72"/>
    <w:rsid w:val="00635256"/>
    <w:rsid w:val="00640CBE"/>
    <w:rsid w:val="00643606"/>
    <w:rsid w:val="00643BA4"/>
    <w:rsid w:val="00644DDB"/>
    <w:rsid w:val="006477DA"/>
    <w:rsid w:val="00653216"/>
    <w:rsid w:val="00653B0B"/>
    <w:rsid w:val="00656199"/>
    <w:rsid w:val="0066287B"/>
    <w:rsid w:val="0066677A"/>
    <w:rsid w:val="00670944"/>
    <w:rsid w:val="006806E6"/>
    <w:rsid w:val="006807D1"/>
    <w:rsid w:val="00682A9C"/>
    <w:rsid w:val="00685B32"/>
    <w:rsid w:val="00692DA7"/>
    <w:rsid w:val="0069511D"/>
    <w:rsid w:val="006A0DEA"/>
    <w:rsid w:val="006A299E"/>
    <w:rsid w:val="006A796B"/>
    <w:rsid w:val="006A7EFD"/>
    <w:rsid w:val="006B0B65"/>
    <w:rsid w:val="006B4CAD"/>
    <w:rsid w:val="006B7582"/>
    <w:rsid w:val="006C1369"/>
    <w:rsid w:val="006C20E8"/>
    <w:rsid w:val="006C7E31"/>
    <w:rsid w:val="006D0442"/>
    <w:rsid w:val="006D28C1"/>
    <w:rsid w:val="006D42E5"/>
    <w:rsid w:val="006D65B1"/>
    <w:rsid w:val="006D78CF"/>
    <w:rsid w:val="006E0FFE"/>
    <w:rsid w:val="006E168A"/>
    <w:rsid w:val="006E35E4"/>
    <w:rsid w:val="006E51E4"/>
    <w:rsid w:val="006E5C8C"/>
    <w:rsid w:val="006E6526"/>
    <w:rsid w:val="006E67F2"/>
    <w:rsid w:val="006E6DE3"/>
    <w:rsid w:val="006E6DED"/>
    <w:rsid w:val="006E76E7"/>
    <w:rsid w:val="006F3AA0"/>
    <w:rsid w:val="006F5D68"/>
    <w:rsid w:val="006F63A7"/>
    <w:rsid w:val="006F6FA9"/>
    <w:rsid w:val="0070181D"/>
    <w:rsid w:val="007068E7"/>
    <w:rsid w:val="00712CEB"/>
    <w:rsid w:val="007139A3"/>
    <w:rsid w:val="007226B9"/>
    <w:rsid w:val="00725893"/>
    <w:rsid w:val="007331BD"/>
    <w:rsid w:val="0073673C"/>
    <w:rsid w:val="007379AD"/>
    <w:rsid w:val="00741E6D"/>
    <w:rsid w:val="00745352"/>
    <w:rsid w:val="00750E40"/>
    <w:rsid w:val="0075105A"/>
    <w:rsid w:val="007515D1"/>
    <w:rsid w:val="007516C0"/>
    <w:rsid w:val="007558FF"/>
    <w:rsid w:val="00755DE6"/>
    <w:rsid w:val="007562B3"/>
    <w:rsid w:val="00767596"/>
    <w:rsid w:val="00771224"/>
    <w:rsid w:val="00771CEE"/>
    <w:rsid w:val="00782935"/>
    <w:rsid w:val="00784E4F"/>
    <w:rsid w:val="00785646"/>
    <w:rsid w:val="00792866"/>
    <w:rsid w:val="007938A3"/>
    <w:rsid w:val="007939C5"/>
    <w:rsid w:val="00793A91"/>
    <w:rsid w:val="00794D19"/>
    <w:rsid w:val="00794EB4"/>
    <w:rsid w:val="00797301"/>
    <w:rsid w:val="007A0441"/>
    <w:rsid w:val="007A513F"/>
    <w:rsid w:val="007A64DB"/>
    <w:rsid w:val="007A6941"/>
    <w:rsid w:val="007B2CA1"/>
    <w:rsid w:val="007B4728"/>
    <w:rsid w:val="007B5142"/>
    <w:rsid w:val="007B630F"/>
    <w:rsid w:val="007C18BC"/>
    <w:rsid w:val="007C3C31"/>
    <w:rsid w:val="007C5903"/>
    <w:rsid w:val="007C79C2"/>
    <w:rsid w:val="007E6225"/>
    <w:rsid w:val="007E6810"/>
    <w:rsid w:val="007E6878"/>
    <w:rsid w:val="007F0DFF"/>
    <w:rsid w:val="007F4708"/>
    <w:rsid w:val="008036E7"/>
    <w:rsid w:val="00803D31"/>
    <w:rsid w:val="00805F96"/>
    <w:rsid w:val="00811A4C"/>
    <w:rsid w:val="00814D54"/>
    <w:rsid w:val="00815AEE"/>
    <w:rsid w:val="00821191"/>
    <w:rsid w:val="008248E1"/>
    <w:rsid w:val="00825FAE"/>
    <w:rsid w:val="008330FE"/>
    <w:rsid w:val="00833C6A"/>
    <w:rsid w:val="00834565"/>
    <w:rsid w:val="0084190E"/>
    <w:rsid w:val="00843365"/>
    <w:rsid w:val="00856BCC"/>
    <w:rsid w:val="00864C5C"/>
    <w:rsid w:val="00871785"/>
    <w:rsid w:val="00871BC4"/>
    <w:rsid w:val="00885248"/>
    <w:rsid w:val="00890B86"/>
    <w:rsid w:val="00893EC2"/>
    <w:rsid w:val="0089455F"/>
    <w:rsid w:val="008A0F1F"/>
    <w:rsid w:val="008A1051"/>
    <w:rsid w:val="008A2EB7"/>
    <w:rsid w:val="008A2F35"/>
    <w:rsid w:val="008A755F"/>
    <w:rsid w:val="008A7B48"/>
    <w:rsid w:val="008B1B38"/>
    <w:rsid w:val="008B5B85"/>
    <w:rsid w:val="008B71D2"/>
    <w:rsid w:val="008C04E8"/>
    <w:rsid w:val="008C06F2"/>
    <w:rsid w:val="008C34A5"/>
    <w:rsid w:val="008C4895"/>
    <w:rsid w:val="008C541A"/>
    <w:rsid w:val="008D7E87"/>
    <w:rsid w:val="008E285D"/>
    <w:rsid w:val="008F0D51"/>
    <w:rsid w:val="008F16EF"/>
    <w:rsid w:val="008F2511"/>
    <w:rsid w:val="008F508C"/>
    <w:rsid w:val="00900416"/>
    <w:rsid w:val="0090090F"/>
    <w:rsid w:val="009043B5"/>
    <w:rsid w:val="009044A1"/>
    <w:rsid w:val="009115B0"/>
    <w:rsid w:val="00916377"/>
    <w:rsid w:val="00916BE8"/>
    <w:rsid w:val="00924CDA"/>
    <w:rsid w:val="0092548A"/>
    <w:rsid w:val="00925A64"/>
    <w:rsid w:val="00927DBC"/>
    <w:rsid w:val="00934397"/>
    <w:rsid w:val="009368B2"/>
    <w:rsid w:val="00940769"/>
    <w:rsid w:val="00947AB0"/>
    <w:rsid w:val="0095117F"/>
    <w:rsid w:val="009546C1"/>
    <w:rsid w:val="009550DB"/>
    <w:rsid w:val="00964325"/>
    <w:rsid w:val="0096788E"/>
    <w:rsid w:val="009709E7"/>
    <w:rsid w:val="00975E99"/>
    <w:rsid w:val="00977C1B"/>
    <w:rsid w:val="00980061"/>
    <w:rsid w:val="00981407"/>
    <w:rsid w:val="00982234"/>
    <w:rsid w:val="00982AED"/>
    <w:rsid w:val="00983505"/>
    <w:rsid w:val="009854F6"/>
    <w:rsid w:val="0098760B"/>
    <w:rsid w:val="00990E2D"/>
    <w:rsid w:val="009911B9"/>
    <w:rsid w:val="00996C84"/>
    <w:rsid w:val="0099797B"/>
    <w:rsid w:val="009A18DB"/>
    <w:rsid w:val="009A2C1D"/>
    <w:rsid w:val="009A4ECA"/>
    <w:rsid w:val="009A57D5"/>
    <w:rsid w:val="009A6F2B"/>
    <w:rsid w:val="009A7AE0"/>
    <w:rsid w:val="009B509E"/>
    <w:rsid w:val="009B543E"/>
    <w:rsid w:val="009B69E7"/>
    <w:rsid w:val="009D2465"/>
    <w:rsid w:val="009D2DFE"/>
    <w:rsid w:val="009D79CF"/>
    <w:rsid w:val="009D7F71"/>
    <w:rsid w:val="009E2BD6"/>
    <w:rsid w:val="009E5B6E"/>
    <w:rsid w:val="009E6315"/>
    <w:rsid w:val="009F1511"/>
    <w:rsid w:val="009F2080"/>
    <w:rsid w:val="009F70DF"/>
    <w:rsid w:val="00A02C9D"/>
    <w:rsid w:val="00A0517A"/>
    <w:rsid w:val="00A2002A"/>
    <w:rsid w:val="00A23397"/>
    <w:rsid w:val="00A26A48"/>
    <w:rsid w:val="00A27C15"/>
    <w:rsid w:val="00A27DF1"/>
    <w:rsid w:val="00A32A65"/>
    <w:rsid w:val="00A34C2D"/>
    <w:rsid w:val="00A41F37"/>
    <w:rsid w:val="00A45CF0"/>
    <w:rsid w:val="00A4672E"/>
    <w:rsid w:val="00A50C11"/>
    <w:rsid w:val="00A5115D"/>
    <w:rsid w:val="00A52889"/>
    <w:rsid w:val="00A54C50"/>
    <w:rsid w:val="00A60B00"/>
    <w:rsid w:val="00A60BAE"/>
    <w:rsid w:val="00A60DD9"/>
    <w:rsid w:val="00A6356F"/>
    <w:rsid w:val="00A646D8"/>
    <w:rsid w:val="00A72030"/>
    <w:rsid w:val="00A74BA7"/>
    <w:rsid w:val="00A821CF"/>
    <w:rsid w:val="00A83707"/>
    <w:rsid w:val="00A84A02"/>
    <w:rsid w:val="00A914F0"/>
    <w:rsid w:val="00A941D4"/>
    <w:rsid w:val="00A96FFC"/>
    <w:rsid w:val="00A97BAC"/>
    <w:rsid w:val="00A97E33"/>
    <w:rsid w:val="00AA0367"/>
    <w:rsid w:val="00AA29F4"/>
    <w:rsid w:val="00AA4996"/>
    <w:rsid w:val="00AA5938"/>
    <w:rsid w:val="00AB3913"/>
    <w:rsid w:val="00AB7281"/>
    <w:rsid w:val="00AC5584"/>
    <w:rsid w:val="00AC6ADB"/>
    <w:rsid w:val="00AC7E86"/>
    <w:rsid w:val="00AE08A9"/>
    <w:rsid w:val="00AE28F2"/>
    <w:rsid w:val="00AE714A"/>
    <w:rsid w:val="00AF4AB0"/>
    <w:rsid w:val="00AF50E6"/>
    <w:rsid w:val="00AF52E7"/>
    <w:rsid w:val="00AF5A96"/>
    <w:rsid w:val="00AF5D53"/>
    <w:rsid w:val="00B007D8"/>
    <w:rsid w:val="00B01483"/>
    <w:rsid w:val="00B0417A"/>
    <w:rsid w:val="00B05BA1"/>
    <w:rsid w:val="00B10927"/>
    <w:rsid w:val="00B13883"/>
    <w:rsid w:val="00B16B88"/>
    <w:rsid w:val="00B21218"/>
    <w:rsid w:val="00B226F4"/>
    <w:rsid w:val="00B22FCE"/>
    <w:rsid w:val="00B25F4B"/>
    <w:rsid w:val="00B2646C"/>
    <w:rsid w:val="00B335A8"/>
    <w:rsid w:val="00B34216"/>
    <w:rsid w:val="00B35859"/>
    <w:rsid w:val="00B3736F"/>
    <w:rsid w:val="00B37847"/>
    <w:rsid w:val="00B429BC"/>
    <w:rsid w:val="00B429E0"/>
    <w:rsid w:val="00B42FC3"/>
    <w:rsid w:val="00B4572D"/>
    <w:rsid w:val="00B50F68"/>
    <w:rsid w:val="00B51FEB"/>
    <w:rsid w:val="00B52031"/>
    <w:rsid w:val="00B53F4D"/>
    <w:rsid w:val="00B61355"/>
    <w:rsid w:val="00B61537"/>
    <w:rsid w:val="00B61789"/>
    <w:rsid w:val="00B66967"/>
    <w:rsid w:val="00B66BA4"/>
    <w:rsid w:val="00B67A0F"/>
    <w:rsid w:val="00B700D2"/>
    <w:rsid w:val="00B71F31"/>
    <w:rsid w:val="00B74BE0"/>
    <w:rsid w:val="00B77599"/>
    <w:rsid w:val="00B867EA"/>
    <w:rsid w:val="00B9096A"/>
    <w:rsid w:val="00B90B4B"/>
    <w:rsid w:val="00B979A8"/>
    <w:rsid w:val="00BA1D5D"/>
    <w:rsid w:val="00BA2C03"/>
    <w:rsid w:val="00BA4AF9"/>
    <w:rsid w:val="00BA643D"/>
    <w:rsid w:val="00BB0445"/>
    <w:rsid w:val="00BB077F"/>
    <w:rsid w:val="00BB2C57"/>
    <w:rsid w:val="00BB3458"/>
    <w:rsid w:val="00BB3B4C"/>
    <w:rsid w:val="00BB3FD7"/>
    <w:rsid w:val="00BB4609"/>
    <w:rsid w:val="00BB4E79"/>
    <w:rsid w:val="00BC154C"/>
    <w:rsid w:val="00BC1AFE"/>
    <w:rsid w:val="00BC2FCC"/>
    <w:rsid w:val="00BC71F5"/>
    <w:rsid w:val="00BD0DAD"/>
    <w:rsid w:val="00BD2093"/>
    <w:rsid w:val="00BD2703"/>
    <w:rsid w:val="00BE0988"/>
    <w:rsid w:val="00BE144F"/>
    <w:rsid w:val="00BE1DEE"/>
    <w:rsid w:val="00BE26E8"/>
    <w:rsid w:val="00BE415D"/>
    <w:rsid w:val="00BE71C2"/>
    <w:rsid w:val="00BF3104"/>
    <w:rsid w:val="00BF5376"/>
    <w:rsid w:val="00C0086B"/>
    <w:rsid w:val="00C01818"/>
    <w:rsid w:val="00C05685"/>
    <w:rsid w:val="00C05797"/>
    <w:rsid w:val="00C05806"/>
    <w:rsid w:val="00C07AAD"/>
    <w:rsid w:val="00C11676"/>
    <w:rsid w:val="00C12E81"/>
    <w:rsid w:val="00C22A88"/>
    <w:rsid w:val="00C243C6"/>
    <w:rsid w:val="00C24527"/>
    <w:rsid w:val="00C26FCC"/>
    <w:rsid w:val="00C27557"/>
    <w:rsid w:val="00C32B9B"/>
    <w:rsid w:val="00C3547F"/>
    <w:rsid w:val="00C35600"/>
    <w:rsid w:val="00C402EB"/>
    <w:rsid w:val="00C43721"/>
    <w:rsid w:val="00C43CCC"/>
    <w:rsid w:val="00C43FD3"/>
    <w:rsid w:val="00C445F2"/>
    <w:rsid w:val="00C47E21"/>
    <w:rsid w:val="00C50A30"/>
    <w:rsid w:val="00C50C80"/>
    <w:rsid w:val="00C54B95"/>
    <w:rsid w:val="00C54CA4"/>
    <w:rsid w:val="00C56785"/>
    <w:rsid w:val="00C613C2"/>
    <w:rsid w:val="00C61E40"/>
    <w:rsid w:val="00C6306A"/>
    <w:rsid w:val="00C64B39"/>
    <w:rsid w:val="00C66C68"/>
    <w:rsid w:val="00C70D7E"/>
    <w:rsid w:val="00C7154D"/>
    <w:rsid w:val="00C72865"/>
    <w:rsid w:val="00C73765"/>
    <w:rsid w:val="00C755C6"/>
    <w:rsid w:val="00C764F3"/>
    <w:rsid w:val="00C771FD"/>
    <w:rsid w:val="00C806A8"/>
    <w:rsid w:val="00C84F17"/>
    <w:rsid w:val="00C8518D"/>
    <w:rsid w:val="00C85823"/>
    <w:rsid w:val="00C86C67"/>
    <w:rsid w:val="00C87CC1"/>
    <w:rsid w:val="00C95A72"/>
    <w:rsid w:val="00C968DF"/>
    <w:rsid w:val="00C97670"/>
    <w:rsid w:val="00CA2955"/>
    <w:rsid w:val="00CB1BAC"/>
    <w:rsid w:val="00CB20A1"/>
    <w:rsid w:val="00CB3688"/>
    <w:rsid w:val="00CB459F"/>
    <w:rsid w:val="00CB5ECF"/>
    <w:rsid w:val="00CB7201"/>
    <w:rsid w:val="00CD0F6B"/>
    <w:rsid w:val="00CD411D"/>
    <w:rsid w:val="00CD47E4"/>
    <w:rsid w:val="00CE0AD6"/>
    <w:rsid w:val="00CE0D58"/>
    <w:rsid w:val="00CE3B56"/>
    <w:rsid w:val="00CE5DB3"/>
    <w:rsid w:val="00CF1512"/>
    <w:rsid w:val="00CF170F"/>
    <w:rsid w:val="00CF332A"/>
    <w:rsid w:val="00CF46F4"/>
    <w:rsid w:val="00CF6786"/>
    <w:rsid w:val="00CF72B5"/>
    <w:rsid w:val="00D0083D"/>
    <w:rsid w:val="00D01872"/>
    <w:rsid w:val="00D042A0"/>
    <w:rsid w:val="00D0532D"/>
    <w:rsid w:val="00D1368E"/>
    <w:rsid w:val="00D14E4C"/>
    <w:rsid w:val="00D1522B"/>
    <w:rsid w:val="00D15BFB"/>
    <w:rsid w:val="00D1616C"/>
    <w:rsid w:val="00D272E1"/>
    <w:rsid w:val="00D3364E"/>
    <w:rsid w:val="00D40A8B"/>
    <w:rsid w:val="00D418D7"/>
    <w:rsid w:val="00D45DB7"/>
    <w:rsid w:val="00D466B4"/>
    <w:rsid w:val="00D47F7D"/>
    <w:rsid w:val="00D47FCE"/>
    <w:rsid w:val="00D52063"/>
    <w:rsid w:val="00D5220F"/>
    <w:rsid w:val="00D52388"/>
    <w:rsid w:val="00D55DF7"/>
    <w:rsid w:val="00D55E7C"/>
    <w:rsid w:val="00D57ABD"/>
    <w:rsid w:val="00D57EAB"/>
    <w:rsid w:val="00D62534"/>
    <w:rsid w:val="00D62FA7"/>
    <w:rsid w:val="00D656DD"/>
    <w:rsid w:val="00D669E4"/>
    <w:rsid w:val="00D66ED9"/>
    <w:rsid w:val="00D70362"/>
    <w:rsid w:val="00D71AEF"/>
    <w:rsid w:val="00D7435F"/>
    <w:rsid w:val="00D7797F"/>
    <w:rsid w:val="00D82255"/>
    <w:rsid w:val="00D8381C"/>
    <w:rsid w:val="00D8450B"/>
    <w:rsid w:val="00D84C86"/>
    <w:rsid w:val="00D85C63"/>
    <w:rsid w:val="00D865A5"/>
    <w:rsid w:val="00D9332D"/>
    <w:rsid w:val="00DA06F4"/>
    <w:rsid w:val="00DA1001"/>
    <w:rsid w:val="00DA1E59"/>
    <w:rsid w:val="00DA2249"/>
    <w:rsid w:val="00DA2526"/>
    <w:rsid w:val="00DB3DDD"/>
    <w:rsid w:val="00DC5F00"/>
    <w:rsid w:val="00DC6038"/>
    <w:rsid w:val="00DC616F"/>
    <w:rsid w:val="00DD4786"/>
    <w:rsid w:val="00DD7B96"/>
    <w:rsid w:val="00DD7BB8"/>
    <w:rsid w:val="00DE0B40"/>
    <w:rsid w:val="00DE1123"/>
    <w:rsid w:val="00DE1D5C"/>
    <w:rsid w:val="00DE27AA"/>
    <w:rsid w:val="00DE3ED8"/>
    <w:rsid w:val="00DE4289"/>
    <w:rsid w:val="00DF0BA7"/>
    <w:rsid w:val="00DF25D2"/>
    <w:rsid w:val="00DF6C81"/>
    <w:rsid w:val="00E00135"/>
    <w:rsid w:val="00E05AD1"/>
    <w:rsid w:val="00E06D7F"/>
    <w:rsid w:val="00E07640"/>
    <w:rsid w:val="00E10FC2"/>
    <w:rsid w:val="00E14230"/>
    <w:rsid w:val="00E15891"/>
    <w:rsid w:val="00E16321"/>
    <w:rsid w:val="00E20D4B"/>
    <w:rsid w:val="00E229A0"/>
    <w:rsid w:val="00E23053"/>
    <w:rsid w:val="00E2447C"/>
    <w:rsid w:val="00E26777"/>
    <w:rsid w:val="00E26B85"/>
    <w:rsid w:val="00E26CFC"/>
    <w:rsid w:val="00E278EF"/>
    <w:rsid w:val="00E3206A"/>
    <w:rsid w:val="00E35551"/>
    <w:rsid w:val="00E36283"/>
    <w:rsid w:val="00E40EC5"/>
    <w:rsid w:val="00E44736"/>
    <w:rsid w:val="00E44C9B"/>
    <w:rsid w:val="00E4561E"/>
    <w:rsid w:val="00E47976"/>
    <w:rsid w:val="00E5102F"/>
    <w:rsid w:val="00E524FF"/>
    <w:rsid w:val="00E53C83"/>
    <w:rsid w:val="00E550F3"/>
    <w:rsid w:val="00E55A42"/>
    <w:rsid w:val="00E57F95"/>
    <w:rsid w:val="00E62DC1"/>
    <w:rsid w:val="00E673F1"/>
    <w:rsid w:val="00E72DC3"/>
    <w:rsid w:val="00E75652"/>
    <w:rsid w:val="00E759CE"/>
    <w:rsid w:val="00E76D19"/>
    <w:rsid w:val="00E779EE"/>
    <w:rsid w:val="00E8072C"/>
    <w:rsid w:val="00E815AA"/>
    <w:rsid w:val="00E839E7"/>
    <w:rsid w:val="00E84A08"/>
    <w:rsid w:val="00E86E3C"/>
    <w:rsid w:val="00E9423F"/>
    <w:rsid w:val="00E94D48"/>
    <w:rsid w:val="00E963DB"/>
    <w:rsid w:val="00EA002B"/>
    <w:rsid w:val="00EA1EC0"/>
    <w:rsid w:val="00EA2088"/>
    <w:rsid w:val="00EA3AC1"/>
    <w:rsid w:val="00EA670D"/>
    <w:rsid w:val="00EA77E5"/>
    <w:rsid w:val="00EA7823"/>
    <w:rsid w:val="00EB6490"/>
    <w:rsid w:val="00EB78CD"/>
    <w:rsid w:val="00EB7B7D"/>
    <w:rsid w:val="00EC088F"/>
    <w:rsid w:val="00ED09F2"/>
    <w:rsid w:val="00ED436F"/>
    <w:rsid w:val="00ED4658"/>
    <w:rsid w:val="00ED58D0"/>
    <w:rsid w:val="00ED623B"/>
    <w:rsid w:val="00ED64BB"/>
    <w:rsid w:val="00EE2A34"/>
    <w:rsid w:val="00EE34ED"/>
    <w:rsid w:val="00EE492E"/>
    <w:rsid w:val="00EF3DDA"/>
    <w:rsid w:val="00EF5B62"/>
    <w:rsid w:val="00EF72D6"/>
    <w:rsid w:val="00F001C6"/>
    <w:rsid w:val="00F01196"/>
    <w:rsid w:val="00F02581"/>
    <w:rsid w:val="00F03B0F"/>
    <w:rsid w:val="00F1036E"/>
    <w:rsid w:val="00F10D20"/>
    <w:rsid w:val="00F11583"/>
    <w:rsid w:val="00F13A2A"/>
    <w:rsid w:val="00F17530"/>
    <w:rsid w:val="00F21DBC"/>
    <w:rsid w:val="00F23F7A"/>
    <w:rsid w:val="00F244A1"/>
    <w:rsid w:val="00F2611B"/>
    <w:rsid w:val="00F31AA9"/>
    <w:rsid w:val="00F346B7"/>
    <w:rsid w:val="00F3551E"/>
    <w:rsid w:val="00F37C1F"/>
    <w:rsid w:val="00F409B8"/>
    <w:rsid w:val="00F423D0"/>
    <w:rsid w:val="00F47415"/>
    <w:rsid w:val="00F47DA9"/>
    <w:rsid w:val="00F51117"/>
    <w:rsid w:val="00F52235"/>
    <w:rsid w:val="00F55AF0"/>
    <w:rsid w:val="00F55EBC"/>
    <w:rsid w:val="00F56098"/>
    <w:rsid w:val="00F56932"/>
    <w:rsid w:val="00F625EA"/>
    <w:rsid w:val="00F67515"/>
    <w:rsid w:val="00F70732"/>
    <w:rsid w:val="00F70FC1"/>
    <w:rsid w:val="00F725E2"/>
    <w:rsid w:val="00F82069"/>
    <w:rsid w:val="00F82B07"/>
    <w:rsid w:val="00F8788D"/>
    <w:rsid w:val="00F90ACC"/>
    <w:rsid w:val="00F92016"/>
    <w:rsid w:val="00F92229"/>
    <w:rsid w:val="00F923C3"/>
    <w:rsid w:val="00F94197"/>
    <w:rsid w:val="00FA0A82"/>
    <w:rsid w:val="00FA1214"/>
    <w:rsid w:val="00FA2B13"/>
    <w:rsid w:val="00FA3307"/>
    <w:rsid w:val="00FA53A3"/>
    <w:rsid w:val="00FB34CB"/>
    <w:rsid w:val="00FC0071"/>
    <w:rsid w:val="00FC0F68"/>
    <w:rsid w:val="00FC49E7"/>
    <w:rsid w:val="00FD0A81"/>
    <w:rsid w:val="00FD60A6"/>
    <w:rsid w:val="00FE0D62"/>
    <w:rsid w:val="00FE4010"/>
    <w:rsid w:val="00FF08DD"/>
    <w:rsid w:val="00FF1E5E"/>
    <w:rsid w:val="00FF2665"/>
    <w:rsid w:val="026E14F1"/>
    <w:rsid w:val="0593023A"/>
    <w:rsid w:val="05B2FEB1"/>
    <w:rsid w:val="063D403F"/>
    <w:rsid w:val="06B22767"/>
    <w:rsid w:val="06C66807"/>
    <w:rsid w:val="06E2D6AB"/>
    <w:rsid w:val="095B0775"/>
    <w:rsid w:val="096C78C8"/>
    <w:rsid w:val="09919B3E"/>
    <w:rsid w:val="09EACD23"/>
    <w:rsid w:val="0B1CC27D"/>
    <w:rsid w:val="0B934A81"/>
    <w:rsid w:val="0B996B0E"/>
    <w:rsid w:val="0C7CA8FF"/>
    <w:rsid w:val="0EB50203"/>
    <w:rsid w:val="0EDE7426"/>
    <w:rsid w:val="1189E342"/>
    <w:rsid w:val="11ECA2C5"/>
    <w:rsid w:val="12F124C5"/>
    <w:rsid w:val="13887326"/>
    <w:rsid w:val="14D9E154"/>
    <w:rsid w:val="15121AED"/>
    <w:rsid w:val="1569CF3A"/>
    <w:rsid w:val="1757A039"/>
    <w:rsid w:val="188F5154"/>
    <w:rsid w:val="19BCC8A0"/>
    <w:rsid w:val="1AED463A"/>
    <w:rsid w:val="1C1C21CE"/>
    <w:rsid w:val="1C447DDD"/>
    <w:rsid w:val="1CDC1EC6"/>
    <w:rsid w:val="1DA6D401"/>
    <w:rsid w:val="1DC4E503"/>
    <w:rsid w:val="1EA36DB5"/>
    <w:rsid w:val="1EA52F43"/>
    <w:rsid w:val="1EF39DF0"/>
    <w:rsid w:val="1F485328"/>
    <w:rsid w:val="211BA26F"/>
    <w:rsid w:val="225F3B21"/>
    <w:rsid w:val="227AA1A2"/>
    <w:rsid w:val="22B02B51"/>
    <w:rsid w:val="23296DA6"/>
    <w:rsid w:val="240DB4CA"/>
    <w:rsid w:val="246A588B"/>
    <w:rsid w:val="2507985C"/>
    <w:rsid w:val="25A09B72"/>
    <w:rsid w:val="26610E68"/>
    <w:rsid w:val="26643D76"/>
    <w:rsid w:val="274E12C5"/>
    <w:rsid w:val="2789725E"/>
    <w:rsid w:val="27FC5C85"/>
    <w:rsid w:val="28F1B099"/>
    <w:rsid w:val="290C4AFE"/>
    <w:rsid w:val="2A67B14D"/>
    <w:rsid w:val="2B0EE3E8"/>
    <w:rsid w:val="2B4E9E7F"/>
    <w:rsid w:val="2C026178"/>
    <w:rsid w:val="2C6D97AF"/>
    <w:rsid w:val="2C8A23A8"/>
    <w:rsid w:val="2E98FE2C"/>
    <w:rsid w:val="31333841"/>
    <w:rsid w:val="3183EE02"/>
    <w:rsid w:val="31B41A4A"/>
    <w:rsid w:val="33477EF6"/>
    <w:rsid w:val="3352B749"/>
    <w:rsid w:val="345E8875"/>
    <w:rsid w:val="34E34F57"/>
    <w:rsid w:val="34EE87AA"/>
    <w:rsid w:val="3552A4E5"/>
    <w:rsid w:val="36342F1B"/>
    <w:rsid w:val="367F1FB8"/>
    <w:rsid w:val="38350F0D"/>
    <w:rsid w:val="3907F476"/>
    <w:rsid w:val="398006D0"/>
    <w:rsid w:val="39B6C07A"/>
    <w:rsid w:val="3A9B5E2A"/>
    <w:rsid w:val="3AA3C4D7"/>
    <w:rsid w:val="3B6CAFCF"/>
    <w:rsid w:val="3D8227F3"/>
    <w:rsid w:val="3DBF0BB6"/>
    <w:rsid w:val="3EA45091"/>
    <w:rsid w:val="3EB5E01C"/>
    <w:rsid w:val="4051B07D"/>
    <w:rsid w:val="4112CE02"/>
    <w:rsid w:val="4116FB0A"/>
    <w:rsid w:val="428D47B2"/>
    <w:rsid w:val="42A2225A"/>
    <w:rsid w:val="436F6E4C"/>
    <w:rsid w:val="43769751"/>
    <w:rsid w:val="43B00029"/>
    <w:rsid w:val="4692D5C8"/>
    <w:rsid w:val="46B176DA"/>
    <w:rsid w:val="470E197F"/>
    <w:rsid w:val="48567E74"/>
    <w:rsid w:val="48E3C025"/>
    <w:rsid w:val="4AA77EDA"/>
    <w:rsid w:val="4AE3E392"/>
    <w:rsid w:val="4C26EC45"/>
    <w:rsid w:val="4C6541DF"/>
    <w:rsid w:val="4C73A485"/>
    <w:rsid w:val="4C857C43"/>
    <w:rsid w:val="4CB9ED6F"/>
    <w:rsid w:val="4EE634D2"/>
    <w:rsid w:val="4F579D6B"/>
    <w:rsid w:val="4FDC39AF"/>
    <w:rsid w:val="51FB5E0E"/>
    <w:rsid w:val="527F01F0"/>
    <w:rsid w:val="53668032"/>
    <w:rsid w:val="550C15DC"/>
    <w:rsid w:val="5670D210"/>
    <w:rsid w:val="567FD364"/>
    <w:rsid w:val="56E1BC82"/>
    <w:rsid w:val="58A04A43"/>
    <w:rsid w:val="58ACFD10"/>
    <w:rsid w:val="5C302B10"/>
    <w:rsid w:val="5C4BB932"/>
    <w:rsid w:val="5C97D43D"/>
    <w:rsid w:val="5DF639FD"/>
    <w:rsid w:val="5ECBA1AA"/>
    <w:rsid w:val="5F32DEAC"/>
    <w:rsid w:val="5FF256A5"/>
    <w:rsid w:val="62637FAB"/>
    <w:rsid w:val="62B0E2E0"/>
    <w:rsid w:val="62CF65C1"/>
    <w:rsid w:val="644CB341"/>
    <w:rsid w:val="64777D0D"/>
    <w:rsid w:val="6477AAC3"/>
    <w:rsid w:val="6558EE5E"/>
    <w:rsid w:val="69217EA9"/>
    <w:rsid w:val="6B40888F"/>
    <w:rsid w:val="6C478329"/>
    <w:rsid w:val="6CA6C0F1"/>
    <w:rsid w:val="6EFB4A3C"/>
    <w:rsid w:val="6F2E6A41"/>
    <w:rsid w:val="6F314B44"/>
    <w:rsid w:val="6FFBB75D"/>
    <w:rsid w:val="70CCBF2D"/>
    <w:rsid w:val="71267F54"/>
    <w:rsid w:val="728890BE"/>
    <w:rsid w:val="728A82CB"/>
    <w:rsid w:val="73D391DD"/>
    <w:rsid w:val="74549E31"/>
    <w:rsid w:val="75A0C31A"/>
    <w:rsid w:val="75B9A343"/>
    <w:rsid w:val="75E30C93"/>
    <w:rsid w:val="76D44061"/>
    <w:rsid w:val="76E41857"/>
    <w:rsid w:val="76F2429B"/>
    <w:rsid w:val="7700332D"/>
    <w:rsid w:val="782106DF"/>
    <w:rsid w:val="7827AF2E"/>
    <w:rsid w:val="7980FCE1"/>
    <w:rsid w:val="79CD1859"/>
    <w:rsid w:val="7A2E0168"/>
    <w:rsid w:val="7AF02414"/>
    <w:rsid w:val="7BD778D1"/>
    <w:rsid w:val="7C27C896"/>
    <w:rsid w:val="7C61772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2B9E8B"/>
  <w15:docId w15:val="{42DCF955-670B-4111-AD39-72347C2D2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egoe UI" w:eastAsiaTheme="minorHAnsi" w:hAnsi="Segoe UI" w:cs="Times New Roman (Body CS)"/>
        <w:sz w:val="22"/>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244A1"/>
  </w:style>
  <w:style w:type="paragraph" w:styleId="Heading1">
    <w:name w:val="heading 1"/>
    <w:basedOn w:val="Normal"/>
    <w:next w:val="Normal"/>
    <w:link w:val="Heading1Char"/>
    <w:uiPriority w:val="9"/>
    <w:qFormat/>
    <w:rsid w:val="00167F9E"/>
    <w:pPr>
      <w:outlineLvl w:val="0"/>
    </w:pPr>
    <w:rPr>
      <w:rFonts w:eastAsia="Arial Unicode MS" w:cs="Segoe UI Semilight"/>
      <w:b/>
      <w:color w:val="00B593"/>
      <w:sz w:val="26"/>
      <w:szCs w:val="22"/>
      <w:bdr w:val="nil"/>
    </w:rPr>
  </w:style>
  <w:style w:type="paragraph" w:styleId="Heading2">
    <w:name w:val="heading 2"/>
    <w:basedOn w:val="Heading5"/>
    <w:next w:val="Normal"/>
    <w:link w:val="Heading2Char"/>
    <w:uiPriority w:val="9"/>
    <w:unhideWhenUsed/>
    <w:qFormat/>
    <w:rsid w:val="00195A93"/>
    <w:pPr>
      <w:outlineLvl w:val="1"/>
    </w:pPr>
    <w:rPr>
      <w:b/>
      <w:color w:val="7E4B94" w:themeColor="accent2"/>
    </w:rPr>
  </w:style>
  <w:style w:type="paragraph" w:styleId="Heading3">
    <w:name w:val="heading 3"/>
    <w:basedOn w:val="Heading7"/>
    <w:next w:val="Normal"/>
    <w:link w:val="Heading3Char"/>
    <w:uiPriority w:val="9"/>
    <w:unhideWhenUsed/>
    <w:qFormat/>
    <w:rsid w:val="00195A93"/>
    <w:pPr>
      <w:outlineLvl w:val="2"/>
    </w:pPr>
    <w:rPr>
      <w:b/>
    </w:rPr>
  </w:style>
  <w:style w:type="paragraph" w:styleId="Heading4">
    <w:name w:val="heading 4"/>
    <w:basedOn w:val="Heading3"/>
    <w:next w:val="Normal"/>
    <w:link w:val="Heading4Char"/>
    <w:uiPriority w:val="9"/>
    <w:unhideWhenUsed/>
    <w:qFormat/>
    <w:rsid w:val="00195A93"/>
    <w:pPr>
      <w:outlineLvl w:val="3"/>
    </w:pPr>
    <w:rPr>
      <w:color w:val="000000" w:themeColor="text1"/>
    </w:rPr>
  </w:style>
  <w:style w:type="paragraph" w:styleId="Heading5">
    <w:name w:val="heading 5"/>
    <w:basedOn w:val="Heading6"/>
    <w:next w:val="Normal"/>
    <w:link w:val="Heading5Char"/>
    <w:uiPriority w:val="9"/>
    <w:unhideWhenUsed/>
    <w:qFormat/>
    <w:rsid w:val="00195A93"/>
    <w:pPr>
      <w:outlineLvl w:val="4"/>
    </w:pPr>
    <w:rPr>
      <w:color w:val="00B793" w:themeColor="accent1"/>
    </w:rPr>
  </w:style>
  <w:style w:type="paragraph" w:styleId="Heading6">
    <w:name w:val="heading 6"/>
    <w:basedOn w:val="Normal"/>
    <w:next w:val="Normal"/>
    <w:link w:val="Heading6Char"/>
    <w:uiPriority w:val="9"/>
    <w:unhideWhenUsed/>
    <w:qFormat/>
    <w:rsid w:val="00195A93"/>
    <w:pPr>
      <w:outlineLvl w:val="5"/>
    </w:pPr>
    <w:rPr>
      <w:rFonts w:cstheme="minorHAnsi"/>
      <w:color w:val="7E4C93"/>
    </w:rPr>
  </w:style>
  <w:style w:type="paragraph" w:styleId="Heading7">
    <w:name w:val="heading 7"/>
    <w:basedOn w:val="Heading5"/>
    <w:next w:val="Normal"/>
    <w:link w:val="Heading7Char"/>
    <w:uiPriority w:val="9"/>
    <w:unhideWhenUsed/>
    <w:qFormat/>
    <w:rsid w:val="00F244A1"/>
    <w:pPr>
      <w:outlineLvl w:val="6"/>
    </w:pPr>
    <w:rPr>
      <w:color w:val="E90E86"/>
    </w:rPr>
  </w:style>
  <w:style w:type="paragraph" w:styleId="Heading8">
    <w:name w:val="heading 8"/>
    <w:basedOn w:val="Heading4"/>
    <w:next w:val="Normal"/>
    <w:link w:val="Heading8Char"/>
    <w:uiPriority w:val="9"/>
    <w:unhideWhenUsed/>
    <w:qFormat/>
    <w:rsid w:val="00195A93"/>
    <w:pPr>
      <w:outlineLvl w:val="7"/>
    </w:pPr>
    <w:rPr>
      <w:b w:val="0"/>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26D3D"/>
    <w:pPr>
      <w:tabs>
        <w:tab w:val="center" w:pos="4680"/>
        <w:tab w:val="right" w:pos="9360"/>
      </w:tabs>
    </w:pPr>
  </w:style>
  <w:style w:type="character" w:customStyle="1" w:styleId="HeaderChar">
    <w:name w:val="Header Char"/>
    <w:basedOn w:val="DefaultParagraphFont"/>
    <w:link w:val="Header"/>
    <w:rsid w:val="00226D3D"/>
  </w:style>
  <w:style w:type="paragraph" w:styleId="Footer">
    <w:name w:val="footer"/>
    <w:basedOn w:val="Normal"/>
    <w:link w:val="FooterChar"/>
    <w:uiPriority w:val="99"/>
    <w:unhideWhenUsed/>
    <w:rsid w:val="00226D3D"/>
    <w:pPr>
      <w:tabs>
        <w:tab w:val="center" w:pos="4680"/>
        <w:tab w:val="right" w:pos="9360"/>
      </w:tabs>
    </w:pPr>
  </w:style>
  <w:style w:type="character" w:customStyle="1" w:styleId="FooterChar">
    <w:name w:val="Footer Char"/>
    <w:basedOn w:val="DefaultParagraphFont"/>
    <w:link w:val="Footer"/>
    <w:uiPriority w:val="99"/>
    <w:rsid w:val="00226D3D"/>
  </w:style>
  <w:style w:type="character" w:styleId="PageNumber">
    <w:name w:val="page number"/>
    <w:basedOn w:val="DefaultParagraphFont"/>
    <w:uiPriority w:val="99"/>
    <w:semiHidden/>
    <w:unhideWhenUsed/>
    <w:rsid w:val="009546C1"/>
  </w:style>
  <w:style w:type="character" w:customStyle="1" w:styleId="Heading1Char">
    <w:name w:val="Heading 1 Char"/>
    <w:basedOn w:val="DefaultParagraphFont"/>
    <w:link w:val="Heading1"/>
    <w:uiPriority w:val="9"/>
    <w:rsid w:val="00167F9E"/>
    <w:rPr>
      <w:rFonts w:eastAsia="Arial Unicode MS" w:cs="Segoe UI Semilight"/>
      <w:b/>
      <w:color w:val="00B593"/>
      <w:sz w:val="26"/>
      <w:szCs w:val="22"/>
      <w:bdr w:val="nil"/>
    </w:rPr>
  </w:style>
  <w:style w:type="character" w:customStyle="1" w:styleId="Heading2Char">
    <w:name w:val="Heading 2 Char"/>
    <w:basedOn w:val="DefaultParagraphFont"/>
    <w:link w:val="Heading2"/>
    <w:uiPriority w:val="9"/>
    <w:rsid w:val="00195A93"/>
    <w:rPr>
      <w:rFonts w:cstheme="minorHAnsi"/>
      <w:b/>
      <w:color w:val="7E4B94" w:themeColor="accent2"/>
    </w:rPr>
  </w:style>
  <w:style w:type="character" w:customStyle="1" w:styleId="Heading3Char">
    <w:name w:val="Heading 3 Char"/>
    <w:basedOn w:val="DefaultParagraphFont"/>
    <w:link w:val="Heading3"/>
    <w:uiPriority w:val="9"/>
    <w:rsid w:val="00195A93"/>
    <w:rPr>
      <w:rFonts w:cstheme="minorHAnsi"/>
      <w:b/>
      <w:color w:val="E90E86"/>
    </w:rPr>
  </w:style>
  <w:style w:type="character" w:customStyle="1" w:styleId="Heading4Char">
    <w:name w:val="Heading 4 Char"/>
    <w:basedOn w:val="DefaultParagraphFont"/>
    <w:link w:val="Heading4"/>
    <w:uiPriority w:val="9"/>
    <w:rsid w:val="00195A93"/>
    <w:rPr>
      <w:rFonts w:cstheme="minorHAnsi"/>
      <w:b/>
      <w:color w:val="000000" w:themeColor="text1"/>
    </w:rPr>
  </w:style>
  <w:style w:type="character" w:customStyle="1" w:styleId="Heading5Char">
    <w:name w:val="Heading 5 Char"/>
    <w:basedOn w:val="DefaultParagraphFont"/>
    <w:link w:val="Heading5"/>
    <w:uiPriority w:val="9"/>
    <w:rsid w:val="00195A93"/>
    <w:rPr>
      <w:rFonts w:cstheme="minorHAnsi"/>
      <w:color w:val="00B793" w:themeColor="accent1"/>
    </w:rPr>
  </w:style>
  <w:style w:type="character" w:customStyle="1" w:styleId="Heading6Char">
    <w:name w:val="Heading 6 Char"/>
    <w:basedOn w:val="DefaultParagraphFont"/>
    <w:link w:val="Heading6"/>
    <w:uiPriority w:val="9"/>
    <w:rsid w:val="00195A93"/>
    <w:rPr>
      <w:rFonts w:cstheme="minorHAnsi"/>
      <w:color w:val="7E4C93"/>
    </w:rPr>
  </w:style>
  <w:style w:type="character" w:customStyle="1" w:styleId="Heading7Char">
    <w:name w:val="Heading 7 Char"/>
    <w:basedOn w:val="DefaultParagraphFont"/>
    <w:link w:val="Heading7"/>
    <w:uiPriority w:val="9"/>
    <w:rsid w:val="00F244A1"/>
    <w:rPr>
      <w:rFonts w:ascii="Segoe UI" w:hAnsi="Segoe UI" w:cstheme="minorHAnsi"/>
      <w:b/>
      <w:color w:val="E90E86"/>
      <w:sz w:val="22"/>
    </w:rPr>
  </w:style>
  <w:style w:type="character" w:customStyle="1" w:styleId="Heading8Char">
    <w:name w:val="Heading 8 Char"/>
    <w:basedOn w:val="DefaultParagraphFont"/>
    <w:link w:val="Heading8"/>
    <w:uiPriority w:val="9"/>
    <w:rsid w:val="00195A93"/>
    <w:rPr>
      <w:rFonts w:cstheme="minorHAnsi"/>
      <w:i/>
      <w:color w:val="000000" w:themeColor="text1"/>
    </w:rPr>
  </w:style>
  <w:style w:type="paragraph" w:styleId="ListParagraph">
    <w:name w:val="List Paragraph"/>
    <w:basedOn w:val="Normal"/>
    <w:uiPriority w:val="34"/>
    <w:qFormat/>
    <w:rsid w:val="00F244A1"/>
    <w:pPr>
      <w:numPr>
        <w:numId w:val="1"/>
      </w:numPr>
      <w:contextualSpacing/>
    </w:pPr>
    <w:rPr>
      <w:rFonts w:cstheme="minorHAnsi"/>
      <w:color w:val="000000" w:themeColor="text1"/>
    </w:rPr>
  </w:style>
  <w:style w:type="paragraph" w:customStyle="1" w:styleId="LargeHeading">
    <w:name w:val="Large Heading"/>
    <w:basedOn w:val="Normal"/>
    <w:qFormat/>
    <w:rsid w:val="00F244A1"/>
    <w:rPr>
      <w:rFonts w:ascii="Segoe UI Semilight" w:eastAsia="Arial Unicode MS" w:hAnsi="Segoe UI Semilight" w:cs="Segoe UI Semilight"/>
      <w:color w:val="00B593"/>
      <w:sz w:val="32"/>
      <w:szCs w:val="32"/>
      <w:bdr w:val="nil"/>
    </w:rPr>
  </w:style>
  <w:style w:type="paragraph" w:styleId="Title">
    <w:name w:val="Title"/>
    <w:aliases w:val="Large Heading with Separator"/>
    <w:basedOn w:val="LargeHeading"/>
    <w:next w:val="Normal"/>
    <w:link w:val="TitleChar"/>
    <w:uiPriority w:val="10"/>
    <w:qFormat/>
    <w:rsid w:val="00F244A1"/>
    <w:pPr>
      <w:pBdr>
        <w:bottom w:val="single" w:sz="4" w:space="1" w:color="00B593"/>
      </w:pBdr>
      <w:spacing w:after="120"/>
    </w:pPr>
  </w:style>
  <w:style w:type="character" w:customStyle="1" w:styleId="TitleChar">
    <w:name w:val="Title Char"/>
    <w:aliases w:val="Large Heading with Separator Char"/>
    <w:basedOn w:val="DefaultParagraphFont"/>
    <w:link w:val="Title"/>
    <w:uiPriority w:val="10"/>
    <w:rsid w:val="00F244A1"/>
    <w:rPr>
      <w:rFonts w:ascii="Segoe UI Semilight" w:eastAsia="Arial Unicode MS" w:hAnsi="Segoe UI Semilight" w:cs="Segoe UI Semilight"/>
      <w:color w:val="00B593"/>
      <w:sz w:val="32"/>
      <w:szCs w:val="32"/>
      <w:bdr w:val="nil"/>
    </w:rPr>
  </w:style>
  <w:style w:type="table" w:styleId="GridTable4-Accent1">
    <w:name w:val="Grid Table 4 Accent 1"/>
    <w:basedOn w:val="TableNormal"/>
    <w:uiPriority w:val="49"/>
    <w:rsid w:val="00F244A1"/>
    <w:tblPr>
      <w:tblStyleRowBandSize w:val="1"/>
      <w:tblStyleColBandSize w:val="1"/>
      <w:tblBorders>
        <w:top w:val="double" w:sz="4" w:space="0" w:color="F2F2F2" w:themeColor="background1" w:themeShade="F2"/>
        <w:left w:val="double" w:sz="4" w:space="0" w:color="F2F2F2" w:themeColor="background1" w:themeShade="F2"/>
        <w:bottom w:val="double" w:sz="4" w:space="0" w:color="F2F2F2" w:themeColor="background1" w:themeShade="F2"/>
        <w:right w:val="double" w:sz="4" w:space="0" w:color="F2F2F2" w:themeColor="background1" w:themeShade="F2"/>
        <w:insideH w:val="double" w:sz="4" w:space="0" w:color="F2F2F2" w:themeColor="background1" w:themeShade="F2"/>
        <w:insideV w:val="double" w:sz="4" w:space="0" w:color="F2F2F2" w:themeColor="background1" w:themeShade="F2"/>
      </w:tblBorders>
    </w:tblPr>
    <w:tblStylePr w:type="firstRow">
      <w:rPr>
        <w:rFonts w:ascii="PMingLiU-ExtB" w:hAnsi="PMingLiU-ExtB"/>
        <w:b w:val="0"/>
        <w:bCs/>
        <w:i w:val="0"/>
        <w:color w:val="FFFFFF"/>
        <w:sz w:val="22"/>
      </w:rPr>
      <w:tblPr/>
      <w:tcPr>
        <w:tcBorders>
          <w:top w:val="single" w:sz="4" w:space="0" w:color="00B793" w:themeColor="accent1"/>
          <w:left w:val="single" w:sz="4" w:space="0" w:color="00B793" w:themeColor="accent1"/>
          <w:bottom w:val="single" w:sz="4" w:space="0" w:color="00B793" w:themeColor="accent1"/>
          <w:right w:val="single" w:sz="4" w:space="0" w:color="00B793" w:themeColor="accent1"/>
          <w:insideH w:val="nil"/>
          <w:insideV w:val="nil"/>
        </w:tcBorders>
        <w:shd w:val="clear" w:color="auto" w:fill="00B793" w:themeFill="accent1"/>
      </w:tcPr>
    </w:tblStylePr>
    <w:tblStylePr w:type="lastRow">
      <w:rPr>
        <w:b/>
        <w:bCs/>
      </w:rPr>
      <w:tblPr/>
      <w:tcPr>
        <w:shd w:val="clear" w:color="auto" w:fill="F2F2F2" w:themeFill="background1" w:themeFillShade="F2"/>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2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2F2F2" w:themeFill="background1" w:themeFillShade="F2"/>
      </w:tcPr>
    </w:tblStylePr>
    <w:tblStylePr w:type="seCell">
      <w:tblPr/>
      <w:tcPr>
        <w:shd w:val="clear" w:color="auto" w:fill="F2F2F2" w:themeFill="background1" w:themeFillShade="F2"/>
      </w:tcPr>
    </w:tblStylePr>
  </w:style>
  <w:style w:type="paragraph" w:styleId="NormalWeb">
    <w:name w:val="Normal (Web)"/>
    <w:basedOn w:val="Normal"/>
    <w:uiPriority w:val="99"/>
    <w:unhideWhenUsed/>
    <w:rsid w:val="000D580E"/>
    <w:pPr>
      <w:spacing w:before="100" w:beforeAutospacing="1" w:after="100" w:afterAutospacing="1"/>
    </w:pPr>
    <w:rPr>
      <w:rFonts w:ascii="Times New Roman" w:eastAsia="Times New Roman" w:hAnsi="Times New Roman" w:cs="Times New Roman"/>
      <w:sz w:val="24"/>
    </w:rPr>
  </w:style>
  <w:style w:type="character" w:styleId="Strong">
    <w:name w:val="Strong"/>
    <w:basedOn w:val="DefaultParagraphFont"/>
    <w:uiPriority w:val="22"/>
    <w:qFormat/>
    <w:rsid w:val="000D580E"/>
    <w:rPr>
      <w:b/>
      <w:bCs/>
    </w:rPr>
  </w:style>
  <w:style w:type="character" w:styleId="Hyperlink">
    <w:name w:val="Hyperlink"/>
    <w:basedOn w:val="DefaultParagraphFont"/>
    <w:uiPriority w:val="99"/>
    <w:unhideWhenUsed/>
    <w:rsid w:val="000D580E"/>
    <w:rPr>
      <w:color w:val="0000FF"/>
      <w:u w:val="single"/>
    </w:rPr>
  </w:style>
  <w:style w:type="character" w:styleId="CommentReference">
    <w:name w:val="annotation reference"/>
    <w:basedOn w:val="DefaultParagraphFont"/>
    <w:uiPriority w:val="99"/>
    <w:semiHidden/>
    <w:unhideWhenUsed/>
    <w:rsid w:val="000D580E"/>
    <w:rPr>
      <w:sz w:val="16"/>
      <w:szCs w:val="16"/>
    </w:rPr>
  </w:style>
  <w:style w:type="paragraph" w:styleId="CommentText">
    <w:name w:val="annotation text"/>
    <w:basedOn w:val="Normal"/>
    <w:link w:val="CommentTextChar"/>
    <w:uiPriority w:val="99"/>
    <w:unhideWhenUsed/>
    <w:rsid w:val="000D580E"/>
    <w:pPr>
      <w:spacing w:after="160"/>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0D580E"/>
    <w:rPr>
      <w:rFonts w:asciiTheme="minorHAnsi" w:hAnsiTheme="minorHAnsi" w:cstheme="minorBidi"/>
      <w:sz w:val="20"/>
      <w:szCs w:val="20"/>
    </w:rPr>
  </w:style>
  <w:style w:type="paragraph" w:styleId="BalloonText">
    <w:name w:val="Balloon Text"/>
    <w:basedOn w:val="Normal"/>
    <w:link w:val="BalloonTextChar"/>
    <w:uiPriority w:val="99"/>
    <w:semiHidden/>
    <w:unhideWhenUsed/>
    <w:rsid w:val="000D580E"/>
    <w:rPr>
      <w:rFonts w:cs="Segoe UI"/>
      <w:sz w:val="18"/>
      <w:szCs w:val="18"/>
    </w:rPr>
  </w:style>
  <w:style w:type="character" w:customStyle="1" w:styleId="BalloonTextChar">
    <w:name w:val="Balloon Text Char"/>
    <w:basedOn w:val="DefaultParagraphFont"/>
    <w:link w:val="BalloonText"/>
    <w:uiPriority w:val="99"/>
    <w:semiHidden/>
    <w:rsid w:val="000D580E"/>
    <w:rPr>
      <w:rFonts w:cs="Segoe UI"/>
      <w:sz w:val="18"/>
      <w:szCs w:val="18"/>
    </w:rPr>
  </w:style>
  <w:style w:type="character" w:styleId="UnresolvedMention">
    <w:name w:val="Unresolved Mention"/>
    <w:basedOn w:val="DefaultParagraphFont"/>
    <w:uiPriority w:val="99"/>
    <w:rsid w:val="000F1CB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4670A"/>
    <w:pPr>
      <w:spacing w:after="0"/>
    </w:pPr>
    <w:rPr>
      <w:rFonts w:ascii="Segoe UI" w:hAnsi="Segoe UI" w:cs="Times New Roman (Body CS)"/>
      <w:b/>
      <w:bCs/>
    </w:rPr>
  </w:style>
  <w:style w:type="character" w:customStyle="1" w:styleId="CommentSubjectChar">
    <w:name w:val="Comment Subject Char"/>
    <w:basedOn w:val="CommentTextChar"/>
    <w:link w:val="CommentSubject"/>
    <w:uiPriority w:val="99"/>
    <w:semiHidden/>
    <w:rsid w:val="0054670A"/>
    <w:rPr>
      <w:rFonts w:asciiTheme="minorHAnsi" w:hAnsiTheme="minorHAnsi" w:cstheme="minorBidi"/>
      <w:b/>
      <w:bCs/>
      <w:sz w:val="20"/>
      <w:szCs w:val="20"/>
    </w:rPr>
  </w:style>
  <w:style w:type="character" w:styleId="Emphasis">
    <w:name w:val="Emphasis"/>
    <w:basedOn w:val="DefaultParagraphFont"/>
    <w:uiPriority w:val="20"/>
    <w:qFormat/>
    <w:rsid w:val="00C26FCC"/>
    <w:rPr>
      <w:i/>
      <w:iCs/>
    </w:rPr>
  </w:style>
  <w:style w:type="character" w:styleId="FollowedHyperlink">
    <w:name w:val="FollowedHyperlink"/>
    <w:basedOn w:val="DefaultParagraphFont"/>
    <w:uiPriority w:val="99"/>
    <w:semiHidden/>
    <w:unhideWhenUsed/>
    <w:rsid w:val="008C34A5"/>
    <w:rPr>
      <w:color w:val="00B793" w:themeColor="followedHyperlink"/>
      <w:u w:val="single"/>
    </w:rPr>
  </w:style>
  <w:style w:type="character" w:customStyle="1" w:styleId="s14">
    <w:name w:val="s14"/>
    <w:basedOn w:val="DefaultParagraphFont"/>
    <w:rsid w:val="00CA2955"/>
  </w:style>
  <w:style w:type="character" w:customStyle="1" w:styleId="xn-person">
    <w:name w:val="xn-person"/>
    <w:basedOn w:val="DefaultParagraphFont"/>
    <w:rsid w:val="00217E63"/>
  </w:style>
  <w:style w:type="character" w:customStyle="1" w:styleId="xn-money">
    <w:name w:val="xn-money"/>
    <w:basedOn w:val="DefaultParagraphFont"/>
    <w:rsid w:val="00217E63"/>
  </w:style>
  <w:style w:type="paragraph" w:styleId="Revision">
    <w:name w:val="Revision"/>
    <w:hidden/>
    <w:uiPriority w:val="99"/>
    <w:semiHidden/>
    <w:rsid w:val="00F67515"/>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94617">
      <w:bodyDiv w:val="1"/>
      <w:marLeft w:val="0"/>
      <w:marRight w:val="0"/>
      <w:marTop w:val="0"/>
      <w:marBottom w:val="0"/>
      <w:divBdr>
        <w:top w:val="none" w:sz="0" w:space="0" w:color="auto"/>
        <w:left w:val="none" w:sz="0" w:space="0" w:color="auto"/>
        <w:bottom w:val="none" w:sz="0" w:space="0" w:color="auto"/>
        <w:right w:val="none" w:sz="0" w:space="0" w:color="auto"/>
      </w:divBdr>
    </w:div>
    <w:div w:id="102194479">
      <w:bodyDiv w:val="1"/>
      <w:marLeft w:val="0"/>
      <w:marRight w:val="0"/>
      <w:marTop w:val="0"/>
      <w:marBottom w:val="0"/>
      <w:divBdr>
        <w:top w:val="none" w:sz="0" w:space="0" w:color="auto"/>
        <w:left w:val="none" w:sz="0" w:space="0" w:color="auto"/>
        <w:bottom w:val="none" w:sz="0" w:space="0" w:color="auto"/>
        <w:right w:val="none" w:sz="0" w:space="0" w:color="auto"/>
      </w:divBdr>
    </w:div>
    <w:div w:id="198248696">
      <w:bodyDiv w:val="1"/>
      <w:marLeft w:val="0"/>
      <w:marRight w:val="0"/>
      <w:marTop w:val="0"/>
      <w:marBottom w:val="0"/>
      <w:divBdr>
        <w:top w:val="none" w:sz="0" w:space="0" w:color="auto"/>
        <w:left w:val="none" w:sz="0" w:space="0" w:color="auto"/>
        <w:bottom w:val="none" w:sz="0" w:space="0" w:color="auto"/>
        <w:right w:val="none" w:sz="0" w:space="0" w:color="auto"/>
      </w:divBdr>
    </w:div>
    <w:div w:id="235749336">
      <w:bodyDiv w:val="1"/>
      <w:marLeft w:val="0"/>
      <w:marRight w:val="0"/>
      <w:marTop w:val="0"/>
      <w:marBottom w:val="0"/>
      <w:divBdr>
        <w:top w:val="none" w:sz="0" w:space="0" w:color="auto"/>
        <w:left w:val="none" w:sz="0" w:space="0" w:color="auto"/>
        <w:bottom w:val="none" w:sz="0" w:space="0" w:color="auto"/>
        <w:right w:val="none" w:sz="0" w:space="0" w:color="auto"/>
      </w:divBdr>
      <w:divsChild>
        <w:div w:id="790250334">
          <w:marLeft w:val="0"/>
          <w:marRight w:val="0"/>
          <w:marTop w:val="0"/>
          <w:marBottom w:val="0"/>
          <w:divBdr>
            <w:top w:val="none" w:sz="0" w:space="0" w:color="auto"/>
            <w:left w:val="none" w:sz="0" w:space="0" w:color="auto"/>
            <w:bottom w:val="none" w:sz="0" w:space="0" w:color="auto"/>
            <w:right w:val="none" w:sz="0" w:space="0" w:color="auto"/>
          </w:divBdr>
          <w:divsChild>
            <w:div w:id="1519394369">
              <w:marLeft w:val="0"/>
              <w:marRight w:val="0"/>
              <w:marTop w:val="0"/>
              <w:marBottom w:val="0"/>
              <w:divBdr>
                <w:top w:val="none" w:sz="0" w:space="0" w:color="auto"/>
                <w:left w:val="none" w:sz="0" w:space="0" w:color="auto"/>
                <w:bottom w:val="none" w:sz="0" w:space="0" w:color="auto"/>
                <w:right w:val="none" w:sz="0" w:space="0" w:color="auto"/>
              </w:divBdr>
              <w:divsChild>
                <w:div w:id="1082487014">
                  <w:marLeft w:val="0"/>
                  <w:marRight w:val="0"/>
                  <w:marTop w:val="0"/>
                  <w:marBottom w:val="0"/>
                  <w:divBdr>
                    <w:top w:val="none" w:sz="0" w:space="0" w:color="auto"/>
                    <w:left w:val="none" w:sz="0" w:space="0" w:color="auto"/>
                    <w:bottom w:val="none" w:sz="0" w:space="0" w:color="auto"/>
                    <w:right w:val="none" w:sz="0" w:space="0" w:color="auto"/>
                  </w:divBdr>
                  <w:divsChild>
                    <w:div w:id="1899168840">
                      <w:marLeft w:val="0"/>
                      <w:marRight w:val="0"/>
                      <w:marTop w:val="0"/>
                      <w:marBottom w:val="0"/>
                      <w:divBdr>
                        <w:top w:val="none" w:sz="0" w:space="0" w:color="auto"/>
                        <w:left w:val="none" w:sz="0" w:space="0" w:color="auto"/>
                        <w:bottom w:val="none" w:sz="0" w:space="0" w:color="auto"/>
                        <w:right w:val="none" w:sz="0" w:space="0" w:color="auto"/>
                      </w:divBdr>
                      <w:divsChild>
                        <w:div w:id="1972206090">
                          <w:marLeft w:val="0"/>
                          <w:marRight w:val="179"/>
                          <w:marTop w:val="0"/>
                          <w:marBottom w:val="120"/>
                          <w:divBdr>
                            <w:top w:val="none" w:sz="0" w:space="0" w:color="auto"/>
                            <w:left w:val="none" w:sz="0" w:space="0" w:color="auto"/>
                            <w:bottom w:val="none" w:sz="0" w:space="0" w:color="auto"/>
                            <w:right w:val="none" w:sz="0" w:space="0" w:color="auto"/>
                          </w:divBdr>
                          <w:divsChild>
                            <w:div w:id="1366710565">
                              <w:marLeft w:val="0"/>
                              <w:marRight w:val="0"/>
                              <w:marTop w:val="0"/>
                              <w:marBottom w:val="0"/>
                              <w:divBdr>
                                <w:top w:val="none" w:sz="0" w:space="0" w:color="auto"/>
                                <w:left w:val="none" w:sz="0" w:space="0" w:color="auto"/>
                                <w:bottom w:val="none" w:sz="0" w:space="0" w:color="auto"/>
                                <w:right w:val="none" w:sz="0" w:space="0" w:color="auto"/>
                              </w:divBdr>
                              <w:divsChild>
                                <w:div w:id="60446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3288555">
          <w:marLeft w:val="0"/>
          <w:marRight w:val="0"/>
          <w:marTop w:val="0"/>
          <w:marBottom w:val="0"/>
          <w:divBdr>
            <w:top w:val="none" w:sz="0" w:space="0" w:color="auto"/>
            <w:left w:val="none" w:sz="0" w:space="0" w:color="auto"/>
            <w:bottom w:val="none" w:sz="0" w:space="0" w:color="auto"/>
            <w:right w:val="none" w:sz="0" w:space="0" w:color="auto"/>
          </w:divBdr>
          <w:divsChild>
            <w:div w:id="428043252">
              <w:marLeft w:val="0"/>
              <w:marRight w:val="0"/>
              <w:marTop w:val="0"/>
              <w:marBottom w:val="0"/>
              <w:divBdr>
                <w:top w:val="none" w:sz="0" w:space="0" w:color="auto"/>
                <w:left w:val="none" w:sz="0" w:space="0" w:color="auto"/>
                <w:bottom w:val="none" w:sz="0" w:space="0" w:color="auto"/>
                <w:right w:val="none" w:sz="0" w:space="0" w:color="auto"/>
              </w:divBdr>
              <w:divsChild>
                <w:div w:id="833565613">
                  <w:marLeft w:val="0"/>
                  <w:marRight w:val="0"/>
                  <w:marTop w:val="0"/>
                  <w:marBottom w:val="0"/>
                  <w:divBdr>
                    <w:top w:val="none" w:sz="0" w:space="0" w:color="auto"/>
                    <w:left w:val="none" w:sz="0" w:space="0" w:color="auto"/>
                    <w:bottom w:val="none" w:sz="0" w:space="0" w:color="auto"/>
                    <w:right w:val="none" w:sz="0" w:space="0" w:color="auto"/>
                  </w:divBdr>
                  <w:divsChild>
                    <w:div w:id="591549691">
                      <w:marLeft w:val="0"/>
                      <w:marRight w:val="0"/>
                      <w:marTop w:val="0"/>
                      <w:marBottom w:val="0"/>
                      <w:divBdr>
                        <w:top w:val="none" w:sz="0" w:space="0" w:color="auto"/>
                        <w:left w:val="none" w:sz="0" w:space="0" w:color="auto"/>
                        <w:bottom w:val="none" w:sz="0" w:space="0" w:color="auto"/>
                        <w:right w:val="none" w:sz="0" w:space="0" w:color="auto"/>
                      </w:divBdr>
                      <w:divsChild>
                        <w:div w:id="14559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869813">
              <w:marLeft w:val="0"/>
              <w:marRight w:val="0"/>
              <w:marTop w:val="0"/>
              <w:marBottom w:val="0"/>
              <w:divBdr>
                <w:top w:val="none" w:sz="0" w:space="0" w:color="auto"/>
                <w:left w:val="none" w:sz="0" w:space="0" w:color="auto"/>
                <w:bottom w:val="none" w:sz="0" w:space="0" w:color="auto"/>
                <w:right w:val="none" w:sz="0" w:space="0" w:color="auto"/>
              </w:divBdr>
              <w:divsChild>
                <w:div w:id="1860579155">
                  <w:marLeft w:val="0"/>
                  <w:marRight w:val="0"/>
                  <w:marTop w:val="0"/>
                  <w:marBottom w:val="300"/>
                  <w:divBdr>
                    <w:top w:val="none" w:sz="0" w:space="0" w:color="auto"/>
                    <w:left w:val="none" w:sz="0" w:space="0" w:color="auto"/>
                    <w:bottom w:val="none" w:sz="0" w:space="0" w:color="auto"/>
                    <w:right w:val="none" w:sz="0" w:space="0" w:color="auto"/>
                  </w:divBdr>
                  <w:divsChild>
                    <w:div w:id="1878807524">
                      <w:marLeft w:val="0"/>
                      <w:marRight w:val="0"/>
                      <w:marTop w:val="0"/>
                      <w:marBottom w:val="0"/>
                      <w:divBdr>
                        <w:top w:val="none" w:sz="0" w:space="0" w:color="auto"/>
                        <w:left w:val="none" w:sz="0" w:space="0" w:color="auto"/>
                        <w:bottom w:val="none" w:sz="0" w:space="0" w:color="auto"/>
                        <w:right w:val="none" w:sz="0" w:space="0" w:color="auto"/>
                      </w:divBdr>
                      <w:divsChild>
                        <w:div w:id="26589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634460">
              <w:marLeft w:val="0"/>
              <w:marRight w:val="0"/>
              <w:marTop w:val="0"/>
              <w:marBottom w:val="0"/>
              <w:divBdr>
                <w:top w:val="none" w:sz="0" w:space="0" w:color="auto"/>
                <w:left w:val="none" w:sz="0" w:space="0" w:color="auto"/>
                <w:bottom w:val="none" w:sz="0" w:space="0" w:color="auto"/>
                <w:right w:val="none" w:sz="0" w:space="0" w:color="auto"/>
              </w:divBdr>
              <w:divsChild>
                <w:div w:id="1575164340">
                  <w:marLeft w:val="0"/>
                  <w:marRight w:val="0"/>
                  <w:marTop w:val="0"/>
                  <w:marBottom w:val="0"/>
                  <w:divBdr>
                    <w:top w:val="none" w:sz="0" w:space="0" w:color="auto"/>
                    <w:left w:val="none" w:sz="0" w:space="0" w:color="auto"/>
                    <w:bottom w:val="none" w:sz="0" w:space="0" w:color="auto"/>
                    <w:right w:val="none" w:sz="0" w:space="0" w:color="auto"/>
                  </w:divBdr>
                </w:div>
              </w:divsChild>
            </w:div>
            <w:div w:id="1060598551">
              <w:marLeft w:val="0"/>
              <w:marRight w:val="0"/>
              <w:marTop w:val="0"/>
              <w:marBottom w:val="0"/>
              <w:divBdr>
                <w:top w:val="none" w:sz="0" w:space="0" w:color="auto"/>
                <w:left w:val="none" w:sz="0" w:space="0" w:color="auto"/>
                <w:bottom w:val="none" w:sz="0" w:space="0" w:color="auto"/>
                <w:right w:val="none" w:sz="0" w:space="0" w:color="auto"/>
              </w:divBdr>
              <w:divsChild>
                <w:div w:id="1782070975">
                  <w:marLeft w:val="0"/>
                  <w:marRight w:val="0"/>
                  <w:marTop w:val="0"/>
                  <w:marBottom w:val="0"/>
                  <w:divBdr>
                    <w:top w:val="none" w:sz="0" w:space="0" w:color="auto"/>
                    <w:left w:val="none" w:sz="0" w:space="0" w:color="auto"/>
                    <w:bottom w:val="none" w:sz="0" w:space="0" w:color="auto"/>
                    <w:right w:val="none" w:sz="0" w:space="0" w:color="auto"/>
                  </w:divBdr>
                  <w:divsChild>
                    <w:div w:id="1531602854">
                      <w:marLeft w:val="-150"/>
                      <w:marRight w:val="1136"/>
                      <w:marTop w:val="0"/>
                      <w:marBottom w:val="60"/>
                      <w:divBdr>
                        <w:top w:val="none" w:sz="0" w:space="0" w:color="auto"/>
                        <w:left w:val="none" w:sz="0" w:space="0" w:color="auto"/>
                        <w:bottom w:val="none" w:sz="0" w:space="0" w:color="auto"/>
                        <w:right w:val="none" w:sz="0" w:space="0" w:color="auto"/>
                      </w:divBdr>
                      <w:divsChild>
                        <w:div w:id="573323717">
                          <w:marLeft w:val="0"/>
                          <w:marRight w:val="0"/>
                          <w:marTop w:val="0"/>
                          <w:marBottom w:val="0"/>
                          <w:divBdr>
                            <w:top w:val="none" w:sz="0" w:space="0" w:color="auto"/>
                            <w:left w:val="none" w:sz="0" w:space="0" w:color="auto"/>
                            <w:bottom w:val="none" w:sz="0" w:space="0" w:color="auto"/>
                            <w:right w:val="none" w:sz="0" w:space="0" w:color="auto"/>
                          </w:divBdr>
                          <w:divsChild>
                            <w:div w:id="287397371">
                              <w:marLeft w:val="0"/>
                              <w:marRight w:val="0"/>
                              <w:marTop w:val="0"/>
                              <w:marBottom w:val="0"/>
                              <w:divBdr>
                                <w:top w:val="none" w:sz="0" w:space="0" w:color="auto"/>
                                <w:left w:val="none" w:sz="0" w:space="0" w:color="auto"/>
                                <w:bottom w:val="none" w:sz="0" w:space="0" w:color="auto"/>
                                <w:right w:val="none" w:sz="0" w:space="0" w:color="auto"/>
                              </w:divBdr>
                              <w:divsChild>
                                <w:div w:id="404646293">
                                  <w:marLeft w:val="0"/>
                                  <w:marRight w:val="0"/>
                                  <w:marTop w:val="0"/>
                                  <w:marBottom w:val="0"/>
                                  <w:divBdr>
                                    <w:top w:val="none" w:sz="0" w:space="0" w:color="auto"/>
                                    <w:left w:val="none" w:sz="0" w:space="0" w:color="auto"/>
                                    <w:bottom w:val="none" w:sz="0" w:space="0" w:color="auto"/>
                                    <w:right w:val="none" w:sz="0" w:space="0" w:color="auto"/>
                                  </w:divBdr>
                                </w:div>
                                <w:div w:id="177913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588512">
                  <w:marLeft w:val="0"/>
                  <w:marRight w:val="0"/>
                  <w:marTop w:val="0"/>
                  <w:marBottom w:val="120"/>
                  <w:divBdr>
                    <w:top w:val="none" w:sz="0" w:space="0" w:color="auto"/>
                    <w:left w:val="none" w:sz="0" w:space="0" w:color="auto"/>
                    <w:bottom w:val="none" w:sz="0" w:space="0" w:color="auto"/>
                    <w:right w:val="none" w:sz="0" w:space="0" w:color="auto"/>
                  </w:divBdr>
                  <w:divsChild>
                    <w:div w:id="43660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682181">
      <w:bodyDiv w:val="1"/>
      <w:marLeft w:val="0"/>
      <w:marRight w:val="0"/>
      <w:marTop w:val="0"/>
      <w:marBottom w:val="0"/>
      <w:divBdr>
        <w:top w:val="none" w:sz="0" w:space="0" w:color="auto"/>
        <w:left w:val="none" w:sz="0" w:space="0" w:color="auto"/>
        <w:bottom w:val="none" w:sz="0" w:space="0" w:color="auto"/>
        <w:right w:val="none" w:sz="0" w:space="0" w:color="auto"/>
      </w:divBdr>
    </w:div>
    <w:div w:id="306403695">
      <w:bodyDiv w:val="1"/>
      <w:marLeft w:val="0"/>
      <w:marRight w:val="0"/>
      <w:marTop w:val="0"/>
      <w:marBottom w:val="0"/>
      <w:divBdr>
        <w:top w:val="none" w:sz="0" w:space="0" w:color="auto"/>
        <w:left w:val="none" w:sz="0" w:space="0" w:color="auto"/>
        <w:bottom w:val="none" w:sz="0" w:space="0" w:color="auto"/>
        <w:right w:val="none" w:sz="0" w:space="0" w:color="auto"/>
      </w:divBdr>
    </w:div>
    <w:div w:id="398407797">
      <w:bodyDiv w:val="1"/>
      <w:marLeft w:val="0"/>
      <w:marRight w:val="0"/>
      <w:marTop w:val="0"/>
      <w:marBottom w:val="0"/>
      <w:divBdr>
        <w:top w:val="none" w:sz="0" w:space="0" w:color="auto"/>
        <w:left w:val="none" w:sz="0" w:space="0" w:color="auto"/>
        <w:bottom w:val="none" w:sz="0" w:space="0" w:color="auto"/>
        <w:right w:val="none" w:sz="0" w:space="0" w:color="auto"/>
      </w:divBdr>
    </w:div>
    <w:div w:id="542602235">
      <w:bodyDiv w:val="1"/>
      <w:marLeft w:val="0"/>
      <w:marRight w:val="0"/>
      <w:marTop w:val="0"/>
      <w:marBottom w:val="0"/>
      <w:divBdr>
        <w:top w:val="none" w:sz="0" w:space="0" w:color="auto"/>
        <w:left w:val="none" w:sz="0" w:space="0" w:color="auto"/>
        <w:bottom w:val="none" w:sz="0" w:space="0" w:color="auto"/>
        <w:right w:val="none" w:sz="0" w:space="0" w:color="auto"/>
      </w:divBdr>
    </w:div>
    <w:div w:id="564756449">
      <w:bodyDiv w:val="1"/>
      <w:marLeft w:val="0"/>
      <w:marRight w:val="0"/>
      <w:marTop w:val="0"/>
      <w:marBottom w:val="0"/>
      <w:divBdr>
        <w:top w:val="none" w:sz="0" w:space="0" w:color="auto"/>
        <w:left w:val="none" w:sz="0" w:space="0" w:color="auto"/>
        <w:bottom w:val="none" w:sz="0" w:space="0" w:color="auto"/>
        <w:right w:val="none" w:sz="0" w:space="0" w:color="auto"/>
      </w:divBdr>
    </w:div>
    <w:div w:id="585847184">
      <w:bodyDiv w:val="1"/>
      <w:marLeft w:val="0"/>
      <w:marRight w:val="0"/>
      <w:marTop w:val="0"/>
      <w:marBottom w:val="0"/>
      <w:divBdr>
        <w:top w:val="none" w:sz="0" w:space="0" w:color="auto"/>
        <w:left w:val="none" w:sz="0" w:space="0" w:color="auto"/>
        <w:bottom w:val="none" w:sz="0" w:space="0" w:color="auto"/>
        <w:right w:val="none" w:sz="0" w:space="0" w:color="auto"/>
      </w:divBdr>
    </w:div>
    <w:div w:id="657615118">
      <w:bodyDiv w:val="1"/>
      <w:marLeft w:val="0"/>
      <w:marRight w:val="0"/>
      <w:marTop w:val="0"/>
      <w:marBottom w:val="0"/>
      <w:divBdr>
        <w:top w:val="none" w:sz="0" w:space="0" w:color="auto"/>
        <w:left w:val="none" w:sz="0" w:space="0" w:color="auto"/>
        <w:bottom w:val="none" w:sz="0" w:space="0" w:color="auto"/>
        <w:right w:val="none" w:sz="0" w:space="0" w:color="auto"/>
      </w:divBdr>
    </w:div>
    <w:div w:id="660425992">
      <w:bodyDiv w:val="1"/>
      <w:marLeft w:val="0"/>
      <w:marRight w:val="0"/>
      <w:marTop w:val="0"/>
      <w:marBottom w:val="0"/>
      <w:divBdr>
        <w:top w:val="none" w:sz="0" w:space="0" w:color="auto"/>
        <w:left w:val="none" w:sz="0" w:space="0" w:color="auto"/>
        <w:bottom w:val="none" w:sz="0" w:space="0" w:color="auto"/>
        <w:right w:val="none" w:sz="0" w:space="0" w:color="auto"/>
      </w:divBdr>
    </w:div>
    <w:div w:id="886454992">
      <w:bodyDiv w:val="1"/>
      <w:marLeft w:val="0"/>
      <w:marRight w:val="0"/>
      <w:marTop w:val="0"/>
      <w:marBottom w:val="0"/>
      <w:divBdr>
        <w:top w:val="none" w:sz="0" w:space="0" w:color="auto"/>
        <w:left w:val="none" w:sz="0" w:space="0" w:color="auto"/>
        <w:bottom w:val="none" w:sz="0" w:space="0" w:color="auto"/>
        <w:right w:val="none" w:sz="0" w:space="0" w:color="auto"/>
      </w:divBdr>
    </w:div>
    <w:div w:id="936016226">
      <w:bodyDiv w:val="1"/>
      <w:marLeft w:val="0"/>
      <w:marRight w:val="0"/>
      <w:marTop w:val="0"/>
      <w:marBottom w:val="0"/>
      <w:divBdr>
        <w:top w:val="none" w:sz="0" w:space="0" w:color="auto"/>
        <w:left w:val="none" w:sz="0" w:space="0" w:color="auto"/>
        <w:bottom w:val="none" w:sz="0" w:space="0" w:color="auto"/>
        <w:right w:val="none" w:sz="0" w:space="0" w:color="auto"/>
      </w:divBdr>
    </w:div>
    <w:div w:id="998389403">
      <w:bodyDiv w:val="1"/>
      <w:marLeft w:val="0"/>
      <w:marRight w:val="0"/>
      <w:marTop w:val="0"/>
      <w:marBottom w:val="0"/>
      <w:divBdr>
        <w:top w:val="none" w:sz="0" w:space="0" w:color="auto"/>
        <w:left w:val="none" w:sz="0" w:space="0" w:color="auto"/>
        <w:bottom w:val="none" w:sz="0" w:space="0" w:color="auto"/>
        <w:right w:val="none" w:sz="0" w:space="0" w:color="auto"/>
      </w:divBdr>
    </w:div>
    <w:div w:id="1210260025">
      <w:bodyDiv w:val="1"/>
      <w:marLeft w:val="0"/>
      <w:marRight w:val="0"/>
      <w:marTop w:val="0"/>
      <w:marBottom w:val="0"/>
      <w:divBdr>
        <w:top w:val="none" w:sz="0" w:space="0" w:color="auto"/>
        <w:left w:val="none" w:sz="0" w:space="0" w:color="auto"/>
        <w:bottom w:val="none" w:sz="0" w:space="0" w:color="auto"/>
        <w:right w:val="none" w:sz="0" w:space="0" w:color="auto"/>
      </w:divBdr>
      <w:divsChild>
        <w:div w:id="298464612">
          <w:marLeft w:val="0"/>
          <w:marRight w:val="0"/>
          <w:marTop w:val="0"/>
          <w:marBottom w:val="0"/>
          <w:divBdr>
            <w:top w:val="none" w:sz="0" w:space="0" w:color="auto"/>
            <w:left w:val="none" w:sz="0" w:space="0" w:color="auto"/>
            <w:bottom w:val="none" w:sz="0" w:space="0" w:color="auto"/>
            <w:right w:val="none" w:sz="0" w:space="0" w:color="auto"/>
          </w:divBdr>
          <w:divsChild>
            <w:div w:id="181093669">
              <w:marLeft w:val="0"/>
              <w:marRight w:val="0"/>
              <w:marTop w:val="0"/>
              <w:marBottom w:val="0"/>
              <w:divBdr>
                <w:top w:val="none" w:sz="0" w:space="0" w:color="auto"/>
                <w:left w:val="none" w:sz="0" w:space="0" w:color="auto"/>
                <w:bottom w:val="none" w:sz="0" w:space="0" w:color="auto"/>
                <w:right w:val="none" w:sz="0" w:space="0" w:color="auto"/>
              </w:divBdr>
              <w:divsChild>
                <w:div w:id="1668022423">
                  <w:marLeft w:val="0"/>
                  <w:marRight w:val="0"/>
                  <w:marTop w:val="0"/>
                  <w:marBottom w:val="120"/>
                  <w:divBdr>
                    <w:top w:val="none" w:sz="0" w:space="0" w:color="auto"/>
                    <w:left w:val="none" w:sz="0" w:space="0" w:color="auto"/>
                    <w:bottom w:val="none" w:sz="0" w:space="0" w:color="auto"/>
                    <w:right w:val="none" w:sz="0" w:space="0" w:color="auto"/>
                  </w:divBdr>
                  <w:divsChild>
                    <w:div w:id="993997253">
                      <w:marLeft w:val="0"/>
                      <w:marRight w:val="0"/>
                      <w:marTop w:val="0"/>
                      <w:marBottom w:val="0"/>
                      <w:divBdr>
                        <w:top w:val="none" w:sz="0" w:space="0" w:color="auto"/>
                        <w:left w:val="none" w:sz="0" w:space="0" w:color="auto"/>
                        <w:bottom w:val="none" w:sz="0" w:space="0" w:color="auto"/>
                        <w:right w:val="none" w:sz="0" w:space="0" w:color="auto"/>
                      </w:divBdr>
                    </w:div>
                  </w:divsChild>
                </w:div>
                <w:div w:id="2031374976">
                  <w:marLeft w:val="0"/>
                  <w:marRight w:val="0"/>
                  <w:marTop w:val="0"/>
                  <w:marBottom w:val="0"/>
                  <w:divBdr>
                    <w:top w:val="none" w:sz="0" w:space="0" w:color="auto"/>
                    <w:left w:val="none" w:sz="0" w:space="0" w:color="auto"/>
                    <w:bottom w:val="none" w:sz="0" w:space="0" w:color="auto"/>
                    <w:right w:val="none" w:sz="0" w:space="0" w:color="auto"/>
                  </w:divBdr>
                  <w:divsChild>
                    <w:div w:id="757597377">
                      <w:marLeft w:val="-150"/>
                      <w:marRight w:val="1136"/>
                      <w:marTop w:val="0"/>
                      <w:marBottom w:val="60"/>
                      <w:divBdr>
                        <w:top w:val="none" w:sz="0" w:space="0" w:color="auto"/>
                        <w:left w:val="none" w:sz="0" w:space="0" w:color="auto"/>
                        <w:bottom w:val="none" w:sz="0" w:space="0" w:color="auto"/>
                        <w:right w:val="none" w:sz="0" w:space="0" w:color="auto"/>
                      </w:divBdr>
                      <w:divsChild>
                        <w:div w:id="426313062">
                          <w:marLeft w:val="0"/>
                          <w:marRight w:val="0"/>
                          <w:marTop w:val="0"/>
                          <w:marBottom w:val="0"/>
                          <w:divBdr>
                            <w:top w:val="none" w:sz="0" w:space="0" w:color="auto"/>
                            <w:left w:val="none" w:sz="0" w:space="0" w:color="auto"/>
                            <w:bottom w:val="none" w:sz="0" w:space="0" w:color="auto"/>
                            <w:right w:val="none" w:sz="0" w:space="0" w:color="auto"/>
                          </w:divBdr>
                          <w:divsChild>
                            <w:div w:id="835268592">
                              <w:marLeft w:val="0"/>
                              <w:marRight w:val="0"/>
                              <w:marTop w:val="0"/>
                              <w:marBottom w:val="0"/>
                              <w:divBdr>
                                <w:top w:val="none" w:sz="0" w:space="0" w:color="auto"/>
                                <w:left w:val="none" w:sz="0" w:space="0" w:color="auto"/>
                                <w:bottom w:val="none" w:sz="0" w:space="0" w:color="auto"/>
                                <w:right w:val="none" w:sz="0" w:space="0" w:color="auto"/>
                              </w:divBdr>
                              <w:divsChild>
                                <w:div w:id="1615944922">
                                  <w:marLeft w:val="0"/>
                                  <w:marRight w:val="0"/>
                                  <w:marTop w:val="0"/>
                                  <w:marBottom w:val="0"/>
                                  <w:divBdr>
                                    <w:top w:val="none" w:sz="0" w:space="0" w:color="auto"/>
                                    <w:left w:val="none" w:sz="0" w:space="0" w:color="auto"/>
                                    <w:bottom w:val="none" w:sz="0" w:space="0" w:color="auto"/>
                                    <w:right w:val="none" w:sz="0" w:space="0" w:color="auto"/>
                                  </w:divBdr>
                                </w:div>
                                <w:div w:id="18175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5749199">
              <w:marLeft w:val="0"/>
              <w:marRight w:val="0"/>
              <w:marTop w:val="0"/>
              <w:marBottom w:val="0"/>
              <w:divBdr>
                <w:top w:val="none" w:sz="0" w:space="0" w:color="auto"/>
                <w:left w:val="none" w:sz="0" w:space="0" w:color="auto"/>
                <w:bottom w:val="none" w:sz="0" w:space="0" w:color="auto"/>
                <w:right w:val="none" w:sz="0" w:space="0" w:color="auto"/>
              </w:divBdr>
              <w:divsChild>
                <w:div w:id="2077045828">
                  <w:marLeft w:val="0"/>
                  <w:marRight w:val="0"/>
                  <w:marTop w:val="0"/>
                  <w:marBottom w:val="0"/>
                  <w:divBdr>
                    <w:top w:val="none" w:sz="0" w:space="0" w:color="auto"/>
                    <w:left w:val="none" w:sz="0" w:space="0" w:color="auto"/>
                    <w:bottom w:val="none" w:sz="0" w:space="0" w:color="auto"/>
                    <w:right w:val="none" w:sz="0" w:space="0" w:color="auto"/>
                  </w:divBdr>
                  <w:divsChild>
                    <w:div w:id="1913924761">
                      <w:marLeft w:val="0"/>
                      <w:marRight w:val="0"/>
                      <w:marTop w:val="0"/>
                      <w:marBottom w:val="0"/>
                      <w:divBdr>
                        <w:top w:val="none" w:sz="0" w:space="0" w:color="auto"/>
                        <w:left w:val="none" w:sz="0" w:space="0" w:color="auto"/>
                        <w:bottom w:val="none" w:sz="0" w:space="0" w:color="auto"/>
                        <w:right w:val="none" w:sz="0" w:space="0" w:color="auto"/>
                      </w:divBdr>
                      <w:divsChild>
                        <w:div w:id="174275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118406">
              <w:marLeft w:val="0"/>
              <w:marRight w:val="0"/>
              <w:marTop w:val="0"/>
              <w:marBottom w:val="0"/>
              <w:divBdr>
                <w:top w:val="none" w:sz="0" w:space="0" w:color="auto"/>
                <w:left w:val="none" w:sz="0" w:space="0" w:color="auto"/>
                <w:bottom w:val="none" w:sz="0" w:space="0" w:color="auto"/>
                <w:right w:val="none" w:sz="0" w:space="0" w:color="auto"/>
              </w:divBdr>
              <w:divsChild>
                <w:div w:id="1158227132">
                  <w:marLeft w:val="0"/>
                  <w:marRight w:val="0"/>
                  <w:marTop w:val="0"/>
                  <w:marBottom w:val="300"/>
                  <w:divBdr>
                    <w:top w:val="none" w:sz="0" w:space="0" w:color="auto"/>
                    <w:left w:val="none" w:sz="0" w:space="0" w:color="auto"/>
                    <w:bottom w:val="none" w:sz="0" w:space="0" w:color="auto"/>
                    <w:right w:val="none" w:sz="0" w:space="0" w:color="auto"/>
                  </w:divBdr>
                  <w:divsChild>
                    <w:div w:id="449475223">
                      <w:marLeft w:val="0"/>
                      <w:marRight w:val="0"/>
                      <w:marTop w:val="0"/>
                      <w:marBottom w:val="0"/>
                      <w:divBdr>
                        <w:top w:val="none" w:sz="0" w:space="0" w:color="auto"/>
                        <w:left w:val="none" w:sz="0" w:space="0" w:color="auto"/>
                        <w:bottom w:val="none" w:sz="0" w:space="0" w:color="auto"/>
                        <w:right w:val="none" w:sz="0" w:space="0" w:color="auto"/>
                      </w:divBdr>
                      <w:divsChild>
                        <w:div w:id="9093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384435">
              <w:marLeft w:val="0"/>
              <w:marRight w:val="0"/>
              <w:marTop w:val="0"/>
              <w:marBottom w:val="0"/>
              <w:divBdr>
                <w:top w:val="none" w:sz="0" w:space="0" w:color="auto"/>
                <w:left w:val="none" w:sz="0" w:space="0" w:color="auto"/>
                <w:bottom w:val="none" w:sz="0" w:space="0" w:color="auto"/>
                <w:right w:val="none" w:sz="0" w:space="0" w:color="auto"/>
              </w:divBdr>
              <w:divsChild>
                <w:div w:id="94322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808789">
          <w:marLeft w:val="0"/>
          <w:marRight w:val="0"/>
          <w:marTop w:val="0"/>
          <w:marBottom w:val="0"/>
          <w:divBdr>
            <w:top w:val="none" w:sz="0" w:space="0" w:color="auto"/>
            <w:left w:val="none" w:sz="0" w:space="0" w:color="auto"/>
            <w:bottom w:val="none" w:sz="0" w:space="0" w:color="auto"/>
            <w:right w:val="none" w:sz="0" w:space="0" w:color="auto"/>
          </w:divBdr>
          <w:divsChild>
            <w:div w:id="1501385315">
              <w:marLeft w:val="0"/>
              <w:marRight w:val="0"/>
              <w:marTop w:val="0"/>
              <w:marBottom w:val="0"/>
              <w:divBdr>
                <w:top w:val="none" w:sz="0" w:space="0" w:color="auto"/>
                <w:left w:val="none" w:sz="0" w:space="0" w:color="auto"/>
                <w:bottom w:val="none" w:sz="0" w:space="0" w:color="auto"/>
                <w:right w:val="none" w:sz="0" w:space="0" w:color="auto"/>
              </w:divBdr>
              <w:divsChild>
                <w:div w:id="1112631936">
                  <w:marLeft w:val="0"/>
                  <w:marRight w:val="0"/>
                  <w:marTop w:val="0"/>
                  <w:marBottom w:val="0"/>
                  <w:divBdr>
                    <w:top w:val="none" w:sz="0" w:space="0" w:color="auto"/>
                    <w:left w:val="none" w:sz="0" w:space="0" w:color="auto"/>
                    <w:bottom w:val="none" w:sz="0" w:space="0" w:color="auto"/>
                    <w:right w:val="none" w:sz="0" w:space="0" w:color="auto"/>
                  </w:divBdr>
                  <w:divsChild>
                    <w:div w:id="1964648502">
                      <w:marLeft w:val="0"/>
                      <w:marRight w:val="0"/>
                      <w:marTop w:val="0"/>
                      <w:marBottom w:val="0"/>
                      <w:divBdr>
                        <w:top w:val="none" w:sz="0" w:space="0" w:color="auto"/>
                        <w:left w:val="none" w:sz="0" w:space="0" w:color="auto"/>
                        <w:bottom w:val="none" w:sz="0" w:space="0" w:color="auto"/>
                        <w:right w:val="none" w:sz="0" w:space="0" w:color="auto"/>
                      </w:divBdr>
                      <w:divsChild>
                        <w:div w:id="814368779">
                          <w:marLeft w:val="0"/>
                          <w:marRight w:val="179"/>
                          <w:marTop w:val="0"/>
                          <w:marBottom w:val="120"/>
                          <w:divBdr>
                            <w:top w:val="none" w:sz="0" w:space="0" w:color="auto"/>
                            <w:left w:val="none" w:sz="0" w:space="0" w:color="auto"/>
                            <w:bottom w:val="none" w:sz="0" w:space="0" w:color="auto"/>
                            <w:right w:val="none" w:sz="0" w:space="0" w:color="auto"/>
                          </w:divBdr>
                          <w:divsChild>
                            <w:div w:id="656148485">
                              <w:marLeft w:val="0"/>
                              <w:marRight w:val="0"/>
                              <w:marTop w:val="0"/>
                              <w:marBottom w:val="0"/>
                              <w:divBdr>
                                <w:top w:val="none" w:sz="0" w:space="0" w:color="auto"/>
                                <w:left w:val="none" w:sz="0" w:space="0" w:color="auto"/>
                                <w:bottom w:val="none" w:sz="0" w:space="0" w:color="auto"/>
                                <w:right w:val="none" w:sz="0" w:space="0" w:color="auto"/>
                              </w:divBdr>
                              <w:divsChild>
                                <w:div w:id="38537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1931974">
      <w:bodyDiv w:val="1"/>
      <w:marLeft w:val="0"/>
      <w:marRight w:val="0"/>
      <w:marTop w:val="0"/>
      <w:marBottom w:val="0"/>
      <w:divBdr>
        <w:top w:val="none" w:sz="0" w:space="0" w:color="auto"/>
        <w:left w:val="none" w:sz="0" w:space="0" w:color="auto"/>
        <w:bottom w:val="none" w:sz="0" w:space="0" w:color="auto"/>
        <w:right w:val="none" w:sz="0" w:space="0" w:color="auto"/>
      </w:divBdr>
    </w:div>
    <w:div w:id="1770195660">
      <w:bodyDiv w:val="1"/>
      <w:marLeft w:val="0"/>
      <w:marRight w:val="0"/>
      <w:marTop w:val="0"/>
      <w:marBottom w:val="0"/>
      <w:divBdr>
        <w:top w:val="none" w:sz="0" w:space="0" w:color="auto"/>
        <w:left w:val="none" w:sz="0" w:space="0" w:color="auto"/>
        <w:bottom w:val="none" w:sz="0" w:space="0" w:color="auto"/>
        <w:right w:val="none" w:sz="0" w:space="0" w:color="auto"/>
      </w:divBdr>
    </w:div>
    <w:div w:id="21279179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enminder.com/about/leadership/james-hyde" TargetMode="External"/><Relationship Id="rId18" Type="http://schemas.openxmlformats.org/officeDocument/2006/relationships/hyperlink" Target="https://www.linkedin.com/company/venminde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venminder.com/library/state-third-party-risk-management" TargetMode="External"/><Relationship Id="rId17" Type="http://schemas.openxmlformats.org/officeDocument/2006/relationships/hyperlink" Target="http://www.venminder.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thirdpartythinktank.com/" TargetMode="External"/><Relationship Id="rId20" Type="http://schemas.openxmlformats.org/officeDocument/2006/relationships/hyperlink" Target="https://www.facebook.com/venminde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venminder.com/"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venminder.com/library/state-third-party-risk-management"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twitter.com/venmind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venminder.com/library/state-third-party-risk-management"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ttany.Padgett\Dropbox%20(Venminder)\Marketing\Templates\Letterhead\Venminder%20Letterhead%20-%20Master.dotx" TargetMode="External"/></Relationships>
</file>

<file path=word/theme/theme1.xml><?xml version="1.0" encoding="utf-8"?>
<a:theme xmlns:a="http://schemas.openxmlformats.org/drawingml/2006/main" name="Office Theme">
  <a:themeElements>
    <a:clrScheme name="Custom 5">
      <a:dk1>
        <a:srgbClr val="000000"/>
      </a:dk1>
      <a:lt1>
        <a:srgbClr val="FFFFFF"/>
      </a:lt1>
      <a:dk2>
        <a:srgbClr val="1F354E"/>
      </a:dk2>
      <a:lt2>
        <a:srgbClr val="E7E6E6"/>
      </a:lt2>
      <a:accent1>
        <a:srgbClr val="00B793"/>
      </a:accent1>
      <a:accent2>
        <a:srgbClr val="7E4B94"/>
      </a:accent2>
      <a:accent3>
        <a:srgbClr val="EB2B8C"/>
      </a:accent3>
      <a:accent4>
        <a:srgbClr val="FFC000"/>
      </a:accent4>
      <a:accent5>
        <a:srgbClr val="5B9BD5"/>
      </a:accent5>
      <a:accent6>
        <a:srgbClr val="32BCB1"/>
      </a:accent6>
      <a:hlink>
        <a:srgbClr val="00B793"/>
      </a:hlink>
      <a:folHlink>
        <a:srgbClr val="00B793"/>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6c0bfab-b368-4b33-98cb-19a0844ddf7d">
      <Terms xmlns="http://schemas.microsoft.com/office/infopath/2007/PartnerControls"/>
    </lcf76f155ced4ddcb4097134ff3c332f>
    <TaxCatchAll xmlns="4c244143-e6fd-4b57-a5e0-a2da07d90871" xsi:nil="true"/>
    <RoboHead_x0020_Project_x0020__x0023_ xmlns="e6c0bfab-b368-4b33-98cb-19a0844ddf7d" xsi:nil="true"/>
    <SharedWithUsers xmlns="4c244143-e6fd-4b57-a5e0-a2da07d90871">
      <UserInfo>
        <DisplayName>Brenda Halverson</DisplayName>
        <AccountId>14</AccountId>
        <AccountType/>
      </UserInfo>
      <UserInfo>
        <DisplayName>Tiffany  Nunez</DisplayName>
        <AccountId>179</AccountId>
        <AccountType/>
      </UserInfo>
      <UserInfo>
        <DisplayName>Paula Morales</DisplayName>
        <AccountId>90</AccountId>
        <AccountType/>
      </UserInfo>
      <UserInfo>
        <DisplayName>Angie Cyr</DisplayName>
        <AccountId>365</AccountId>
        <AccountType/>
      </UserInfo>
      <UserInfo>
        <DisplayName>Cassie Blake</DisplayName>
        <AccountId>370</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7CDDE3B9B080646A4D6B6C30475CF93" ma:contentTypeVersion="18" ma:contentTypeDescription="Create a new document." ma:contentTypeScope="" ma:versionID="b92c01da54d16523d3b6d2d913a139f7">
  <xsd:schema xmlns:xsd="http://www.w3.org/2001/XMLSchema" xmlns:xs="http://www.w3.org/2001/XMLSchema" xmlns:p="http://schemas.microsoft.com/office/2006/metadata/properties" xmlns:ns2="e6c0bfab-b368-4b33-98cb-19a0844ddf7d" xmlns:ns3="4c244143-e6fd-4b57-a5e0-a2da07d90871" targetNamespace="http://schemas.microsoft.com/office/2006/metadata/properties" ma:root="true" ma:fieldsID="d17bd07e83d27be5625d70b9780e3d50" ns2:_="" ns3:_="">
    <xsd:import namespace="e6c0bfab-b368-4b33-98cb-19a0844ddf7d"/>
    <xsd:import namespace="4c244143-e6fd-4b57-a5e0-a2da07d908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RoboHead_x0020_Project_x0020__x0023_"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0bfab-b368-4b33-98cb-19a0844ddf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8085d05-ad83-4dd0-b759-13045cd2e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RoboHead_x0020_Project_x0020__x0023_" ma:index="24" nillable="true" ma:displayName="RoboHead Project #" ma:internalName="RoboHead_x0020_Project_x0020__x0023_">
      <xsd:simpleType>
        <xsd:restriction base="dms:Text">
          <xsd:maxLength value="255"/>
        </xsd:restrictio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244143-e6fd-4b57-a5e0-a2da07d90871"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452846c-657f-44a9-a152-e07f2c9a832f}" ma:internalName="TaxCatchAll" ma:showField="CatchAllData" ma:web="4c244143-e6fd-4b57-a5e0-a2da07d908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AF7078-138C-4148-8AED-BA2E6A63374C}">
  <ds:schemaRefs>
    <ds:schemaRef ds:uri="http://schemas.microsoft.com/sharepoint/v3/contenttype/forms"/>
  </ds:schemaRefs>
</ds:datastoreItem>
</file>

<file path=customXml/itemProps2.xml><?xml version="1.0" encoding="utf-8"?>
<ds:datastoreItem xmlns:ds="http://schemas.openxmlformats.org/officeDocument/2006/customXml" ds:itemID="{21A9B4F5-F7C7-4980-B108-E335E4AB3BE0}">
  <ds:schemaRefs>
    <ds:schemaRef ds:uri="http://schemas.microsoft.com/office/2006/metadata/properties"/>
    <ds:schemaRef ds:uri="http://schemas.microsoft.com/office/infopath/2007/PartnerControls"/>
    <ds:schemaRef ds:uri="e6c0bfab-b368-4b33-98cb-19a0844ddf7d"/>
    <ds:schemaRef ds:uri="4c244143-e6fd-4b57-a5e0-a2da07d90871"/>
  </ds:schemaRefs>
</ds:datastoreItem>
</file>

<file path=customXml/itemProps3.xml><?xml version="1.0" encoding="utf-8"?>
<ds:datastoreItem xmlns:ds="http://schemas.openxmlformats.org/officeDocument/2006/customXml" ds:itemID="{8BF071C1-82D9-44D3-83F2-5C539DC2F52F}">
  <ds:schemaRefs>
    <ds:schemaRef ds:uri="http://schemas.openxmlformats.org/officeDocument/2006/bibliography"/>
  </ds:schemaRefs>
</ds:datastoreItem>
</file>

<file path=customXml/itemProps4.xml><?xml version="1.0" encoding="utf-8"?>
<ds:datastoreItem xmlns:ds="http://schemas.openxmlformats.org/officeDocument/2006/customXml" ds:itemID="{51937638-C215-4EAF-87E9-1408F47C3E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0bfab-b368-4b33-98cb-19a0844ddf7d"/>
    <ds:schemaRef ds:uri="4c244143-e6fd-4b57-a5e0-a2da07d90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Venminder Letterhead - Master.dotx</Template>
  <TotalTime>1</TotalTime>
  <Pages>2</Pages>
  <Words>754</Words>
  <Characters>4301</Characters>
  <Application>Microsoft Office Word</Application>
  <DocSecurity>4</DocSecurity>
  <Lines>35</Lines>
  <Paragraphs>10</Paragraphs>
  <ScaleCrop>false</ScaleCrop>
  <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Venminder, Inc.</dc:creator>
  <cp:keywords/>
  <dc:description/>
  <cp:lastModifiedBy>Brenda Halverson</cp:lastModifiedBy>
  <cp:revision>2</cp:revision>
  <cp:lastPrinted>2020-08-27T08:34:00Z</cp:lastPrinted>
  <dcterms:created xsi:type="dcterms:W3CDTF">2024-02-09T14:28:00Z</dcterms:created>
  <dcterms:modified xsi:type="dcterms:W3CDTF">2024-02-09T14:28:00Z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0x010100C7CDDE3B9B080646A4D6B6C30475CF93</vt:lpwstr>
  </property>
  <property fmtid="{D5CDD505-2E9C-101B-9397-08002B2CF9AE}" pid="3" name="MediaServiceImageTags">
    <vt:lpwstr/>
  </property>
</Properties>
</file>