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84CDF" w14:textId="5551FDC6" w:rsidR="00E36772" w:rsidRPr="00BB1086" w:rsidRDefault="00AC4EEC" w:rsidP="005D06B6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45816913" wp14:editId="7B07A11C">
            <wp:extent cx="5120650" cy="1139954"/>
            <wp:effectExtent l="0" t="0" r="381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ater Texas - Color 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650" cy="113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25C90766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1092B" w14:textId="77777777" w:rsidR="00A631E3" w:rsidRDefault="00557D5F" w:rsidP="00CE58D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 xml:space="preserve">Jason Endsley Joins Greater Texas </w:t>
      </w:r>
    </w:p>
    <w:p w14:paraId="1AF2F103" w14:textId="20F32A0D" w:rsidR="00D645AA" w:rsidRDefault="00557D5F" w:rsidP="00CE58D7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>
        <w:rPr>
          <w:rFonts w:ascii="Arial" w:eastAsia="Arial" w:hAnsi="Arial" w:cs="Times New Roman"/>
          <w:b/>
          <w:bCs/>
          <w:sz w:val="28"/>
          <w:szCs w:val="28"/>
        </w:rPr>
        <w:t>to Oversee</w:t>
      </w:r>
      <w:r w:rsidR="00A631E3">
        <w:rPr>
          <w:rFonts w:ascii="Arial" w:eastAsia="Arial" w:hAnsi="Arial" w:cs="Times New Roman"/>
          <w:b/>
          <w:bCs/>
          <w:sz w:val="28"/>
          <w:szCs w:val="28"/>
        </w:rPr>
        <w:t>, Expand</w:t>
      </w:r>
      <w:r>
        <w:rPr>
          <w:rFonts w:ascii="Arial" w:eastAsia="Arial" w:hAnsi="Arial" w:cs="Times New Roman"/>
          <w:b/>
          <w:bCs/>
          <w:sz w:val="28"/>
          <w:szCs w:val="28"/>
        </w:rPr>
        <w:t xml:space="preserve"> Payment Services</w:t>
      </w:r>
    </w:p>
    <w:p w14:paraId="2BF8599C" w14:textId="77777777" w:rsidR="00BD68DC" w:rsidRPr="00D645AA" w:rsidRDefault="00BD68DC" w:rsidP="00D645AA">
      <w:pPr>
        <w:spacing w:after="0" w:line="240" w:lineRule="auto"/>
        <w:rPr>
          <w:rFonts w:ascii="Arial" w:eastAsia="Arial" w:hAnsi="Arial" w:cs="Times New Roman"/>
          <w:sz w:val="24"/>
        </w:rPr>
      </w:pPr>
    </w:p>
    <w:p w14:paraId="02D2DA33" w14:textId="751E7358" w:rsidR="00FA1484" w:rsidRDefault="00231F1F" w:rsidP="009100ED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eastAsia="Arial" w:hAnsi="Arial" w:cs="Times New Roman"/>
          <w:b/>
          <w:bCs/>
        </w:rPr>
        <w:t>Austin</w:t>
      </w:r>
      <w:r w:rsidR="003B65ED">
        <w:rPr>
          <w:rFonts w:ascii="Arial" w:eastAsia="Arial" w:hAnsi="Arial" w:cs="Times New Roman"/>
          <w:b/>
          <w:bCs/>
        </w:rPr>
        <w:t>, T</w:t>
      </w:r>
      <w:r w:rsidR="004D0AF4">
        <w:rPr>
          <w:rFonts w:ascii="Arial" w:eastAsia="Arial" w:hAnsi="Arial" w:cs="Times New Roman"/>
          <w:b/>
          <w:bCs/>
        </w:rPr>
        <w:t>exas</w:t>
      </w:r>
      <w:r w:rsidR="007F3F21">
        <w:rPr>
          <w:rFonts w:ascii="Arial" w:eastAsia="Arial" w:hAnsi="Arial" w:cs="Times New Roman"/>
          <w:b/>
          <w:bCs/>
        </w:rPr>
        <w:t xml:space="preserve">, </w:t>
      </w:r>
      <w:r w:rsidR="007C1EB5">
        <w:rPr>
          <w:rFonts w:ascii="Arial" w:eastAsia="Arial" w:hAnsi="Arial" w:cs="Times New Roman"/>
          <w:b/>
          <w:bCs/>
        </w:rPr>
        <w:t>March</w:t>
      </w:r>
      <w:r w:rsidR="006760D0">
        <w:rPr>
          <w:rFonts w:ascii="Arial" w:eastAsia="Arial" w:hAnsi="Arial" w:cs="Times New Roman"/>
          <w:b/>
          <w:bCs/>
        </w:rPr>
        <w:t xml:space="preserve"> </w:t>
      </w:r>
      <w:r w:rsidR="00D34E15">
        <w:rPr>
          <w:rFonts w:ascii="Arial" w:eastAsia="Arial" w:hAnsi="Arial" w:cs="Times New Roman"/>
          <w:b/>
          <w:bCs/>
        </w:rPr>
        <w:t>11</w:t>
      </w:r>
      <w:r w:rsidR="00D645AA" w:rsidRPr="00F36F6F">
        <w:rPr>
          <w:rFonts w:ascii="Arial" w:eastAsia="Arial" w:hAnsi="Arial" w:cs="Times New Roman"/>
          <w:b/>
          <w:bCs/>
        </w:rPr>
        <w:t>, 202</w:t>
      </w:r>
      <w:r w:rsidR="00A128D2">
        <w:rPr>
          <w:rFonts w:ascii="Arial" w:eastAsia="Arial" w:hAnsi="Arial" w:cs="Times New Roman"/>
          <w:b/>
          <w:bCs/>
        </w:rPr>
        <w:t>4</w:t>
      </w:r>
      <w:r w:rsidR="00D645AA" w:rsidRPr="00F36F6F">
        <w:rPr>
          <w:rFonts w:ascii="Arial" w:eastAsia="Arial" w:hAnsi="Arial" w:cs="Times New Roman"/>
        </w:rPr>
        <w:t xml:space="preserve"> – </w:t>
      </w:r>
      <w:bookmarkStart w:id="0" w:name="_Hlk126141917"/>
      <w:r w:rsidR="00640C58">
        <w:rPr>
          <w:rFonts w:ascii="Arial" w:eastAsia="Arial" w:hAnsi="Arial" w:cs="Times New Roman"/>
        </w:rPr>
        <w:fldChar w:fldCharType="begin"/>
      </w:r>
      <w:r w:rsidR="00640C58">
        <w:rPr>
          <w:rFonts w:ascii="Arial" w:eastAsia="Arial" w:hAnsi="Arial" w:cs="Times New Roman"/>
        </w:rPr>
        <w:instrText xml:space="preserve"> HYPERLINK "http://www.gtfcu.org" </w:instrText>
      </w:r>
      <w:r w:rsidR="00640C58">
        <w:rPr>
          <w:rFonts w:ascii="Arial" w:eastAsia="Arial" w:hAnsi="Arial" w:cs="Times New Roman"/>
        </w:rPr>
      </w:r>
      <w:r w:rsidR="00640C58">
        <w:rPr>
          <w:rFonts w:ascii="Arial" w:eastAsia="Arial" w:hAnsi="Arial" w:cs="Times New Roman"/>
        </w:rPr>
        <w:fldChar w:fldCharType="separate"/>
      </w:r>
      <w:r w:rsidR="009100ED" w:rsidRPr="00640C58">
        <w:rPr>
          <w:rStyle w:val="Hyperlink"/>
          <w:rFonts w:ascii="Arial" w:eastAsia="Arial" w:hAnsi="Arial" w:cs="Times New Roman"/>
        </w:rPr>
        <w:t>Greater Texas Credit Union</w:t>
      </w:r>
      <w:r w:rsidR="00640C58">
        <w:rPr>
          <w:rFonts w:ascii="Arial" w:eastAsia="Arial" w:hAnsi="Arial" w:cs="Times New Roman"/>
        </w:rPr>
        <w:fldChar w:fldCharType="end"/>
      </w:r>
      <w:r w:rsidR="009100ED">
        <w:rPr>
          <w:rFonts w:ascii="Arial" w:eastAsia="Arial" w:hAnsi="Arial" w:cs="Times New Roman"/>
        </w:rPr>
        <w:t xml:space="preserve"> </w:t>
      </w:r>
      <w:r w:rsidR="00A631E3">
        <w:rPr>
          <w:rFonts w:ascii="Arial" w:eastAsia="Arial" w:hAnsi="Arial" w:cs="Times New Roman"/>
        </w:rPr>
        <w:t xml:space="preserve">has </w:t>
      </w:r>
      <w:r w:rsidR="009100ED">
        <w:rPr>
          <w:rFonts w:ascii="Arial" w:eastAsia="Arial" w:hAnsi="Arial" w:cs="Times New Roman"/>
        </w:rPr>
        <w:t xml:space="preserve">added </w:t>
      </w:r>
      <w:r w:rsidR="00C214D1">
        <w:rPr>
          <w:rFonts w:ascii="Arial" w:eastAsia="Arial" w:hAnsi="Arial" w:cs="Times New Roman"/>
        </w:rPr>
        <w:t>seasoned</w:t>
      </w:r>
      <w:r w:rsidR="009100ED">
        <w:rPr>
          <w:rFonts w:ascii="Arial" w:eastAsia="Arial" w:hAnsi="Arial" w:cs="Times New Roman"/>
        </w:rPr>
        <w:t xml:space="preserve"> payments professional Jason Endsley to its management team as </w:t>
      </w:r>
      <w:r w:rsidR="00FA1484" w:rsidRPr="00FA1484">
        <w:rPr>
          <w:rFonts w:ascii="Arial" w:hAnsi="Arial" w:cs="Arial"/>
          <w:iCs/>
        </w:rPr>
        <w:t>Vice President,</w:t>
      </w:r>
      <w:r w:rsidR="009100ED">
        <w:rPr>
          <w:rFonts w:ascii="Arial" w:hAnsi="Arial" w:cs="Arial"/>
          <w:iCs/>
        </w:rPr>
        <w:t xml:space="preserve"> Payments Strategy &amp; Operations.</w:t>
      </w:r>
    </w:p>
    <w:p w14:paraId="5359E368" w14:textId="77777777" w:rsidR="009100ED" w:rsidRDefault="009100ED" w:rsidP="009100ED">
      <w:pPr>
        <w:spacing w:after="0" w:line="240" w:lineRule="auto"/>
        <w:rPr>
          <w:rFonts w:ascii="Arial" w:hAnsi="Arial" w:cs="Arial"/>
          <w:iCs/>
        </w:rPr>
      </w:pPr>
    </w:p>
    <w:p w14:paraId="1F68D1CF" w14:textId="44515C08" w:rsidR="009100ED" w:rsidRDefault="009100ED" w:rsidP="009100ED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Endsley has been successfully managing card </w:t>
      </w:r>
      <w:r w:rsidR="006128E8">
        <w:rPr>
          <w:rFonts w:ascii="Arial" w:hAnsi="Arial" w:cs="Arial"/>
          <w:iCs/>
        </w:rPr>
        <w:t>payment programs for 20</w:t>
      </w:r>
      <w:r>
        <w:rPr>
          <w:rFonts w:ascii="Arial" w:hAnsi="Arial" w:cs="Arial"/>
          <w:iCs/>
        </w:rPr>
        <w:t xml:space="preserve"> years</w:t>
      </w:r>
      <w:r w:rsidR="006128E8">
        <w:rPr>
          <w:rFonts w:ascii="Arial" w:hAnsi="Arial" w:cs="Arial"/>
          <w:iCs/>
        </w:rPr>
        <w:t xml:space="preserve">. He </w:t>
      </w:r>
      <w:r w:rsidR="00A631E3">
        <w:rPr>
          <w:rFonts w:ascii="Arial" w:hAnsi="Arial" w:cs="Arial"/>
          <w:iCs/>
        </w:rPr>
        <w:t xml:space="preserve">has </w:t>
      </w:r>
      <w:r w:rsidR="002A2ECC">
        <w:rPr>
          <w:rFonts w:ascii="Arial" w:hAnsi="Arial" w:cs="Arial"/>
          <w:iCs/>
        </w:rPr>
        <w:t>e</w:t>
      </w:r>
      <w:r w:rsidR="00A631E3">
        <w:rPr>
          <w:rFonts w:ascii="Arial" w:hAnsi="Arial" w:cs="Arial"/>
          <w:iCs/>
        </w:rPr>
        <w:t xml:space="preserve">xtensive </w:t>
      </w:r>
      <w:r w:rsidR="006128E8">
        <w:rPr>
          <w:rFonts w:ascii="Arial" w:hAnsi="Arial" w:cs="Arial"/>
          <w:iCs/>
        </w:rPr>
        <w:t xml:space="preserve">experience </w:t>
      </w:r>
      <w:r w:rsidR="00A631E3">
        <w:rPr>
          <w:rFonts w:ascii="Arial" w:hAnsi="Arial" w:cs="Arial"/>
          <w:iCs/>
        </w:rPr>
        <w:t xml:space="preserve">in </w:t>
      </w:r>
      <w:r w:rsidR="006A4AA9">
        <w:rPr>
          <w:rFonts w:ascii="Arial" w:hAnsi="Arial" w:cs="Arial"/>
          <w:iCs/>
        </w:rPr>
        <w:t>the</w:t>
      </w:r>
      <w:r w:rsidR="006128E8">
        <w:rPr>
          <w:rFonts w:ascii="Arial" w:hAnsi="Arial" w:cs="Arial"/>
          <w:iCs/>
        </w:rPr>
        <w:t xml:space="preserve"> </w:t>
      </w:r>
      <w:r w:rsidR="006A4AA9">
        <w:rPr>
          <w:rFonts w:ascii="Arial" w:hAnsi="Arial" w:cs="Arial"/>
          <w:iCs/>
        </w:rPr>
        <w:t xml:space="preserve">consumer </w:t>
      </w:r>
      <w:r w:rsidR="006128E8">
        <w:rPr>
          <w:rFonts w:ascii="Arial" w:hAnsi="Arial" w:cs="Arial"/>
          <w:iCs/>
        </w:rPr>
        <w:t xml:space="preserve">banking </w:t>
      </w:r>
      <w:r w:rsidR="006A4AA9">
        <w:rPr>
          <w:rFonts w:ascii="Arial" w:hAnsi="Arial" w:cs="Arial"/>
          <w:iCs/>
        </w:rPr>
        <w:t>industry</w:t>
      </w:r>
      <w:r w:rsidR="006128E8">
        <w:rPr>
          <w:rFonts w:ascii="Arial" w:hAnsi="Arial" w:cs="Arial"/>
          <w:iCs/>
        </w:rPr>
        <w:t>, c</w:t>
      </w:r>
      <w:r w:rsidR="006A4AA9">
        <w:rPr>
          <w:rFonts w:ascii="Arial" w:hAnsi="Arial" w:cs="Arial"/>
          <w:iCs/>
        </w:rPr>
        <w:t xml:space="preserve">ommercial card </w:t>
      </w:r>
      <w:r>
        <w:rPr>
          <w:rFonts w:ascii="Arial" w:hAnsi="Arial" w:cs="Arial"/>
          <w:iCs/>
        </w:rPr>
        <w:t>operations</w:t>
      </w:r>
      <w:r w:rsidR="00A631E3">
        <w:rPr>
          <w:rFonts w:ascii="Arial" w:hAnsi="Arial" w:cs="Arial"/>
          <w:iCs/>
        </w:rPr>
        <w:t>,</w:t>
      </w:r>
      <w:r w:rsidR="006128E8">
        <w:rPr>
          <w:rFonts w:ascii="Arial" w:hAnsi="Arial" w:cs="Arial"/>
          <w:iCs/>
        </w:rPr>
        <w:t xml:space="preserve"> and government card payment services</w:t>
      </w:r>
      <w:r>
        <w:rPr>
          <w:rFonts w:ascii="Arial" w:hAnsi="Arial" w:cs="Arial"/>
          <w:iCs/>
        </w:rPr>
        <w:t xml:space="preserve">. </w:t>
      </w:r>
    </w:p>
    <w:p w14:paraId="57A5E75E" w14:textId="42F801D0" w:rsidR="006128E8" w:rsidRDefault="00E0762C" w:rsidP="009100ED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  <w:noProof/>
        </w:rPr>
        <w:drawing>
          <wp:anchor distT="0" distB="0" distL="114300" distR="114300" simplePos="0" relativeHeight="251658240" behindDoc="1" locked="0" layoutInCell="1" allowOverlap="1" wp14:anchorId="0F417D69" wp14:editId="600DC69D">
            <wp:simplePos x="0" y="0"/>
            <wp:positionH relativeFrom="column">
              <wp:posOffset>-295275</wp:posOffset>
            </wp:positionH>
            <wp:positionV relativeFrom="paragraph">
              <wp:posOffset>109855</wp:posOffset>
            </wp:positionV>
            <wp:extent cx="2571750" cy="2914650"/>
            <wp:effectExtent l="0" t="0" r="0" b="0"/>
            <wp:wrapTight wrapText="bothSides">
              <wp:wrapPolygon edited="0">
                <wp:start x="0" y="0"/>
                <wp:lineTo x="0" y="21459"/>
                <wp:lineTo x="21440" y="21459"/>
                <wp:lineTo x="2144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ason Endsley Feb 2024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8" t="2424" r="12560" b="15170"/>
                    <a:stretch/>
                  </pic:blipFill>
                  <pic:spPr bwMode="auto">
                    <a:xfrm>
                      <a:off x="0" y="0"/>
                      <a:ext cx="2571750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A9DA9E" w14:textId="495E8DC3" w:rsidR="006128E8" w:rsidRPr="009B1DAE" w:rsidRDefault="00A631E3" w:rsidP="009100ED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For </w:t>
      </w:r>
      <w:r w:rsidR="00541855">
        <w:rPr>
          <w:rFonts w:ascii="Arial" w:hAnsi="Arial" w:cs="Arial"/>
          <w:iCs/>
        </w:rPr>
        <w:t xml:space="preserve">the past eight years Endsley </w:t>
      </w:r>
      <w:r w:rsidR="004B3453">
        <w:rPr>
          <w:rFonts w:ascii="Arial" w:hAnsi="Arial" w:cs="Arial"/>
          <w:iCs/>
        </w:rPr>
        <w:t>oversaw</w:t>
      </w:r>
      <w:r w:rsidR="00541855">
        <w:rPr>
          <w:rFonts w:ascii="Arial" w:hAnsi="Arial" w:cs="Arial"/>
          <w:iCs/>
        </w:rPr>
        <w:t xml:space="preserve"> ca</w:t>
      </w:r>
      <w:r w:rsidR="00A1223E">
        <w:rPr>
          <w:rFonts w:ascii="Arial" w:hAnsi="Arial" w:cs="Arial"/>
          <w:iCs/>
        </w:rPr>
        <w:t>r</w:t>
      </w:r>
      <w:r w:rsidR="00541855">
        <w:rPr>
          <w:rFonts w:ascii="Arial" w:hAnsi="Arial" w:cs="Arial"/>
          <w:iCs/>
        </w:rPr>
        <w:t>d op</w:t>
      </w:r>
      <w:r w:rsidR="00A1223E">
        <w:rPr>
          <w:rFonts w:ascii="Arial" w:hAnsi="Arial" w:cs="Arial"/>
          <w:iCs/>
        </w:rPr>
        <w:t>e</w:t>
      </w:r>
      <w:r w:rsidR="00541855">
        <w:rPr>
          <w:rFonts w:ascii="Arial" w:hAnsi="Arial" w:cs="Arial"/>
          <w:iCs/>
        </w:rPr>
        <w:t xml:space="preserve">rations </w:t>
      </w:r>
      <w:r w:rsidR="00A1223E">
        <w:rPr>
          <w:rFonts w:ascii="Arial" w:hAnsi="Arial" w:cs="Arial"/>
          <w:iCs/>
        </w:rPr>
        <w:t xml:space="preserve">and </w:t>
      </w:r>
      <w:r w:rsidR="00541855">
        <w:rPr>
          <w:rFonts w:ascii="Arial" w:hAnsi="Arial" w:cs="Arial"/>
          <w:iCs/>
        </w:rPr>
        <w:t>strategy at University Federal Credit Union</w:t>
      </w:r>
      <w:r w:rsidR="00C21E91">
        <w:rPr>
          <w:rFonts w:ascii="Arial" w:hAnsi="Arial" w:cs="Arial"/>
          <w:iCs/>
        </w:rPr>
        <w:t>. U</w:t>
      </w:r>
      <w:r w:rsidR="004B3453">
        <w:rPr>
          <w:rFonts w:ascii="Arial" w:hAnsi="Arial" w:cs="Arial"/>
          <w:iCs/>
        </w:rPr>
        <w:t xml:space="preserve">nder his leadership the card portfolio </w:t>
      </w:r>
      <w:r w:rsidR="009B1DAE" w:rsidRPr="009B1DAE">
        <w:rPr>
          <w:rFonts w:ascii="Arial" w:hAnsi="Arial" w:cs="Arial"/>
        </w:rPr>
        <w:t>reali</w:t>
      </w:r>
      <w:r w:rsidR="009B1DAE">
        <w:rPr>
          <w:rFonts w:ascii="Arial" w:hAnsi="Arial" w:cs="Arial"/>
        </w:rPr>
        <w:t xml:space="preserve">zed tremendous revenue growth. </w:t>
      </w:r>
      <w:r w:rsidR="009B1DAE" w:rsidRPr="009B1DAE">
        <w:rPr>
          <w:rFonts w:ascii="Arial" w:hAnsi="Arial" w:cs="Arial"/>
        </w:rPr>
        <w:t>By modernizing its payments program, improving operational efficiency, and executing innovations, the credit union became a top 100 Visa card issuer in North America</w:t>
      </w:r>
    </w:p>
    <w:p w14:paraId="434B67F2" w14:textId="77777777" w:rsidR="00541855" w:rsidRDefault="00541855" w:rsidP="009100ED">
      <w:pPr>
        <w:spacing w:after="0" w:line="240" w:lineRule="auto"/>
        <w:rPr>
          <w:rFonts w:ascii="Arial" w:hAnsi="Arial" w:cs="Arial"/>
          <w:iCs/>
        </w:rPr>
      </w:pPr>
    </w:p>
    <w:p w14:paraId="683042E4" w14:textId="6BCE728D" w:rsidR="0024651B" w:rsidRDefault="00220461" w:rsidP="00FA1484">
      <w:pPr>
        <w:spacing w:line="252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Endsley is </w:t>
      </w:r>
      <w:r w:rsidR="00A631E3">
        <w:rPr>
          <w:rFonts w:ascii="Arial" w:hAnsi="Arial" w:cs="Arial"/>
          <w:iCs/>
        </w:rPr>
        <w:t>proficient in</w:t>
      </w:r>
      <w:r w:rsidR="00DB3314">
        <w:rPr>
          <w:rFonts w:ascii="Arial" w:hAnsi="Arial" w:cs="Arial"/>
          <w:iCs/>
        </w:rPr>
        <w:t xml:space="preserve"> </w:t>
      </w:r>
      <w:r w:rsidR="00714B4D">
        <w:rPr>
          <w:rFonts w:ascii="Arial" w:hAnsi="Arial" w:cs="Arial"/>
          <w:iCs/>
        </w:rPr>
        <w:t xml:space="preserve">the entire spectrum of card </w:t>
      </w:r>
      <w:r w:rsidR="0024651B">
        <w:rPr>
          <w:rFonts w:ascii="Arial" w:hAnsi="Arial" w:cs="Arial"/>
          <w:iCs/>
        </w:rPr>
        <w:t xml:space="preserve">services and today’s modern payment solutions such as Account-to-Account and Person-to-Person payment solutions and related operations. </w:t>
      </w:r>
    </w:p>
    <w:p w14:paraId="369B05E4" w14:textId="1E8733D8" w:rsidR="00FA1484" w:rsidRDefault="00912331" w:rsidP="004077CE">
      <w:pPr>
        <w:spacing w:line="252" w:lineRule="auto"/>
        <w:rPr>
          <w:rFonts w:ascii="Arial" w:eastAsia="Arial" w:hAnsi="Arial" w:cs="Times New Roman"/>
        </w:rPr>
      </w:pPr>
      <w:r>
        <w:rPr>
          <w:rFonts w:ascii="Arial" w:hAnsi="Arial" w:cs="Arial"/>
          <w:iCs/>
        </w:rPr>
        <w:t>“</w:t>
      </w:r>
      <w:r w:rsidR="00513183">
        <w:rPr>
          <w:rFonts w:ascii="Arial" w:hAnsi="Arial" w:cs="Arial"/>
          <w:iCs/>
        </w:rPr>
        <w:t xml:space="preserve">We are looking to Jason </w:t>
      </w:r>
      <w:r w:rsidR="00A631E3">
        <w:rPr>
          <w:rFonts w:ascii="Arial" w:hAnsi="Arial" w:cs="Arial"/>
          <w:iCs/>
        </w:rPr>
        <w:t xml:space="preserve">to </w:t>
      </w:r>
      <w:r w:rsidR="009B1DAE">
        <w:rPr>
          <w:rFonts w:ascii="Arial" w:hAnsi="Arial" w:cs="Arial"/>
          <w:iCs/>
        </w:rPr>
        <w:t xml:space="preserve">enhance, </w:t>
      </w:r>
      <w:r w:rsidR="00513183">
        <w:rPr>
          <w:rFonts w:ascii="Arial" w:hAnsi="Arial" w:cs="Arial"/>
          <w:iCs/>
        </w:rPr>
        <w:t>optimize and grow our payment services,” said Lisa Back, CFO of Greater Texas Credit Union. “</w:t>
      </w:r>
      <w:r w:rsidR="004077CE">
        <w:rPr>
          <w:rFonts w:ascii="Arial" w:hAnsi="Arial" w:cs="Arial"/>
          <w:iCs/>
        </w:rPr>
        <w:t xml:space="preserve">He will be instrumental in leading us to identify and implement new strategies </w:t>
      </w:r>
      <w:r w:rsidR="00AA0224">
        <w:rPr>
          <w:rFonts w:ascii="Arial" w:hAnsi="Arial" w:cs="Arial"/>
          <w:iCs/>
        </w:rPr>
        <w:t>to</w:t>
      </w:r>
      <w:r w:rsidR="004077CE">
        <w:rPr>
          <w:rFonts w:ascii="Arial" w:hAnsi="Arial" w:cs="Arial"/>
          <w:iCs/>
        </w:rPr>
        <w:t xml:space="preserve"> strengthen our card </w:t>
      </w:r>
      <w:r w:rsidR="009B1DAE">
        <w:rPr>
          <w:rFonts w:ascii="Arial" w:hAnsi="Arial" w:cs="Arial"/>
          <w:iCs/>
        </w:rPr>
        <w:t xml:space="preserve">and payment offerings, which will positively impact </w:t>
      </w:r>
      <w:r w:rsidR="004077CE">
        <w:rPr>
          <w:rFonts w:ascii="Arial" w:hAnsi="Arial" w:cs="Arial"/>
          <w:iCs/>
        </w:rPr>
        <w:t>member</w:t>
      </w:r>
      <w:r w:rsidR="00A631E3">
        <w:rPr>
          <w:rFonts w:ascii="Arial" w:hAnsi="Arial" w:cs="Arial"/>
          <w:iCs/>
        </w:rPr>
        <w:t>s</w:t>
      </w:r>
      <w:r w:rsidR="004077CE">
        <w:rPr>
          <w:rFonts w:ascii="Arial" w:hAnsi="Arial" w:cs="Arial"/>
          <w:iCs/>
        </w:rPr>
        <w:t xml:space="preserve">’ </w:t>
      </w:r>
      <w:r w:rsidR="009B1DAE">
        <w:rPr>
          <w:rFonts w:ascii="Arial" w:hAnsi="Arial" w:cs="Arial"/>
          <w:iCs/>
        </w:rPr>
        <w:t>everyday transactional experience</w:t>
      </w:r>
      <w:r w:rsidR="00A631E3">
        <w:rPr>
          <w:rFonts w:ascii="Arial" w:hAnsi="Arial" w:cs="Arial"/>
          <w:iCs/>
        </w:rPr>
        <w:t xml:space="preserve">. That is part of our </w:t>
      </w:r>
      <w:r w:rsidR="0017001F">
        <w:rPr>
          <w:rFonts w:ascii="Arial" w:hAnsi="Arial" w:cs="Arial"/>
          <w:iCs/>
        </w:rPr>
        <w:t>mission</w:t>
      </w:r>
      <w:r w:rsidR="00AA0224">
        <w:rPr>
          <w:rFonts w:ascii="Arial" w:hAnsi="Arial" w:cs="Arial"/>
          <w:iCs/>
        </w:rPr>
        <w:t xml:space="preserve"> </w:t>
      </w:r>
      <w:r w:rsidR="005A1D12">
        <w:rPr>
          <w:rFonts w:ascii="Arial" w:hAnsi="Arial" w:cs="Arial"/>
          <w:iCs/>
        </w:rPr>
        <w:t>to</w:t>
      </w:r>
      <w:r w:rsidR="00AA0224">
        <w:rPr>
          <w:rFonts w:ascii="Arial" w:hAnsi="Arial" w:cs="Arial"/>
          <w:iCs/>
        </w:rPr>
        <w:t xml:space="preserve"> </w:t>
      </w:r>
      <w:r w:rsidR="004077CE">
        <w:rPr>
          <w:rFonts w:ascii="Arial" w:hAnsi="Arial" w:cs="Arial"/>
          <w:iCs/>
        </w:rPr>
        <w:t>deliver the best banking experience ever.</w:t>
      </w:r>
      <w:r w:rsidR="00AA0224">
        <w:rPr>
          <w:rFonts w:ascii="Arial" w:eastAsia="Arial" w:hAnsi="Arial" w:cs="Times New Roman"/>
        </w:rPr>
        <w:t>”</w:t>
      </w:r>
    </w:p>
    <w:p w14:paraId="0F023F2B" w14:textId="02571CE8" w:rsidR="007C1EB5" w:rsidRDefault="000F6713" w:rsidP="00557D5F">
      <w:pPr>
        <w:spacing w:line="252" w:lineRule="auto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lastRenderedPageBreak/>
        <w:t xml:space="preserve">Endsley </w:t>
      </w:r>
      <w:r w:rsidR="0008315A">
        <w:rPr>
          <w:rFonts w:ascii="Arial" w:eastAsia="Arial" w:hAnsi="Arial" w:cs="Times New Roman"/>
        </w:rPr>
        <w:t xml:space="preserve">has </w:t>
      </w:r>
      <w:r>
        <w:rPr>
          <w:rFonts w:ascii="Arial" w:eastAsia="Arial" w:hAnsi="Arial" w:cs="Times New Roman"/>
        </w:rPr>
        <w:t xml:space="preserve">a bachelor’s degree in </w:t>
      </w:r>
      <w:r w:rsidR="00A631E3">
        <w:rPr>
          <w:rFonts w:ascii="Arial" w:eastAsia="Arial" w:hAnsi="Arial" w:cs="Times New Roman"/>
        </w:rPr>
        <w:t>p</w:t>
      </w:r>
      <w:r>
        <w:rPr>
          <w:rFonts w:ascii="Arial" w:eastAsia="Arial" w:hAnsi="Arial" w:cs="Times New Roman"/>
        </w:rPr>
        <w:t>sychology from the University of Texas</w:t>
      </w:r>
      <w:r w:rsidR="00A631E3">
        <w:rPr>
          <w:rFonts w:ascii="Arial" w:eastAsia="Arial" w:hAnsi="Arial" w:cs="Times New Roman"/>
        </w:rPr>
        <w:t xml:space="preserve"> at</w:t>
      </w:r>
      <w:r>
        <w:rPr>
          <w:rFonts w:ascii="Arial" w:eastAsia="Arial" w:hAnsi="Arial" w:cs="Times New Roman"/>
        </w:rPr>
        <w:t xml:space="preserve"> San Antonio. </w:t>
      </w:r>
      <w:r w:rsidR="00DE2A1D">
        <w:rPr>
          <w:rFonts w:ascii="Arial" w:eastAsia="Arial" w:hAnsi="Arial" w:cs="Times New Roman"/>
        </w:rPr>
        <w:t xml:space="preserve">He is also a youth sports coach for the YMCA where he </w:t>
      </w:r>
      <w:r w:rsidR="00A553FD">
        <w:rPr>
          <w:rFonts w:ascii="Arial" w:eastAsia="Arial" w:hAnsi="Arial" w:cs="Times New Roman"/>
        </w:rPr>
        <w:t xml:space="preserve">helps young athletes develop skills and foster a passion </w:t>
      </w:r>
      <w:r w:rsidR="00557D5F">
        <w:rPr>
          <w:rFonts w:ascii="Arial" w:eastAsia="Arial" w:hAnsi="Arial" w:cs="Times New Roman"/>
        </w:rPr>
        <w:t>for doing their best and achieving success.</w:t>
      </w:r>
    </w:p>
    <w:bookmarkEnd w:id="0"/>
    <w:p w14:paraId="4A91C0D6" w14:textId="6528A29E" w:rsidR="00FF7789" w:rsidRPr="00794E35" w:rsidRDefault="00FF7789" w:rsidP="00522FA1">
      <w:pPr>
        <w:spacing w:after="0"/>
        <w:rPr>
          <w:rFonts w:ascii="Arial" w:hAnsi="Arial" w:cs="Arial"/>
          <w:b/>
          <w:sz w:val="20"/>
          <w:szCs w:val="20"/>
        </w:rPr>
      </w:pPr>
      <w:r w:rsidRPr="00794E35">
        <w:rPr>
          <w:rFonts w:ascii="Arial" w:hAnsi="Arial" w:cs="Arial"/>
          <w:b/>
          <w:sz w:val="20"/>
          <w:szCs w:val="20"/>
        </w:rPr>
        <w:t xml:space="preserve">About </w:t>
      </w:r>
      <w:r w:rsidR="00240B42">
        <w:rPr>
          <w:rFonts w:ascii="Arial" w:hAnsi="Arial" w:cs="Arial"/>
          <w:b/>
          <w:sz w:val="20"/>
          <w:szCs w:val="20"/>
        </w:rPr>
        <w:t>Greater Texas</w:t>
      </w:r>
      <w:r w:rsidR="003B65ED">
        <w:rPr>
          <w:rFonts w:ascii="Arial" w:hAnsi="Arial" w:cs="Arial"/>
          <w:b/>
          <w:sz w:val="20"/>
          <w:szCs w:val="20"/>
        </w:rPr>
        <w:t xml:space="preserve"> Credit Union</w:t>
      </w:r>
    </w:p>
    <w:p w14:paraId="380A864A" w14:textId="5C3FB02D" w:rsidR="00FE3CEF" w:rsidRDefault="0007547F" w:rsidP="00FE3CEF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1" w:history="1">
        <w:r w:rsidR="00FE3CEF" w:rsidRPr="00F901B0">
          <w:rPr>
            <w:rStyle w:val="Hyperlink"/>
            <w:rFonts w:ascii="Arial" w:hAnsi="Arial" w:cs="Arial"/>
            <w:bCs/>
            <w:sz w:val="20"/>
            <w:szCs w:val="20"/>
          </w:rPr>
          <w:t>Greater Texas</w:t>
        </w:r>
      </w:hyperlink>
      <w:r w:rsidR="00FE3CEF" w:rsidRPr="00F901B0">
        <w:rPr>
          <w:rStyle w:val="Hyperlink"/>
          <w:rFonts w:ascii="Arial" w:hAnsi="Arial" w:cs="Arial"/>
          <w:bCs/>
          <w:sz w:val="20"/>
          <w:szCs w:val="20"/>
        </w:rPr>
        <w:t xml:space="preserve"> Credit Union</w:t>
      </w:r>
      <w:r w:rsidR="00FE3CEF" w:rsidRPr="00F901B0">
        <w:rPr>
          <w:rFonts w:ascii="Arial" w:hAnsi="Arial" w:cs="Arial"/>
          <w:bCs/>
          <w:sz w:val="20"/>
          <w:szCs w:val="20"/>
        </w:rPr>
        <w:t xml:space="preserve">, founded in 1952, is a financial cooperative </w:t>
      </w:r>
      <w:r w:rsidR="00FE3CEF">
        <w:rPr>
          <w:rFonts w:ascii="Arial" w:hAnsi="Arial" w:cs="Arial"/>
          <w:bCs/>
          <w:sz w:val="20"/>
          <w:szCs w:val="20"/>
        </w:rPr>
        <w:t xml:space="preserve">that emphasizes community stewardship, charitable giving, and employee volunteerism through its Greater Good initiative. </w:t>
      </w:r>
      <w:r w:rsidR="00FE3CEF" w:rsidRPr="00F901B0">
        <w:rPr>
          <w:rFonts w:ascii="Arial" w:hAnsi="Arial" w:cs="Arial"/>
          <w:bCs/>
          <w:sz w:val="20"/>
          <w:szCs w:val="20"/>
        </w:rPr>
        <w:t>Together with its subsidiary</w:t>
      </w:r>
      <w:r w:rsidR="00FE3CEF" w:rsidRPr="007E2337">
        <w:rPr>
          <w:rFonts w:ascii="Arial" w:hAnsi="Arial" w:cs="Arial"/>
          <w:bCs/>
          <w:sz w:val="20"/>
          <w:szCs w:val="20"/>
        </w:rPr>
        <w:t>,</w:t>
      </w:r>
      <w:r w:rsidR="00FE3CEF" w:rsidRPr="00F901B0">
        <w:rPr>
          <w:rFonts w:ascii="Arial" w:hAnsi="Arial" w:cs="Arial"/>
          <w:bCs/>
          <w:sz w:val="20"/>
          <w:szCs w:val="20"/>
        </w:rPr>
        <w:t xml:space="preserve"> Aggieland Credit Union – which serves the Brazos Valley – </w:t>
      </w:r>
      <w:r w:rsidR="00FE3CEF">
        <w:rPr>
          <w:rFonts w:ascii="Arial" w:hAnsi="Arial" w:cs="Arial"/>
          <w:bCs/>
          <w:sz w:val="20"/>
          <w:szCs w:val="20"/>
        </w:rPr>
        <w:t>the credit union offers a wide variety of consumer-oriented</w:t>
      </w:r>
      <w:r w:rsidR="00FE3CEF" w:rsidRPr="00F901B0">
        <w:rPr>
          <w:rFonts w:ascii="Arial" w:hAnsi="Arial" w:cs="Arial"/>
          <w:bCs/>
          <w:sz w:val="20"/>
          <w:szCs w:val="20"/>
        </w:rPr>
        <w:t xml:space="preserve"> banking services to its </w:t>
      </w:r>
      <w:r w:rsidR="00FE3CEF">
        <w:rPr>
          <w:rFonts w:ascii="Arial" w:hAnsi="Arial" w:cs="Arial"/>
          <w:bCs/>
          <w:sz w:val="20"/>
          <w:szCs w:val="20"/>
        </w:rPr>
        <w:t>8</w:t>
      </w:r>
      <w:r w:rsidR="006D4D70">
        <w:rPr>
          <w:rFonts w:ascii="Arial" w:hAnsi="Arial" w:cs="Arial"/>
          <w:bCs/>
          <w:sz w:val="20"/>
          <w:szCs w:val="20"/>
        </w:rPr>
        <w:t>5</w:t>
      </w:r>
      <w:r w:rsidR="00FE3CEF" w:rsidRPr="00F901B0">
        <w:rPr>
          <w:rFonts w:ascii="Arial" w:hAnsi="Arial" w:cs="Arial"/>
          <w:bCs/>
          <w:sz w:val="20"/>
          <w:szCs w:val="20"/>
        </w:rPr>
        <w:t>,000 members across the state of Texas. Greater Texas has locations in Austin, Houston, San Antonio, Bryan-College Station, Edinburg, and the D</w:t>
      </w:r>
      <w:r w:rsidR="00FE3CEF">
        <w:rPr>
          <w:rFonts w:ascii="Arial" w:hAnsi="Arial" w:cs="Arial"/>
          <w:bCs/>
          <w:sz w:val="20"/>
          <w:szCs w:val="20"/>
        </w:rPr>
        <w:t>allas-Ft. Worth</w:t>
      </w:r>
      <w:r w:rsidR="00FE3CEF" w:rsidRPr="00F901B0">
        <w:rPr>
          <w:rFonts w:ascii="Arial" w:hAnsi="Arial" w:cs="Arial"/>
          <w:bCs/>
          <w:sz w:val="20"/>
          <w:szCs w:val="20"/>
        </w:rPr>
        <w:t xml:space="preserve"> market with assets of nearly $1 billion.</w:t>
      </w:r>
      <w:r w:rsidR="00FE3CEF">
        <w:rPr>
          <w:rFonts w:ascii="Arial" w:hAnsi="Arial" w:cs="Arial"/>
          <w:bCs/>
          <w:sz w:val="20"/>
          <w:szCs w:val="20"/>
        </w:rPr>
        <w:t xml:space="preserve"> </w:t>
      </w:r>
    </w:p>
    <w:p w14:paraId="335FF523" w14:textId="77777777" w:rsidR="007A7545" w:rsidRDefault="007A7545" w:rsidP="00FE3CEF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09D4F161" w14:textId="493CCB83" w:rsidR="00976A3D" w:rsidRDefault="00976A3D" w:rsidP="00976A3D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###</w:t>
      </w:r>
    </w:p>
    <w:p w14:paraId="511FFC9C" w14:textId="30065385" w:rsidR="00532B7F" w:rsidRPr="003D68C6" w:rsidRDefault="00532B7F" w:rsidP="00146937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532B7F" w:rsidRPr="003D6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7367F" w14:textId="77777777" w:rsidR="002D0178" w:rsidRDefault="002D0178" w:rsidP="00BF4A6F">
      <w:pPr>
        <w:spacing w:after="0" w:line="240" w:lineRule="auto"/>
      </w:pPr>
      <w:r>
        <w:separator/>
      </w:r>
    </w:p>
  </w:endnote>
  <w:endnote w:type="continuationSeparator" w:id="0">
    <w:p w14:paraId="7193696E" w14:textId="77777777" w:rsidR="002D0178" w:rsidRDefault="002D0178" w:rsidP="00BF4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6CA8E" w14:textId="77777777" w:rsidR="002D0178" w:rsidRDefault="002D0178" w:rsidP="00BF4A6F">
      <w:pPr>
        <w:spacing w:after="0" w:line="240" w:lineRule="auto"/>
      </w:pPr>
      <w:r>
        <w:separator/>
      </w:r>
    </w:p>
  </w:footnote>
  <w:footnote w:type="continuationSeparator" w:id="0">
    <w:p w14:paraId="6453E49D" w14:textId="77777777" w:rsidR="002D0178" w:rsidRDefault="002D0178" w:rsidP="00BF4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91ABB"/>
    <w:multiLevelType w:val="hybridMultilevel"/>
    <w:tmpl w:val="6344AADE"/>
    <w:lvl w:ilvl="0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5D246F"/>
    <w:multiLevelType w:val="hybridMultilevel"/>
    <w:tmpl w:val="9488B5EA"/>
    <w:lvl w:ilvl="0" w:tplc="F93E8AFA">
      <w:start w:val="1"/>
      <w:numFmt w:val="bullet"/>
      <w:lvlText w:val=""/>
      <w:lvlJc w:val="left"/>
      <w:pPr>
        <w:ind w:left="171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" w15:restartNumberingAfterBreak="0">
    <w:nsid w:val="61135610"/>
    <w:multiLevelType w:val="hybridMultilevel"/>
    <w:tmpl w:val="E294E86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876574999">
    <w:abstractNumId w:val="1"/>
  </w:num>
  <w:num w:numId="2" w16cid:durableId="711537957">
    <w:abstractNumId w:val="0"/>
  </w:num>
  <w:num w:numId="3" w16cid:durableId="608051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41DB"/>
    <w:rsid w:val="000147DE"/>
    <w:rsid w:val="00021F8E"/>
    <w:rsid w:val="00023AF8"/>
    <w:rsid w:val="000244E2"/>
    <w:rsid w:val="00026560"/>
    <w:rsid w:val="00026AF3"/>
    <w:rsid w:val="00027A56"/>
    <w:rsid w:val="0003484A"/>
    <w:rsid w:val="000431AE"/>
    <w:rsid w:val="00056A89"/>
    <w:rsid w:val="0006085F"/>
    <w:rsid w:val="00061211"/>
    <w:rsid w:val="00062BEC"/>
    <w:rsid w:val="000727BA"/>
    <w:rsid w:val="0007547F"/>
    <w:rsid w:val="0008315A"/>
    <w:rsid w:val="0008408A"/>
    <w:rsid w:val="00084DBF"/>
    <w:rsid w:val="0009506A"/>
    <w:rsid w:val="00096CF7"/>
    <w:rsid w:val="000A1F03"/>
    <w:rsid w:val="000A23B9"/>
    <w:rsid w:val="000A5AAF"/>
    <w:rsid w:val="000B1E8B"/>
    <w:rsid w:val="000B7A65"/>
    <w:rsid w:val="000C090A"/>
    <w:rsid w:val="000C6083"/>
    <w:rsid w:val="000C6F73"/>
    <w:rsid w:val="000D4429"/>
    <w:rsid w:val="000D4510"/>
    <w:rsid w:val="000E3A4E"/>
    <w:rsid w:val="000F1F0C"/>
    <w:rsid w:val="000F6713"/>
    <w:rsid w:val="00104736"/>
    <w:rsid w:val="00117355"/>
    <w:rsid w:val="00120939"/>
    <w:rsid w:val="00121DA6"/>
    <w:rsid w:val="00125DBD"/>
    <w:rsid w:val="00131603"/>
    <w:rsid w:val="0013223E"/>
    <w:rsid w:val="001458E4"/>
    <w:rsid w:val="00146937"/>
    <w:rsid w:val="001555F1"/>
    <w:rsid w:val="0017001F"/>
    <w:rsid w:val="00172886"/>
    <w:rsid w:val="0018004C"/>
    <w:rsid w:val="00180A15"/>
    <w:rsid w:val="001821F1"/>
    <w:rsid w:val="001B5080"/>
    <w:rsid w:val="001C6B0A"/>
    <w:rsid w:val="001C7D3D"/>
    <w:rsid w:val="001E1BFB"/>
    <w:rsid w:val="001E20AB"/>
    <w:rsid w:val="001E3292"/>
    <w:rsid w:val="001E54AD"/>
    <w:rsid w:val="001F2748"/>
    <w:rsid w:val="001F5796"/>
    <w:rsid w:val="001F7079"/>
    <w:rsid w:val="00203A63"/>
    <w:rsid w:val="00203E19"/>
    <w:rsid w:val="00211EA6"/>
    <w:rsid w:val="00220461"/>
    <w:rsid w:val="00231F1F"/>
    <w:rsid w:val="00232E50"/>
    <w:rsid w:val="0023330F"/>
    <w:rsid w:val="00234739"/>
    <w:rsid w:val="00240B42"/>
    <w:rsid w:val="00241956"/>
    <w:rsid w:val="0024651B"/>
    <w:rsid w:val="00261B1B"/>
    <w:rsid w:val="002673E2"/>
    <w:rsid w:val="002773CD"/>
    <w:rsid w:val="002A2ECC"/>
    <w:rsid w:val="002A6DB4"/>
    <w:rsid w:val="002B03B7"/>
    <w:rsid w:val="002B2C97"/>
    <w:rsid w:val="002B7AB8"/>
    <w:rsid w:val="002C43FB"/>
    <w:rsid w:val="002D0178"/>
    <w:rsid w:val="002D4FBB"/>
    <w:rsid w:val="002E2B7F"/>
    <w:rsid w:val="002E3F0A"/>
    <w:rsid w:val="002F7A26"/>
    <w:rsid w:val="00300CA0"/>
    <w:rsid w:val="00301972"/>
    <w:rsid w:val="00314DB3"/>
    <w:rsid w:val="00352542"/>
    <w:rsid w:val="003575E6"/>
    <w:rsid w:val="00366910"/>
    <w:rsid w:val="00383A26"/>
    <w:rsid w:val="003B65ED"/>
    <w:rsid w:val="003D21FD"/>
    <w:rsid w:val="003D3929"/>
    <w:rsid w:val="003D5247"/>
    <w:rsid w:val="003D68C6"/>
    <w:rsid w:val="003E050C"/>
    <w:rsid w:val="003F4C49"/>
    <w:rsid w:val="003F77CB"/>
    <w:rsid w:val="003F7C3A"/>
    <w:rsid w:val="004046D5"/>
    <w:rsid w:val="004064DA"/>
    <w:rsid w:val="004077CE"/>
    <w:rsid w:val="0043073E"/>
    <w:rsid w:val="00433BC0"/>
    <w:rsid w:val="00446D4D"/>
    <w:rsid w:val="0045313C"/>
    <w:rsid w:val="00453588"/>
    <w:rsid w:val="0046349A"/>
    <w:rsid w:val="00463534"/>
    <w:rsid w:val="004723AB"/>
    <w:rsid w:val="00483D95"/>
    <w:rsid w:val="00493E2E"/>
    <w:rsid w:val="00496E61"/>
    <w:rsid w:val="004978C6"/>
    <w:rsid w:val="004A5ABE"/>
    <w:rsid w:val="004A7B92"/>
    <w:rsid w:val="004B1C85"/>
    <w:rsid w:val="004B3453"/>
    <w:rsid w:val="004C5368"/>
    <w:rsid w:val="004D0AF4"/>
    <w:rsid w:val="004D1148"/>
    <w:rsid w:val="004D398E"/>
    <w:rsid w:val="004E24B4"/>
    <w:rsid w:val="004F4094"/>
    <w:rsid w:val="004F7C7F"/>
    <w:rsid w:val="005014B3"/>
    <w:rsid w:val="00503479"/>
    <w:rsid w:val="00512D3E"/>
    <w:rsid w:val="00513183"/>
    <w:rsid w:val="00522FA1"/>
    <w:rsid w:val="005265AE"/>
    <w:rsid w:val="00530975"/>
    <w:rsid w:val="00532B7F"/>
    <w:rsid w:val="00536A60"/>
    <w:rsid w:val="00540F33"/>
    <w:rsid w:val="00541855"/>
    <w:rsid w:val="005423F1"/>
    <w:rsid w:val="005469B0"/>
    <w:rsid w:val="00557D5F"/>
    <w:rsid w:val="00573019"/>
    <w:rsid w:val="00575493"/>
    <w:rsid w:val="00583EB3"/>
    <w:rsid w:val="005A1D12"/>
    <w:rsid w:val="005A37C2"/>
    <w:rsid w:val="005B0123"/>
    <w:rsid w:val="005B334E"/>
    <w:rsid w:val="005C72D5"/>
    <w:rsid w:val="005D06B6"/>
    <w:rsid w:val="005D512B"/>
    <w:rsid w:val="005E0705"/>
    <w:rsid w:val="005E3F4E"/>
    <w:rsid w:val="005E567D"/>
    <w:rsid w:val="005F2A47"/>
    <w:rsid w:val="005F31C9"/>
    <w:rsid w:val="005F7682"/>
    <w:rsid w:val="006007B6"/>
    <w:rsid w:val="00602B13"/>
    <w:rsid w:val="00602D8E"/>
    <w:rsid w:val="006128E8"/>
    <w:rsid w:val="0061508C"/>
    <w:rsid w:val="00621DD3"/>
    <w:rsid w:val="00631542"/>
    <w:rsid w:val="006359EE"/>
    <w:rsid w:val="00640C58"/>
    <w:rsid w:val="00656507"/>
    <w:rsid w:val="006568B7"/>
    <w:rsid w:val="0066058D"/>
    <w:rsid w:val="006760D0"/>
    <w:rsid w:val="00682306"/>
    <w:rsid w:val="0068404D"/>
    <w:rsid w:val="00687BA4"/>
    <w:rsid w:val="006913A3"/>
    <w:rsid w:val="006A4AA9"/>
    <w:rsid w:val="006A76DE"/>
    <w:rsid w:val="006B3D91"/>
    <w:rsid w:val="006B6C41"/>
    <w:rsid w:val="006C244A"/>
    <w:rsid w:val="006C4B10"/>
    <w:rsid w:val="006C604B"/>
    <w:rsid w:val="006C7315"/>
    <w:rsid w:val="006D4D70"/>
    <w:rsid w:val="006E7DB7"/>
    <w:rsid w:val="007050A6"/>
    <w:rsid w:val="00705865"/>
    <w:rsid w:val="00712F39"/>
    <w:rsid w:val="00714B4D"/>
    <w:rsid w:val="00723495"/>
    <w:rsid w:val="00724224"/>
    <w:rsid w:val="00730CE0"/>
    <w:rsid w:val="00731322"/>
    <w:rsid w:val="00740DA0"/>
    <w:rsid w:val="007445C9"/>
    <w:rsid w:val="007656F2"/>
    <w:rsid w:val="00766B1D"/>
    <w:rsid w:val="00770513"/>
    <w:rsid w:val="0077177D"/>
    <w:rsid w:val="00782200"/>
    <w:rsid w:val="007851AB"/>
    <w:rsid w:val="00787460"/>
    <w:rsid w:val="007A2E16"/>
    <w:rsid w:val="007A7545"/>
    <w:rsid w:val="007B4861"/>
    <w:rsid w:val="007C1EB5"/>
    <w:rsid w:val="007F3501"/>
    <w:rsid w:val="007F3F21"/>
    <w:rsid w:val="007F49FD"/>
    <w:rsid w:val="008049CC"/>
    <w:rsid w:val="00820813"/>
    <w:rsid w:val="00826213"/>
    <w:rsid w:val="00844ED4"/>
    <w:rsid w:val="0084733B"/>
    <w:rsid w:val="00857224"/>
    <w:rsid w:val="008819B0"/>
    <w:rsid w:val="008861B9"/>
    <w:rsid w:val="00887C2F"/>
    <w:rsid w:val="008916E3"/>
    <w:rsid w:val="008938DB"/>
    <w:rsid w:val="00897EDB"/>
    <w:rsid w:val="008B3F7C"/>
    <w:rsid w:val="008C2A34"/>
    <w:rsid w:val="008C36B2"/>
    <w:rsid w:val="008C41A0"/>
    <w:rsid w:val="008C5BC6"/>
    <w:rsid w:val="008D260E"/>
    <w:rsid w:val="008E344C"/>
    <w:rsid w:val="008E3831"/>
    <w:rsid w:val="008F2649"/>
    <w:rsid w:val="008F4136"/>
    <w:rsid w:val="009058B0"/>
    <w:rsid w:val="009100ED"/>
    <w:rsid w:val="00912331"/>
    <w:rsid w:val="00922242"/>
    <w:rsid w:val="009229D2"/>
    <w:rsid w:val="009236F4"/>
    <w:rsid w:val="00923E91"/>
    <w:rsid w:val="009407BD"/>
    <w:rsid w:val="00941037"/>
    <w:rsid w:val="00943ECD"/>
    <w:rsid w:val="00945956"/>
    <w:rsid w:val="00954E60"/>
    <w:rsid w:val="009575C8"/>
    <w:rsid w:val="00960D6D"/>
    <w:rsid w:val="00963C0E"/>
    <w:rsid w:val="00971C72"/>
    <w:rsid w:val="00976A3D"/>
    <w:rsid w:val="009803FD"/>
    <w:rsid w:val="009854B4"/>
    <w:rsid w:val="009878DD"/>
    <w:rsid w:val="009A3DDB"/>
    <w:rsid w:val="009A411A"/>
    <w:rsid w:val="009B1DAE"/>
    <w:rsid w:val="009C46A8"/>
    <w:rsid w:val="009D3B65"/>
    <w:rsid w:val="009E795E"/>
    <w:rsid w:val="009E7B26"/>
    <w:rsid w:val="00A001AF"/>
    <w:rsid w:val="00A1223E"/>
    <w:rsid w:val="00A128D2"/>
    <w:rsid w:val="00A13F42"/>
    <w:rsid w:val="00A44E9C"/>
    <w:rsid w:val="00A45742"/>
    <w:rsid w:val="00A51DB5"/>
    <w:rsid w:val="00A553FD"/>
    <w:rsid w:val="00A631E3"/>
    <w:rsid w:val="00A666B9"/>
    <w:rsid w:val="00A714F2"/>
    <w:rsid w:val="00A71AE7"/>
    <w:rsid w:val="00A80BD3"/>
    <w:rsid w:val="00A927D0"/>
    <w:rsid w:val="00A92E31"/>
    <w:rsid w:val="00AA0224"/>
    <w:rsid w:val="00AA2DE5"/>
    <w:rsid w:val="00AC028F"/>
    <w:rsid w:val="00AC2EF2"/>
    <w:rsid w:val="00AC4EEC"/>
    <w:rsid w:val="00AF4F2A"/>
    <w:rsid w:val="00AF5273"/>
    <w:rsid w:val="00AF7BDE"/>
    <w:rsid w:val="00B13973"/>
    <w:rsid w:val="00B222F8"/>
    <w:rsid w:val="00B37D34"/>
    <w:rsid w:val="00B518F4"/>
    <w:rsid w:val="00B70884"/>
    <w:rsid w:val="00B70C06"/>
    <w:rsid w:val="00B7415A"/>
    <w:rsid w:val="00B90F28"/>
    <w:rsid w:val="00BA7C9C"/>
    <w:rsid w:val="00BB0F01"/>
    <w:rsid w:val="00BB1086"/>
    <w:rsid w:val="00BD68DC"/>
    <w:rsid w:val="00BD73EB"/>
    <w:rsid w:val="00BD7B57"/>
    <w:rsid w:val="00BE45C8"/>
    <w:rsid w:val="00BE5026"/>
    <w:rsid w:val="00BF4305"/>
    <w:rsid w:val="00BF4A6F"/>
    <w:rsid w:val="00BF523D"/>
    <w:rsid w:val="00BF6B4F"/>
    <w:rsid w:val="00C06736"/>
    <w:rsid w:val="00C14D9A"/>
    <w:rsid w:val="00C16426"/>
    <w:rsid w:val="00C165AA"/>
    <w:rsid w:val="00C214D1"/>
    <w:rsid w:val="00C21E91"/>
    <w:rsid w:val="00C32FC9"/>
    <w:rsid w:val="00C369E2"/>
    <w:rsid w:val="00C41D04"/>
    <w:rsid w:val="00C4362F"/>
    <w:rsid w:val="00C46436"/>
    <w:rsid w:val="00C61CB3"/>
    <w:rsid w:val="00C82C17"/>
    <w:rsid w:val="00C905EF"/>
    <w:rsid w:val="00C932BB"/>
    <w:rsid w:val="00C9423E"/>
    <w:rsid w:val="00C9588E"/>
    <w:rsid w:val="00CA5648"/>
    <w:rsid w:val="00CB3BAC"/>
    <w:rsid w:val="00CB7DB2"/>
    <w:rsid w:val="00CD450B"/>
    <w:rsid w:val="00CE0EC9"/>
    <w:rsid w:val="00CE234A"/>
    <w:rsid w:val="00CE58D7"/>
    <w:rsid w:val="00CE77B3"/>
    <w:rsid w:val="00CE7DC5"/>
    <w:rsid w:val="00CF1678"/>
    <w:rsid w:val="00CF4A6E"/>
    <w:rsid w:val="00CF53CC"/>
    <w:rsid w:val="00D00B52"/>
    <w:rsid w:val="00D01C7B"/>
    <w:rsid w:val="00D065BF"/>
    <w:rsid w:val="00D131E7"/>
    <w:rsid w:val="00D2182A"/>
    <w:rsid w:val="00D24036"/>
    <w:rsid w:val="00D24146"/>
    <w:rsid w:val="00D27054"/>
    <w:rsid w:val="00D3250D"/>
    <w:rsid w:val="00D34E15"/>
    <w:rsid w:val="00D47001"/>
    <w:rsid w:val="00D510AC"/>
    <w:rsid w:val="00D51A26"/>
    <w:rsid w:val="00D53843"/>
    <w:rsid w:val="00D60EB3"/>
    <w:rsid w:val="00D645AA"/>
    <w:rsid w:val="00D71A08"/>
    <w:rsid w:val="00D74E2E"/>
    <w:rsid w:val="00DA6A6E"/>
    <w:rsid w:val="00DA6E15"/>
    <w:rsid w:val="00DB09B5"/>
    <w:rsid w:val="00DB3314"/>
    <w:rsid w:val="00DB3FB1"/>
    <w:rsid w:val="00DB42CA"/>
    <w:rsid w:val="00DB46A1"/>
    <w:rsid w:val="00DB6740"/>
    <w:rsid w:val="00DD1918"/>
    <w:rsid w:val="00DD6DC0"/>
    <w:rsid w:val="00DE2A1D"/>
    <w:rsid w:val="00E00858"/>
    <w:rsid w:val="00E053B2"/>
    <w:rsid w:val="00E0762C"/>
    <w:rsid w:val="00E13401"/>
    <w:rsid w:val="00E21C77"/>
    <w:rsid w:val="00E274D5"/>
    <w:rsid w:val="00E3554A"/>
    <w:rsid w:val="00E36772"/>
    <w:rsid w:val="00E409AA"/>
    <w:rsid w:val="00E5372B"/>
    <w:rsid w:val="00E566C2"/>
    <w:rsid w:val="00E64D29"/>
    <w:rsid w:val="00E9254F"/>
    <w:rsid w:val="00E934A1"/>
    <w:rsid w:val="00E96CF7"/>
    <w:rsid w:val="00EB7878"/>
    <w:rsid w:val="00EC2A17"/>
    <w:rsid w:val="00EC4EEE"/>
    <w:rsid w:val="00EC7E34"/>
    <w:rsid w:val="00ED00DE"/>
    <w:rsid w:val="00ED1F3B"/>
    <w:rsid w:val="00ED2B46"/>
    <w:rsid w:val="00EE178F"/>
    <w:rsid w:val="00EE250F"/>
    <w:rsid w:val="00EE3352"/>
    <w:rsid w:val="00EE4CA3"/>
    <w:rsid w:val="00EE50CA"/>
    <w:rsid w:val="00EF2F7F"/>
    <w:rsid w:val="00F1036D"/>
    <w:rsid w:val="00F126E8"/>
    <w:rsid w:val="00F2246E"/>
    <w:rsid w:val="00F36A54"/>
    <w:rsid w:val="00F36F6F"/>
    <w:rsid w:val="00F42F32"/>
    <w:rsid w:val="00F44EBE"/>
    <w:rsid w:val="00F65A85"/>
    <w:rsid w:val="00F66DC5"/>
    <w:rsid w:val="00F6757E"/>
    <w:rsid w:val="00F814B6"/>
    <w:rsid w:val="00FA1484"/>
    <w:rsid w:val="00FA72B4"/>
    <w:rsid w:val="00FB5E93"/>
    <w:rsid w:val="00FC3D1A"/>
    <w:rsid w:val="00FC6847"/>
    <w:rsid w:val="00FE156D"/>
    <w:rsid w:val="00FE3CEF"/>
    <w:rsid w:val="00FE713A"/>
    <w:rsid w:val="00FF35F5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EF24FB65-2402-46F4-8A02-68D11DC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44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D60E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7415A"/>
    <w:pPr>
      <w:ind w:left="720"/>
      <w:contextualSpacing/>
    </w:pPr>
  </w:style>
  <w:style w:type="paragraph" w:styleId="NoSpacing">
    <w:name w:val="No Spacing"/>
    <w:uiPriority w:val="1"/>
    <w:qFormat/>
    <w:rsid w:val="00B70884"/>
    <w:pPr>
      <w:spacing w:after="0" w:line="240" w:lineRule="auto"/>
    </w:pPr>
  </w:style>
  <w:style w:type="character" w:customStyle="1" w:styleId="white-space-pre">
    <w:name w:val="white-space-pre"/>
    <w:basedOn w:val="DefaultParagraphFont"/>
    <w:rsid w:val="00084DBF"/>
  </w:style>
  <w:style w:type="paragraph" w:customStyle="1" w:styleId="Default">
    <w:name w:val="Default"/>
    <w:rsid w:val="00DD19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xn-org">
    <w:name w:val="xn-org"/>
    <w:basedOn w:val="DefaultParagraphFont"/>
    <w:rsid w:val="006760D0"/>
  </w:style>
  <w:style w:type="character" w:customStyle="1" w:styleId="xn-location">
    <w:name w:val="xn-location"/>
    <w:basedOn w:val="DefaultParagraphFont"/>
    <w:rsid w:val="006760D0"/>
  </w:style>
  <w:style w:type="character" w:customStyle="1" w:styleId="caas-attr-meta-separator">
    <w:name w:val="caas-attr-meta-separator"/>
    <w:basedOn w:val="DefaultParagraphFont"/>
    <w:rsid w:val="006760D0"/>
  </w:style>
  <w:style w:type="character" w:customStyle="1" w:styleId="caas-attr-mins-read">
    <w:name w:val="caas-attr-mins-read"/>
    <w:basedOn w:val="DefaultParagraphFont"/>
    <w:rsid w:val="006760D0"/>
  </w:style>
  <w:style w:type="character" w:customStyle="1" w:styleId="xn-chron">
    <w:name w:val="xn-chron"/>
    <w:basedOn w:val="DefaultParagraphFont"/>
    <w:rsid w:val="006760D0"/>
  </w:style>
  <w:style w:type="character" w:styleId="HTMLDefinition">
    <w:name w:val="HTML Definition"/>
    <w:basedOn w:val="DefaultParagraphFont"/>
    <w:uiPriority w:val="99"/>
    <w:semiHidden/>
    <w:unhideWhenUsed/>
    <w:rsid w:val="003D392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F4A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A6F"/>
  </w:style>
  <w:style w:type="paragraph" w:styleId="Footer">
    <w:name w:val="footer"/>
    <w:basedOn w:val="Normal"/>
    <w:link w:val="FooterChar"/>
    <w:uiPriority w:val="99"/>
    <w:unhideWhenUsed/>
    <w:rsid w:val="00BF4A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A6F"/>
  </w:style>
  <w:style w:type="character" w:customStyle="1" w:styleId="css-901oao">
    <w:name w:val="css-901oao"/>
    <w:basedOn w:val="DefaultParagraphFont"/>
    <w:rsid w:val="00027A56"/>
  </w:style>
  <w:style w:type="character" w:customStyle="1" w:styleId="r-18u37iz">
    <w:name w:val="r-18u37iz"/>
    <w:basedOn w:val="DefaultParagraphFont"/>
    <w:rsid w:val="00027A56"/>
  </w:style>
  <w:style w:type="character" w:customStyle="1" w:styleId="x4k7w5x">
    <w:name w:val="x4k7w5x"/>
    <w:basedOn w:val="DefaultParagraphFont"/>
    <w:rsid w:val="00027A56"/>
  </w:style>
  <w:style w:type="character" w:customStyle="1" w:styleId="xzpqnlu">
    <w:name w:val="xzpqnlu"/>
    <w:basedOn w:val="DefaultParagraphFont"/>
    <w:rsid w:val="00027A56"/>
  </w:style>
  <w:style w:type="character" w:customStyle="1" w:styleId="Heading2Char">
    <w:name w:val="Heading 2 Char"/>
    <w:basedOn w:val="DefaultParagraphFont"/>
    <w:link w:val="Heading2"/>
    <w:uiPriority w:val="9"/>
    <w:rsid w:val="007445C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Emphasis">
    <w:name w:val="Emphasis"/>
    <w:basedOn w:val="DefaultParagraphFont"/>
    <w:uiPriority w:val="20"/>
    <w:qFormat/>
    <w:rsid w:val="006C7315"/>
    <w:rPr>
      <w:i/>
      <w:iCs/>
    </w:rPr>
  </w:style>
  <w:style w:type="character" w:customStyle="1" w:styleId="ui-provider">
    <w:name w:val="ui-provider"/>
    <w:basedOn w:val="DefaultParagraphFont"/>
    <w:rsid w:val="001458E4"/>
  </w:style>
  <w:style w:type="paragraph" w:customStyle="1" w:styleId="Script">
    <w:name w:val="Script"/>
    <w:rsid w:val="009058B0"/>
    <w:pPr>
      <w:spacing w:after="36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styleId="Strong">
    <w:name w:val="Strong"/>
    <w:basedOn w:val="DefaultParagraphFont"/>
    <w:uiPriority w:val="22"/>
    <w:qFormat/>
    <w:rsid w:val="00121DA6"/>
    <w:rPr>
      <w:b/>
      <w:bCs/>
    </w:rPr>
  </w:style>
  <w:style w:type="character" w:customStyle="1" w:styleId="break-words">
    <w:name w:val="break-words"/>
    <w:basedOn w:val="DefaultParagraphFont"/>
    <w:rsid w:val="00146937"/>
  </w:style>
  <w:style w:type="paragraph" w:styleId="Caption">
    <w:name w:val="caption"/>
    <w:basedOn w:val="Normal"/>
    <w:next w:val="Normal"/>
    <w:uiPriority w:val="35"/>
    <w:unhideWhenUsed/>
    <w:qFormat/>
    <w:rsid w:val="003D68C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24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6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6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38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517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5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434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59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6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tfcu.or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10A7A-78B4-4875-8477-DE861685B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3</cp:revision>
  <cp:lastPrinted>2022-03-15T17:22:00Z</cp:lastPrinted>
  <dcterms:created xsi:type="dcterms:W3CDTF">2024-03-08T16:35:00Z</dcterms:created>
  <dcterms:modified xsi:type="dcterms:W3CDTF">2024-03-08T16:40:00Z</dcterms:modified>
</cp:coreProperties>
</file>