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CDD1" w14:textId="77777777" w:rsidR="006B0E25" w:rsidRDefault="006B0E25" w:rsidP="006B0E25">
      <w:pPr>
        <w:spacing w:before="100" w:beforeAutospacing="1" w:after="100" w:afterAutospacing="1"/>
        <w:jc w:val="center"/>
        <w:rPr>
          <w:rFonts w:ascii="Arial" w:hAnsi="Arial" w:cs="Arial"/>
          <w:sz w:val="24"/>
          <w:szCs w:val="24"/>
          <w14:ligatures w14:val="none"/>
        </w:rPr>
      </w:pPr>
      <w:r>
        <w:rPr>
          <w:rFonts w:ascii="Arial" w:hAnsi="Arial" w:cs="Arial"/>
          <w:sz w:val="24"/>
          <w:szCs w:val="24"/>
          <w14:ligatures w14:val="none"/>
        </w:rPr>
        <w:t>Civic Local Foundation awards $125K in college scholarships</w:t>
      </w:r>
    </w:p>
    <w:p w14:paraId="1D3C8945" w14:textId="77777777" w:rsidR="006B0E25" w:rsidRDefault="006B0E25" w:rsidP="006B0E25">
      <w:pPr>
        <w:spacing w:before="100" w:beforeAutospacing="1" w:after="100" w:afterAutospacing="1"/>
        <w:jc w:val="center"/>
        <w:rPr>
          <w:rFonts w:ascii="Arial" w:hAnsi="Arial" w:cs="Arial"/>
          <w:sz w:val="24"/>
          <w:szCs w:val="24"/>
          <w14:ligatures w14:val="none"/>
        </w:rPr>
      </w:pPr>
      <w:r>
        <w:rPr>
          <w:rFonts w:ascii="Arial" w:hAnsi="Arial" w:cs="Arial"/>
          <w:sz w:val="24"/>
          <w:szCs w:val="24"/>
          <w14:ligatures w14:val="none"/>
        </w:rPr>
        <w:t>Continuing its investment in communities across the state of North Carolina</w:t>
      </w:r>
    </w:p>
    <w:p w14:paraId="366AD457" w14:textId="77777777" w:rsidR="006B0E25" w:rsidRDefault="006B0E25" w:rsidP="006B0E25">
      <w:pPr>
        <w:spacing w:before="100" w:beforeAutospacing="1" w:after="100" w:afterAutospacing="1"/>
        <w:rPr>
          <w:rFonts w:ascii="Arial" w:hAnsi="Arial" w:cs="Arial"/>
          <w:sz w:val="24"/>
          <w:szCs w:val="24"/>
          <w14:ligatures w14:val="none"/>
        </w:rPr>
      </w:pPr>
      <w:r>
        <w:rPr>
          <w:rFonts w:ascii="Arial" w:hAnsi="Arial" w:cs="Arial"/>
          <w:sz w:val="24"/>
          <w:szCs w:val="24"/>
          <w14:ligatures w14:val="none"/>
        </w:rPr>
        <w:t>RALEIGH, N.C. (5/21/24)— Civic Local Foundation, made possible by funding from Civic and Local Government Federal Credit Unions (LGFCU), is proud to announce that 25 students from various locations across N.C. have been granted the Civic Local Foundation Scholarship, each valued at $5,000. Since its inception, the award program has disbursed nearly $3 million in scholarship funds, bolstering professional growth and higher education.</w:t>
      </w:r>
    </w:p>
    <w:p w14:paraId="3B60D0E4" w14:textId="77777777" w:rsidR="006B0E25" w:rsidRDefault="006B0E25" w:rsidP="006B0E25">
      <w:pPr>
        <w:spacing w:before="100" w:beforeAutospacing="1" w:after="100" w:afterAutospacing="1"/>
        <w:rPr>
          <w:rFonts w:ascii="Arial" w:hAnsi="Arial" w:cs="Arial"/>
          <w:sz w:val="24"/>
          <w:szCs w:val="24"/>
          <w14:ligatures w14:val="none"/>
        </w:rPr>
      </w:pPr>
      <w:r>
        <w:rPr>
          <w:rFonts w:ascii="Arial" w:hAnsi="Arial" w:cs="Arial"/>
          <w:sz w:val="24"/>
          <w:szCs w:val="24"/>
          <w14:ligatures w14:val="none"/>
        </w:rPr>
        <w:t>Civic Local Foundation's mission is deeply rooted in our home state's communities: To transform North Carolina, one individual at a time. The scholarship award is more than just a tribute to a student's outstanding achievements in academics and extracurricular activities. It is a testament to the Foundation's unwavering dedication to fostering positive change in communities across North Carolina. By bestowing scholarships, the Foundation is making a long-term investment in the future of these communities. </w:t>
      </w:r>
    </w:p>
    <w:p w14:paraId="0C3A9904" w14:textId="77777777" w:rsidR="006B0E25" w:rsidRDefault="006B0E25" w:rsidP="006B0E25">
      <w:pPr>
        <w:spacing w:before="100" w:beforeAutospacing="1" w:after="100" w:afterAutospacing="1"/>
        <w:rPr>
          <w:rFonts w:ascii="Arial" w:hAnsi="Arial" w:cs="Arial"/>
          <w:sz w:val="24"/>
          <w:szCs w:val="24"/>
          <w14:ligatures w14:val="none"/>
        </w:rPr>
      </w:pPr>
      <w:r>
        <w:rPr>
          <w:rFonts w:ascii="Arial" w:hAnsi="Arial" w:cs="Arial"/>
          <w:sz w:val="24"/>
          <w:szCs w:val="24"/>
          <w14:ligatures w14:val="none"/>
        </w:rPr>
        <w:t>Recipients will use the scholarship award to further their education at the college of their choice. This prestigious award is a testament to the recipient's academic prowess and commitment to their communities. It will support education expenses, paving the way for a successful educational journey.</w:t>
      </w:r>
    </w:p>
    <w:p w14:paraId="3F0CEE4B" w14:textId="77777777" w:rsidR="006B0E25" w:rsidRDefault="006B0E25" w:rsidP="006B0E25">
      <w:pPr>
        <w:spacing w:before="100" w:beforeAutospacing="1" w:after="100" w:afterAutospacing="1"/>
        <w:rPr>
          <w:rFonts w:ascii="Arial" w:hAnsi="Arial" w:cs="Arial"/>
          <w:sz w:val="24"/>
          <w:szCs w:val="24"/>
          <w14:ligatures w14:val="none"/>
        </w:rPr>
      </w:pPr>
      <w:r>
        <w:rPr>
          <w:rFonts w:ascii="Arial" w:hAnsi="Arial" w:cs="Arial"/>
          <w:sz w:val="24"/>
          <w:szCs w:val="24"/>
          <w14:ligatures w14:val="none"/>
        </w:rPr>
        <w:t>"It is an honor and a pleasure to award these scholarships to students that, through hard work, have excelled in academics and community involvement, aligning with our value of </w:t>
      </w:r>
      <w:r>
        <w:rPr>
          <w:rFonts w:ascii="Arial" w:hAnsi="Arial" w:cs="Arial"/>
          <w:i/>
          <w:iCs/>
          <w:sz w:val="24"/>
          <w:szCs w:val="24"/>
          <w14:ligatures w14:val="none"/>
        </w:rPr>
        <w:t>service to others</w:t>
      </w:r>
      <w:r>
        <w:rPr>
          <w:rFonts w:ascii="Arial" w:hAnsi="Arial" w:cs="Arial"/>
          <w:sz w:val="24"/>
          <w:szCs w:val="24"/>
          <w14:ligatures w14:val="none"/>
        </w:rPr>
        <w:t>," stated Jazmine Kilpatrick, Senior Vice President of Impact at LGFCU and Civic. "Investing in these young individuals will benefit our communities for years to come. We congratulate each student and wish them success on their academic journey."</w:t>
      </w:r>
    </w:p>
    <w:p w14:paraId="6E1E83CB" w14:textId="77777777" w:rsidR="006B0E25" w:rsidRDefault="006B0E25" w:rsidP="006B0E25">
      <w:pPr>
        <w:spacing w:before="100" w:beforeAutospacing="1" w:after="100" w:afterAutospacing="1"/>
        <w:rPr>
          <w:rFonts w:ascii="Arial" w:hAnsi="Arial" w:cs="Arial"/>
          <w:sz w:val="24"/>
          <w:szCs w:val="24"/>
          <w14:ligatures w14:val="none"/>
        </w:rPr>
      </w:pPr>
      <w:r>
        <w:rPr>
          <w:rFonts w:ascii="Arial" w:hAnsi="Arial" w:cs="Arial"/>
          <w:sz w:val="24"/>
          <w:szCs w:val="24"/>
          <w14:ligatures w14:val="none"/>
        </w:rPr>
        <w:t>For more information on Civic Local Foundation, visit </w:t>
      </w:r>
      <w:hyperlink r:id="rId4" w:tgtFrame="_blank" w:history="1">
        <w:r>
          <w:rPr>
            <w:rStyle w:val="Hyperlink"/>
            <w:rFonts w:ascii="Arial" w:hAnsi="Arial" w:cs="Arial"/>
            <w:color w:val="0000FF"/>
            <w:sz w:val="24"/>
            <w:szCs w:val="24"/>
            <w14:ligatures w14:val="none"/>
          </w:rPr>
          <w:t>civiclocalfoundation.org</w:t>
        </w:r>
      </w:hyperlink>
      <w:r>
        <w:rPr>
          <w:rFonts w:ascii="Arial" w:hAnsi="Arial" w:cs="Arial"/>
          <w:sz w:val="24"/>
          <w:szCs w:val="24"/>
          <w14:ligatures w14:val="none"/>
        </w:rPr>
        <w:t>. </w:t>
      </w:r>
    </w:p>
    <w:p w14:paraId="23B2E6B4" w14:textId="77777777" w:rsidR="006B0E25" w:rsidRDefault="006B0E25" w:rsidP="006B0E25">
      <w:pPr>
        <w:spacing w:after="160" w:line="276" w:lineRule="auto"/>
        <w:jc w:val="center"/>
        <w:rPr>
          <w:rFonts w:ascii="Arial" w:hAnsi="Arial" w:cs="Arial"/>
          <w:i/>
          <w:iCs/>
          <w:color w:val="262626"/>
          <w:sz w:val="20"/>
          <w:szCs w:val="20"/>
        </w:rPr>
      </w:pPr>
      <w:r>
        <w:rPr>
          <w:rFonts w:ascii="Arial" w:hAnsi="Arial" w:cs="Arial"/>
          <w:i/>
          <w:iCs/>
          <w:color w:val="262626"/>
          <w:sz w:val="20"/>
          <w:szCs w:val="20"/>
        </w:rPr>
        <w:t xml:space="preserve">Civic Local Foundation was founded in 2021 to help address needs in health care, housing, human </w:t>
      </w:r>
      <w:proofErr w:type="gramStart"/>
      <w:r>
        <w:rPr>
          <w:rFonts w:ascii="Arial" w:hAnsi="Arial" w:cs="Arial"/>
          <w:i/>
          <w:iCs/>
          <w:color w:val="262626"/>
          <w:sz w:val="20"/>
          <w:szCs w:val="20"/>
        </w:rPr>
        <w:t>services</w:t>
      </w:r>
      <w:proofErr w:type="gramEnd"/>
      <w:r>
        <w:rPr>
          <w:rFonts w:ascii="Arial" w:hAnsi="Arial" w:cs="Arial"/>
          <w:i/>
          <w:iCs/>
          <w:color w:val="262626"/>
          <w:sz w:val="20"/>
          <w:szCs w:val="20"/>
        </w:rPr>
        <w:t xml:space="preserve"> and hunger. Its mission is, </w:t>
      </w:r>
      <w:proofErr w:type="gramStart"/>
      <w:r>
        <w:rPr>
          <w:rFonts w:ascii="Arial" w:hAnsi="Arial" w:cs="Arial"/>
          <w:i/>
          <w:iCs/>
          <w:color w:val="262626"/>
          <w:sz w:val="20"/>
          <w:szCs w:val="20"/>
        </w:rPr>
        <w:t>To</w:t>
      </w:r>
      <w:proofErr w:type="gramEnd"/>
      <w:r>
        <w:rPr>
          <w:rFonts w:ascii="Arial" w:hAnsi="Arial" w:cs="Arial"/>
          <w:i/>
          <w:iCs/>
          <w:color w:val="262626"/>
          <w:sz w:val="20"/>
          <w:szCs w:val="20"/>
        </w:rPr>
        <w:t xml:space="preserve"> change North Carolina, one heart at a time. </w:t>
      </w:r>
      <w:r>
        <w:rPr>
          <w:rFonts w:ascii="Arial" w:hAnsi="Arial" w:cs="Arial"/>
          <w:i/>
          <w:iCs/>
          <w:color w:val="262626"/>
          <w:sz w:val="20"/>
          <w:szCs w:val="20"/>
          <w:shd w:val="clear" w:color="auto" w:fill="FFFFFF"/>
        </w:rPr>
        <w:t xml:space="preserve">Additionally, Civic Local Foundation awards student and professional development scholarships for members of the Foundation’s supporting credit unions. Funding is sponsored by </w:t>
      </w:r>
      <w:hyperlink r:id="rId5" w:history="1">
        <w:r>
          <w:rPr>
            <w:rStyle w:val="Hyperlink"/>
            <w:rFonts w:ascii="Arial" w:hAnsi="Arial" w:cs="Arial"/>
            <w:color w:val="0000FF"/>
            <w:sz w:val="20"/>
            <w:szCs w:val="20"/>
            <w:shd w:val="clear" w:color="auto" w:fill="FFFFFF"/>
          </w:rPr>
          <w:t>Local Government Federal Credit Union</w:t>
        </w:r>
      </w:hyperlink>
      <w:r>
        <w:rPr>
          <w:rFonts w:ascii="Arial" w:hAnsi="Arial" w:cs="Arial"/>
          <w:i/>
          <w:iCs/>
          <w:color w:val="262626"/>
          <w:sz w:val="20"/>
          <w:szCs w:val="20"/>
          <w:shd w:val="clear" w:color="auto" w:fill="FFFFFF"/>
        </w:rPr>
        <w:t xml:space="preserve"> (LGFCU) and </w:t>
      </w:r>
      <w:hyperlink r:id="rId6" w:history="1">
        <w:r>
          <w:rPr>
            <w:rStyle w:val="Hyperlink"/>
            <w:rFonts w:ascii="Arial" w:hAnsi="Arial" w:cs="Arial"/>
            <w:color w:val="0000FF"/>
            <w:sz w:val="20"/>
            <w:szCs w:val="20"/>
            <w:shd w:val="clear" w:color="auto" w:fill="FFFFFF"/>
          </w:rPr>
          <w:t>Civic Federal Credit Union</w:t>
        </w:r>
      </w:hyperlink>
      <w:r>
        <w:rPr>
          <w:rFonts w:ascii="Arial" w:hAnsi="Arial" w:cs="Arial"/>
          <w:i/>
          <w:iCs/>
          <w:color w:val="262626"/>
          <w:sz w:val="20"/>
          <w:szCs w:val="20"/>
          <w:shd w:val="clear" w:color="auto" w:fill="FFFFFF"/>
        </w:rPr>
        <w:t>.</w:t>
      </w:r>
      <w:r>
        <w:rPr>
          <w:rFonts w:ascii="Arial" w:hAnsi="Arial" w:cs="Arial"/>
          <w:i/>
          <w:iCs/>
          <w:color w:val="262626"/>
          <w:sz w:val="20"/>
          <w:szCs w:val="20"/>
        </w:rPr>
        <w:t xml:space="preserve"> For more information, please visit </w:t>
      </w:r>
      <w:hyperlink r:id="rId7" w:history="1">
        <w:r>
          <w:rPr>
            <w:rStyle w:val="Hyperlink"/>
            <w:rFonts w:ascii="Arial" w:hAnsi="Arial" w:cs="Arial"/>
            <w:color w:val="0679EE"/>
            <w:sz w:val="20"/>
            <w:szCs w:val="20"/>
          </w:rPr>
          <w:t>civiclocalfoundation.org</w:t>
        </w:r>
      </w:hyperlink>
      <w:r>
        <w:rPr>
          <w:rFonts w:ascii="Arial" w:hAnsi="Arial" w:cs="Arial"/>
          <w:i/>
          <w:iCs/>
          <w:color w:val="262626"/>
          <w:sz w:val="20"/>
          <w:szCs w:val="20"/>
        </w:rPr>
        <w:t>. </w:t>
      </w:r>
    </w:p>
    <w:p w14:paraId="3EBBFFDC" w14:textId="77777777" w:rsidR="006B0E25" w:rsidRPr="006B0E25" w:rsidRDefault="006B0E25" w:rsidP="006B0E25"/>
    <w:sectPr w:rsidR="006B0E25" w:rsidRPr="006B0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25"/>
    <w:rsid w:val="006B0E25"/>
    <w:rsid w:val="0070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04C2"/>
  <w15:chartTrackingRefBased/>
  <w15:docId w15:val="{BCD6E957-1CF8-4240-8976-814DED2F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25"/>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6B0E2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6B0E2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6B0E2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6B0E2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6B0E2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6B0E2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6B0E2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6B0E25"/>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6B0E25"/>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E25"/>
    <w:rPr>
      <w:rFonts w:eastAsiaTheme="majorEastAsia" w:cstheme="majorBidi"/>
      <w:color w:val="272727" w:themeColor="text1" w:themeTint="D8"/>
    </w:rPr>
  </w:style>
  <w:style w:type="paragraph" w:styleId="Title">
    <w:name w:val="Title"/>
    <w:basedOn w:val="Normal"/>
    <w:next w:val="Normal"/>
    <w:link w:val="TitleChar"/>
    <w:uiPriority w:val="10"/>
    <w:qFormat/>
    <w:rsid w:val="006B0E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E2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6B0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E25"/>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6B0E25"/>
    <w:rPr>
      <w:i/>
      <w:iCs/>
      <w:color w:val="404040" w:themeColor="text1" w:themeTint="BF"/>
    </w:rPr>
  </w:style>
  <w:style w:type="paragraph" w:styleId="ListParagraph">
    <w:name w:val="List Paragraph"/>
    <w:basedOn w:val="Normal"/>
    <w:uiPriority w:val="34"/>
    <w:qFormat/>
    <w:rsid w:val="006B0E25"/>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6B0E25"/>
    <w:rPr>
      <w:i/>
      <w:iCs/>
      <w:color w:val="0F4761" w:themeColor="accent1" w:themeShade="BF"/>
    </w:rPr>
  </w:style>
  <w:style w:type="paragraph" w:styleId="IntenseQuote">
    <w:name w:val="Intense Quote"/>
    <w:basedOn w:val="Normal"/>
    <w:next w:val="Normal"/>
    <w:link w:val="IntenseQuoteChar"/>
    <w:uiPriority w:val="30"/>
    <w:qFormat/>
    <w:rsid w:val="006B0E2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6B0E25"/>
    <w:rPr>
      <w:i/>
      <w:iCs/>
      <w:color w:val="0F4761" w:themeColor="accent1" w:themeShade="BF"/>
    </w:rPr>
  </w:style>
  <w:style w:type="character" w:styleId="IntenseReference">
    <w:name w:val="Intense Reference"/>
    <w:basedOn w:val="DefaultParagraphFont"/>
    <w:uiPriority w:val="32"/>
    <w:qFormat/>
    <w:rsid w:val="006B0E25"/>
    <w:rPr>
      <w:b/>
      <w:bCs/>
      <w:smallCaps/>
      <w:color w:val="0F4761" w:themeColor="accent1" w:themeShade="BF"/>
      <w:spacing w:val="5"/>
    </w:rPr>
  </w:style>
  <w:style w:type="character" w:styleId="Hyperlink">
    <w:name w:val="Hyperlink"/>
    <w:basedOn w:val="DefaultParagraphFont"/>
    <w:uiPriority w:val="99"/>
    <w:semiHidden/>
    <w:unhideWhenUsed/>
    <w:rsid w:val="006B0E2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ivicl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vicfcu.org/" TargetMode="External"/><Relationship Id="rId5" Type="http://schemas.openxmlformats.org/officeDocument/2006/relationships/hyperlink" Target="https://www.lgfcu.org/" TargetMode="External"/><Relationship Id="rId4" Type="http://schemas.openxmlformats.org/officeDocument/2006/relationships/hyperlink" Target="http://www.civiclf.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Gonyeau</dc:creator>
  <cp:keywords/>
  <dc:description/>
  <cp:lastModifiedBy>Donna Gonyeau</cp:lastModifiedBy>
  <cp:revision>2</cp:revision>
  <dcterms:created xsi:type="dcterms:W3CDTF">2024-05-21T18:14:00Z</dcterms:created>
  <dcterms:modified xsi:type="dcterms:W3CDTF">2024-05-21T18:14:00Z</dcterms:modified>
</cp:coreProperties>
</file>