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51AC"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p>
    <w:p w14:paraId="2916F160"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CONTACT:</w:t>
      </w:r>
    </w:p>
    <w:p w14:paraId="7036CB0F"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Alison Barksdale, PR &amp; Content Manager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77777777" w:rsidR="007012DF" w:rsidRPr="00230734" w:rsidRDefault="007012DF" w:rsidP="007012DF">
      <w:pPr>
        <w:pStyle w:val="Header"/>
        <w:jc w:val="right"/>
        <w:rPr>
          <w:rFonts w:asciiTheme="majorHAnsi" w:hAnsiTheme="majorHAnsi" w:cstheme="majorHAnsi"/>
          <w:color w:val="FF0000"/>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Pr="00230734">
          <w:rPr>
            <w:rStyle w:val="Hyperlink"/>
            <w:rFonts w:asciiTheme="majorHAnsi" w:hAnsiTheme="majorHAnsi" w:cstheme="majorHAnsi"/>
            <w:color w:val="FF0000"/>
            <w:sz w:val="22"/>
            <w:szCs w:val="22"/>
          </w:rPr>
          <w:t>alison.barksdale@cudirect.com</w:t>
        </w:r>
      </w:hyperlink>
    </w:p>
    <w:p w14:paraId="6608C7D3" w14:textId="6FA063B8" w:rsidR="007012DF" w:rsidRDefault="007012DF" w:rsidP="007012DF">
      <w:pPr>
        <w:pStyle w:val="Header"/>
        <w:jc w:val="right"/>
        <w:rPr>
          <w:rFonts w:asciiTheme="majorHAnsi" w:hAnsiTheme="majorHAnsi" w:cstheme="majorHAnsi"/>
          <w:sz w:val="22"/>
          <w:szCs w:val="22"/>
        </w:rPr>
      </w:pPr>
      <w:r w:rsidRPr="00230734">
        <w:rPr>
          <w:rFonts w:asciiTheme="majorHAnsi" w:hAnsiTheme="majorHAnsi" w:cstheme="majorHAnsi"/>
          <w:color w:val="FF0000"/>
          <w:sz w:val="22"/>
          <w:szCs w:val="22"/>
        </w:rPr>
        <w:tab/>
      </w:r>
      <w:r w:rsidRPr="00230734">
        <w:rPr>
          <w:rFonts w:asciiTheme="majorHAnsi" w:hAnsiTheme="majorHAnsi" w:cstheme="majorHAnsi"/>
          <w:color w:val="FF0000"/>
          <w:sz w:val="22"/>
          <w:szCs w:val="22"/>
        </w:rPr>
        <w:tab/>
      </w:r>
      <w:hyperlink r:id="rId9" w:history="1">
        <w:r w:rsidR="00BF4BFE" w:rsidRPr="00230734">
          <w:rPr>
            <w:rStyle w:val="Hyperlink"/>
            <w:rFonts w:asciiTheme="majorHAnsi" w:hAnsiTheme="majorHAnsi" w:cstheme="majorHAnsi"/>
            <w:color w:val="FF0000"/>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69CAA05F" w14:textId="77777777" w:rsidR="000F081D" w:rsidRPr="003D28BE" w:rsidRDefault="000F081D" w:rsidP="003A02A7">
      <w:pPr>
        <w:jc w:val="center"/>
        <w:rPr>
          <w:rFonts w:asciiTheme="majorHAnsi" w:hAnsiTheme="majorHAnsi" w:cstheme="majorHAnsi"/>
          <w:b/>
          <w:bCs/>
        </w:rPr>
      </w:pPr>
    </w:p>
    <w:p w14:paraId="6A893E56" w14:textId="3CC351B1" w:rsidR="00421347" w:rsidRDefault="007512C9" w:rsidP="004974DF">
      <w:pPr>
        <w:spacing w:after="0" w:line="240" w:lineRule="auto"/>
        <w:jc w:val="center"/>
        <w:rPr>
          <w:rFonts w:asciiTheme="majorHAnsi" w:hAnsiTheme="majorHAnsi" w:cstheme="majorHAnsi"/>
          <w:b/>
          <w:bCs/>
          <w:sz w:val="28"/>
          <w:szCs w:val="28"/>
        </w:rPr>
      </w:pPr>
      <w:bookmarkStart w:id="0" w:name="_Hlk165302180"/>
      <w:r w:rsidRPr="005D28BB">
        <w:rPr>
          <w:rFonts w:asciiTheme="majorHAnsi" w:hAnsiTheme="majorHAnsi" w:cstheme="majorHAnsi"/>
          <w:b/>
          <w:bCs/>
          <w:sz w:val="28"/>
          <w:szCs w:val="28"/>
        </w:rPr>
        <w:t xml:space="preserve">ORIGENCE </w:t>
      </w:r>
      <w:r>
        <w:rPr>
          <w:rFonts w:asciiTheme="majorHAnsi" w:hAnsiTheme="majorHAnsi" w:cstheme="majorHAnsi"/>
          <w:b/>
          <w:bCs/>
          <w:sz w:val="28"/>
          <w:szCs w:val="28"/>
        </w:rPr>
        <w:t xml:space="preserve">TO </w:t>
      </w:r>
      <w:r w:rsidRPr="005D28BB">
        <w:rPr>
          <w:rFonts w:asciiTheme="majorHAnsi" w:hAnsiTheme="majorHAnsi" w:cstheme="majorHAnsi"/>
          <w:b/>
          <w:bCs/>
          <w:sz w:val="28"/>
          <w:szCs w:val="28"/>
        </w:rPr>
        <w:t xml:space="preserve">HOST ECONOMIC </w:t>
      </w:r>
      <w:r>
        <w:rPr>
          <w:rFonts w:asciiTheme="majorHAnsi" w:hAnsiTheme="majorHAnsi" w:cstheme="majorHAnsi"/>
          <w:b/>
          <w:bCs/>
          <w:sz w:val="28"/>
          <w:szCs w:val="28"/>
        </w:rPr>
        <w:t>AND CREDIT UNION UPDATE</w:t>
      </w:r>
      <w:r w:rsidRPr="005D28BB">
        <w:rPr>
          <w:rFonts w:asciiTheme="majorHAnsi" w:hAnsiTheme="majorHAnsi" w:cstheme="majorHAnsi"/>
          <w:b/>
          <w:bCs/>
          <w:sz w:val="28"/>
          <w:szCs w:val="28"/>
        </w:rPr>
        <w:t xml:space="preserve"> </w:t>
      </w:r>
      <w:r>
        <w:rPr>
          <w:rFonts w:asciiTheme="majorHAnsi" w:hAnsiTheme="majorHAnsi" w:cstheme="majorHAnsi"/>
          <w:b/>
          <w:bCs/>
          <w:sz w:val="28"/>
          <w:szCs w:val="28"/>
        </w:rPr>
        <w:t>WEBINAR</w:t>
      </w:r>
      <w:r w:rsidRPr="005D28BB">
        <w:rPr>
          <w:rFonts w:asciiTheme="majorHAnsi" w:hAnsiTheme="majorHAnsi" w:cstheme="majorHAnsi"/>
          <w:b/>
          <w:bCs/>
          <w:sz w:val="28"/>
          <w:szCs w:val="28"/>
        </w:rPr>
        <w:t xml:space="preserve"> WITH </w:t>
      </w:r>
    </w:p>
    <w:p w14:paraId="38A6AAAD" w14:textId="2176A420" w:rsidR="00B868CB" w:rsidRDefault="007512C9" w:rsidP="004974DF">
      <w:pPr>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TRUSTAGE’S CHIEF ECONOMIST STEVEN RICK</w:t>
      </w:r>
    </w:p>
    <w:p w14:paraId="04BCD9A6" w14:textId="41F7D86D" w:rsidR="004974DF" w:rsidRPr="004974DF" w:rsidRDefault="00296210" w:rsidP="004974DF">
      <w:pPr>
        <w:spacing w:line="240" w:lineRule="auto"/>
        <w:jc w:val="center"/>
        <w:rPr>
          <w:rFonts w:asciiTheme="minorHAnsi" w:hAnsiTheme="minorHAnsi" w:cstheme="minorHAnsi"/>
          <w:i/>
          <w:iCs/>
          <w:sz w:val="24"/>
          <w:szCs w:val="24"/>
        </w:rPr>
      </w:pPr>
      <w:r>
        <w:rPr>
          <w:rFonts w:asciiTheme="majorHAnsi" w:hAnsiTheme="majorHAnsi" w:cstheme="majorHAnsi"/>
          <w:i/>
          <w:iCs/>
        </w:rPr>
        <w:t>Learn</w:t>
      </w:r>
      <w:r w:rsidR="00E15B67">
        <w:rPr>
          <w:rFonts w:asciiTheme="majorHAnsi" w:hAnsiTheme="majorHAnsi" w:cstheme="majorHAnsi"/>
          <w:i/>
          <w:iCs/>
        </w:rPr>
        <w:t xml:space="preserve"> </w:t>
      </w:r>
      <w:r w:rsidR="00F04EC9">
        <w:rPr>
          <w:rFonts w:asciiTheme="majorHAnsi" w:hAnsiTheme="majorHAnsi" w:cstheme="majorHAnsi"/>
          <w:i/>
          <w:iCs/>
        </w:rPr>
        <w:t>h</w:t>
      </w:r>
      <w:r w:rsidR="00E15B67">
        <w:rPr>
          <w:rFonts w:asciiTheme="majorHAnsi" w:hAnsiTheme="majorHAnsi" w:cstheme="majorHAnsi"/>
          <w:i/>
          <w:iCs/>
        </w:rPr>
        <w:t xml:space="preserve">ow </w:t>
      </w:r>
      <w:r w:rsidR="00F04EC9">
        <w:rPr>
          <w:rFonts w:asciiTheme="majorHAnsi" w:hAnsiTheme="majorHAnsi" w:cstheme="majorHAnsi"/>
          <w:i/>
          <w:iCs/>
        </w:rPr>
        <w:t>e</w:t>
      </w:r>
      <w:r w:rsidR="008A3043">
        <w:rPr>
          <w:rFonts w:asciiTheme="majorHAnsi" w:hAnsiTheme="majorHAnsi" w:cstheme="majorHAnsi"/>
          <w:i/>
          <w:iCs/>
        </w:rPr>
        <w:t xml:space="preserve">conomic </w:t>
      </w:r>
      <w:r w:rsidR="00F04EC9">
        <w:rPr>
          <w:rFonts w:asciiTheme="majorHAnsi" w:hAnsiTheme="majorHAnsi" w:cstheme="majorHAnsi"/>
          <w:i/>
          <w:iCs/>
        </w:rPr>
        <w:t>t</w:t>
      </w:r>
      <w:r w:rsidR="00E15B67">
        <w:rPr>
          <w:rFonts w:asciiTheme="majorHAnsi" w:hAnsiTheme="majorHAnsi" w:cstheme="majorHAnsi"/>
          <w:i/>
          <w:iCs/>
        </w:rPr>
        <w:t>rends</w:t>
      </w:r>
      <w:r w:rsidR="00C1717F">
        <w:rPr>
          <w:rFonts w:asciiTheme="majorHAnsi" w:hAnsiTheme="majorHAnsi" w:cstheme="majorHAnsi"/>
          <w:i/>
          <w:iCs/>
        </w:rPr>
        <w:t xml:space="preserve"> will</w:t>
      </w:r>
      <w:r w:rsidR="00E15B67">
        <w:rPr>
          <w:rFonts w:asciiTheme="majorHAnsi" w:hAnsiTheme="majorHAnsi" w:cstheme="majorHAnsi"/>
          <w:i/>
          <w:iCs/>
        </w:rPr>
        <w:t xml:space="preserve"> </w:t>
      </w:r>
      <w:r w:rsidR="00F04EC9">
        <w:rPr>
          <w:rFonts w:asciiTheme="majorHAnsi" w:hAnsiTheme="majorHAnsi" w:cstheme="majorHAnsi"/>
          <w:i/>
          <w:iCs/>
        </w:rPr>
        <w:t>i</w:t>
      </w:r>
      <w:r w:rsidR="00E15B67">
        <w:rPr>
          <w:rFonts w:asciiTheme="majorHAnsi" w:hAnsiTheme="majorHAnsi" w:cstheme="majorHAnsi"/>
          <w:i/>
          <w:iCs/>
        </w:rPr>
        <w:t xml:space="preserve">mpact </w:t>
      </w:r>
      <w:r w:rsidR="00F04EC9">
        <w:rPr>
          <w:rFonts w:asciiTheme="majorHAnsi" w:hAnsiTheme="majorHAnsi" w:cstheme="majorHAnsi"/>
          <w:i/>
          <w:iCs/>
        </w:rPr>
        <w:t>y</w:t>
      </w:r>
      <w:r w:rsidR="00E15B67">
        <w:rPr>
          <w:rFonts w:asciiTheme="majorHAnsi" w:hAnsiTheme="majorHAnsi" w:cstheme="majorHAnsi"/>
          <w:i/>
          <w:iCs/>
        </w:rPr>
        <w:t xml:space="preserve">our </w:t>
      </w:r>
      <w:r w:rsidR="00F04EC9">
        <w:rPr>
          <w:rFonts w:asciiTheme="majorHAnsi" w:hAnsiTheme="majorHAnsi" w:cstheme="majorHAnsi"/>
          <w:i/>
          <w:iCs/>
        </w:rPr>
        <w:t>c</w:t>
      </w:r>
      <w:r w:rsidR="00E15B67">
        <w:rPr>
          <w:rFonts w:asciiTheme="majorHAnsi" w:hAnsiTheme="majorHAnsi" w:cstheme="majorHAnsi"/>
          <w:i/>
          <w:iCs/>
        </w:rPr>
        <w:t>redit</w:t>
      </w:r>
      <w:r w:rsidR="00F04EC9">
        <w:rPr>
          <w:rFonts w:asciiTheme="majorHAnsi" w:hAnsiTheme="majorHAnsi" w:cstheme="majorHAnsi"/>
          <w:i/>
          <w:iCs/>
        </w:rPr>
        <w:t xml:space="preserve"> u</w:t>
      </w:r>
      <w:r w:rsidR="00E15B67">
        <w:rPr>
          <w:rFonts w:asciiTheme="majorHAnsi" w:hAnsiTheme="majorHAnsi" w:cstheme="majorHAnsi"/>
          <w:i/>
          <w:iCs/>
        </w:rPr>
        <w:t>nion</w:t>
      </w:r>
      <w:r w:rsidR="00DB14A1">
        <w:rPr>
          <w:rFonts w:asciiTheme="majorHAnsi" w:hAnsiTheme="majorHAnsi" w:cstheme="majorHAnsi"/>
          <w:i/>
          <w:iCs/>
        </w:rPr>
        <w:t xml:space="preserve">’s </w:t>
      </w:r>
      <w:r w:rsidR="00F04EC9">
        <w:rPr>
          <w:rFonts w:asciiTheme="majorHAnsi" w:hAnsiTheme="majorHAnsi" w:cstheme="majorHAnsi"/>
          <w:i/>
          <w:iCs/>
        </w:rPr>
        <w:t>l</w:t>
      </w:r>
      <w:r w:rsidR="00DB14A1">
        <w:rPr>
          <w:rFonts w:asciiTheme="majorHAnsi" w:hAnsiTheme="majorHAnsi" w:cstheme="majorHAnsi"/>
          <w:i/>
          <w:iCs/>
        </w:rPr>
        <w:t>ending</w:t>
      </w:r>
      <w:r w:rsidR="004974DF">
        <w:rPr>
          <w:rFonts w:asciiTheme="majorHAnsi" w:hAnsiTheme="majorHAnsi" w:cstheme="majorHAnsi"/>
          <w:i/>
          <w:iCs/>
        </w:rPr>
        <w:t>.</w:t>
      </w:r>
    </w:p>
    <w:p w14:paraId="3BFCC3BD" w14:textId="13ED3779" w:rsidR="00FC7E1A" w:rsidRDefault="008105F3">
      <w:pPr>
        <w:rPr>
          <w:rFonts w:asciiTheme="majorHAnsi" w:hAnsiTheme="majorHAnsi" w:cstheme="majorHAnsi"/>
        </w:rPr>
      </w:pPr>
      <w:r w:rsidRPr="00010CE5">
        <w:rPr>
          <w:rFonts w:asciiTheme="majorHAnsi" w:hAnsiTheme="majorHAnsi" w:cstheme="majorHAnsi"/>
          <w:b/>
          <w:bCs/>
        </w:rPr>
        <w:t>Irvine</w:t>
      </w:r>
      <w:r w:rsidR="008439BC" w:rsidRPr="00010CE5">
        <w:rPr>
          <w:rFonts w:asciiTheme="majorHAnsi" w:hAnsiTheme="majorHAnsi" w:cstheme="majorHAnsi"/>
          <w:b/>
          <w:bCs/>
        </w:rPr>
        <w:t xml:space="preserve">, CA, </w:t>
      </w:r>
      <w:r w:rsidR="00296210">
        <w:rPr>
          <w:rFonts w:asciiTheme="majorHAnsi" w:hAnsiTheme="majorHAnsi" w:cstheme="majorHAnsi"/>
          <w:b/>
          <w:bCs/>
        </w:rPr>
        <w:t xml:space="preserve">August </w:t>
      </w:r>
      <w:r w:rsidR="00DD40DF">
        <w:rPr>
          <w:rFonts w:asciiTheme="majorHAnsi" w:hAnsiTheme="majorHAnsi" w:cstheme="majorHAnsi"/>
          <w:b/>
          <w:bCs/>
        </w:rPr>
        <w:t>21</w:t>
      </w:r>
      <w:r w:rsidR="00FC064A">
        <w:rPr>
          <w:rFonts w:asciiTheme="majorHAnsi" w:hAnsiTheme="majorHAnsi" w:cstheme="majorHAnsi"/>
          <w:b/>
          <w:bCs/>
        </w:rPr>
        <w:t>, 2024</w:t>
      </w:r>
      <w:r w:rsidR="008439BC" w:rsidRPr="00010CE5">
        <w:rPr>
          <w:rFonts w:asciiTheme="majorHAnsi" w:hAnsiTheme="majorHAnsi" w:cstheme="majorHAnsi"/>
          <w:color w:val="FF0000"/>
        </w:rPr>
        <w:t xml:space="preserve"> </w:t>
      </w:r>
      <w:r w:rsidR="008439BC" w:rsidRPr="00010CE5">
        <w:rPr>
          <w:rFonts w:asciiTheme="majorHAnsi" w:hAnsiTheme="majorHAnsi" w:cstheme="majorHAnsi"/>
        </w:rPr>
        <w:t xml:space="preserve">– </w:t>
      </w:r>
      <w:hyperlink r:id="rId10" w:history="1">
        <w:r w:rsidRPr="00230734">
          <w:rPr>
            <w:rStyle w:val="Hyperlink"/>
            <w:rFonts w:asciiTheme="majorHAnsi" w:hAnsiTheme="majorHAnsi" w:cstheme="majorHAnsi"/>
            <w:color w:val="FF0000"/>
          </w:rPr>
          <w:t>Origence</w:t>
        </w:r>
      </w:hyperlink>
      <w:r w:rsidRPr="00010CE5">
        <w:rPr>
          <w:rFonts w:asciiTheme="majorHAnsi" w:hAnsiTheme="majorHAnsi" w:cstheme="majorHAnsi"/>
        </w:rPr>
        <w:t xml:space="preserve">, the leading lending technology solutions provider for credit unions, is hosting a free </w:t>
      </w:r>
      <w:r w:rsidR="00174D40">
        <w:rPr>
          <w:rFonts w:asciiTheme="majorHAnsi" w:hAnsiTheme="majorHAnsi" w:cstheme="majorHAnsi"/>
        </w:rPr>
        <w:t>webinar</w:t>
      </w:r>
      <w:r w:rsidRPr="00010CE5">
        <w:rPr>
          <w:rFonts w:asciiTheme="majorHAnsi" w:hAnsiTheme="majorHAnsi" w:cstheme="majorHAnsi"/>
        </w:rPr>
        <w:t xml:space="preserve"> titled </w:t>
      </w:r>
      <w:r w:rsidR="00C1717F">
        <w:rPr>
          <w:rFonts w:asciiTheme="majorHAnsi" w:hAnsiTheme="majorHAnsi" w:cstheme="majorHAnsi"/>
        </w:rPr>
        <w:t>“E</w:t>
      </w:r>
      <w:r w:rsidR="00BC5293">
        <w:rPr>
          <w:rFonts w:asciiTheme="majorHAnsi" w:hAnsiTheme="majorHAnsi" w:cstheme="majorHAnsi"/>
        </w:rPr>
        <w:t xml:space="preserve">conomic </w:t>
      </w:r>
      <w:r w:rsidR="00DB14A1">
        <w:rPr>
          <w:rFonts w:asciiTheme="majorHAnsi" w:hAnsiTheme="majorHAnsi" w:cstheme="majorHAnsi"/>
        </w:rPr>
        <w:t xml:space="preserve">and </w:t>
      </w:r>
      <w:r w:rsidR="00F04EC9">
        <w:rPr>
          <w:rFonts w:asciiTheme="majorHAnsi" w:hAnsiTheme="majorHAnsi" w:cstheme="majorHAnsi"/>
        </w:rPr>
        <w:t>c</w:t>
      </w:r>
      <w:r w:rsidR="00DB14A1">
        <w:rPr>
          <w:rFonts w:asciiTheme="majorHAnsi" w:hAnsiTheme="majorHAnsi" w:cstheme="majorHAnsi"/>
        </w:rPr>
        <w:t xml:space="preserve">redit </w:t>
      </w:r>
      <w:r w:rsidR="00F04EC9">
        <w:rPr>
          <w:rFonts w:asciiTheme="majorHAnsi" w:hAnsiTheme="majorHAnsi" w:cstheme="majorHAnsi"/>
        </w:rPr>
        <w:t>u</w:t>
      </w:r>
      <w:r w:rsidR="00DB14A1">
        <w:rPr>
          <w:rFonts w:asciiTheme="majorHAnsi" w:hAnsiTheme="majorHAnsi" w:cstheme="majorHAnsi"/>
        </w:rPr>
        <w:t xml:space="preserve">nion </w:t>
      </w:r>
      <w:r w:rsidR="00F04EC9">
        <w:rPr>
          <w:rFonts w:asciiTheme="majorHAnsi" w:hAnsiTheme="majorHAnsi" w:cstheme="majorHAnsi"/>
        </w:rPr>
        <w:t>u</w:t>
      </w:r>
      <w:r w:rsidR="00DB14A1">
        <w:rPr>
          <w:rFonts w:asciiTheme="majorHAnsi" w:hAnsiTheme="majorHAnsi" w:cstheme="majorHAnsi"/>
        </w:rPr>
        <w:t>pdate</w:t>
      </w:r>
      <w:r w:rsidR="00C1717F">
        <w:rPr>
          <w:rFonts w:asciiTheme="majorHAnsi" w:hAnsiTheme="majorHAnsi" w:cstheme="majorHAnsi"/>
        </w:rPr>
        <w:t>”</w:t>
      </w:r>
      <w:r w:rsidRPr="00010CE5">
        <w:rPr>
          <w:rFonts w:asciiTheme="majorHAnsi" w:hAnsiTheme="majorHAnsi" w:cstheme="majorHAnsi"/>
        </w:rPr>
        <w:t xml:space="preserve"> </w:t>
      </w:r>
      <w:r w:rsidR="00506C41">
        <w:rPr>
          <w:rFonts w:asciiTheme="majorHAnsi" w:hAnsiTheme="majorHAnsi" w:cstheme="majorHAnsi"/>
        </w:rPr>
        <w:t xml:space="preserve">featuring </w:t>
      </w:r>
      <w:r w:rsidRPr="00010CE5">
        <w:rPr>
          <w:rFonts w:asciiTheme="majorHAnsi" w:hAnsiTheme="majorHAnsi" w:cstheme="majorHAnsi"/>
        </w:rPr>
        <w:t xml:space="preserve">guest speaker </w:t>
      </w:r>
      <w:r w:rsidR="003F4CE4">
        <w:rPr>
          <w:rFonts w:asciiTheme="majorHAnsi" w:hAnsiTheme="majorHAnsi" w:cstheme="majorHAnsi"/>
        </w:rPr>
        <w:t>Steven Rick</w:t>
      </w:r>
      <w:r w:rsidR="001C4A4E">
        <w:rPr>
          <w:rFonts w:asciiTheme="majorHAnsi" w:hAnsiTheme="majorHAnsi" w:cstheme="majorHAnsi"/>
        </w:rPr>
        <w:t xml:space="preserve">, </w:t>
      </w:r>
      <w:r w:rsidR="00F65E92">
        <w:rPr>
          <w:rFonts w:asciiTheme="majorHAnsi" w:hAnsiTheme="majorHAnsi" w:cstheme="majorHAnsi"/>
        </w:rPr>
        <w:t xml:space="preserve">director and chief economist </w:t>
      </w:r>
      <w:r w:rsidR="001C4A4E">
        <w:rPr>
          <w:rFonts w:asciiTheme="majorHAnsi" w:hAnsiTheme="majorHAnsi" w:cstheme="majorHAnsi"/>
        </w:rPr>
        <w:t xml:space="preserve">at </w:t>
      </w:r>
      <w:r w:rsidR="003F4CE4">
        <w:rPr>
          <w:rFonts w:asciiTheme="majorHAnsi" w:hAnsiTheme="majorHAnsi" w:cstheme="majorHAnsi"/>
        </w:rPr>
        <w:t>TruStage</w:t>
      </w:r>
      <w:r w:rsidR="00A92502">
        <w:rPr>
          <w:rFonts w:asciiTheme="majorHAnsi" w:hAnsiTheme="majorHAnsi" w:cstheme="majorHAnsi"/>
        </w:rPr>
        <w:t>,</w:t>
      </w:r>
      <w:r w:rsidR="001C4A4E">
        <w:rPr>
          <w:rFonts w:asciiTheme="majorHAnsi" w:hAnsiTheme="majorHAnsi" w:cstheme="majorHAnsi"/>
        </w:rPr>
        <w:t xml:space="preserve"> </w:t>
      </w:r>
      <w:r w:rsidRPr="00010CE5">
        <w:rPr>
          <w:rFonts w:asciiTheme="majorHAnsi" w:hAnsiTheme="majorHAnsi" w:cstheme="majorHAnsi"/>
        </w:rPr>
        <w:t xml:space="preserve">on </w:t>
      </w:r>
      <w:r w:rsidR="003F4CE4">
        <w:rPr>
          <w:rFonts w:asciiTheme="majorHAnsi" w:hAnsiTheme="majorHAnsi" w:cstheme="majorHAnsi"/>
        </w:rPr>
        <w:t>August 29</w:t>
      </w:r>
      <w:r w:rsidRPr="00010CE5">
        <w:rPr>
          <w:rFonts w:asciiTheme="majorHAnsi" w:hAnsiTheme="majorHAnsi" w:cstheme="majorHAnsi"/>
        </w:rPr>
        <w:t>, 202</w:t>
      </w:r>
      <w:r w:rsidR="00B2668B">
        <w:rPr>
          <w:rFonts w:asciiTheme="majorHAnsi" w:hAnsiTheme="majorHAnsi" w:cstheme="majorHAnsi"/>
        </w:rPr>
        <w:t>4</w:t>
      </w:r>
      <w:r w:rsidRPr="00010CE5">
        <w:rPr>
          <w:rFonts w:asciiTheme="majorHAnsi" w:hAnsiTheme="majorHAnsi" w:cstheme="majorHAnsi"/>
        </w:rPr>
        <w:t xml:space="preserve"> at </w:t>
      </w:r>
      <w:r w:rsidR="00230B42">
        <w:rPr>
          <w:rFonts w:asciiTheme="majorHAnsi" w:hAnsiTheme="majorHAnsi" w:cstheme="majorHAnsi"/>
        </w:rPr>
        <w:t>11 a</w:t>
      </w:r>
      <w:r w:rsidR="006F5517">
        <w:rPr>
          <w:rFonts w:asciiTheme="majorHAnsi" w:hAnsiTheme="majorHAnsi" w:cstheme="majorHAnsi"/>
        </w:rPr>
        <w:t>.</w:t>
      </w:r>
      <w:r w:rsidR="00230B42">
        <w:rPr>
          <w:rFonts w:asciiTheme="majorHAnsi" w:hAnsiTheme="majorHAnsi" w:cstheme="majorHAnsi"/>
        </w:rPr>
        <w:t>m</w:t>
      </w:r>
      <w:r w:rsidR="006F5517">
        <w:rPr>
          <w:rFonts w:asciiTheme="majorHAnsi" w:hAnsiTheme="majorHAnsi" w:cstheme="majorHAnsi"/>
        </w:rPr>
        <w:t>.</w:t>
      </w:r>
      <w:r w:rsidR="00230B42">
        <w:rPr>
          <w:rFonts w:asciiTheme="majorHAnsi" w:hAnsiTheme="majorHAnsi" w:cstheme="majorHAnsi"/>
        </w:rPr>
        <w:t xml:space="preserve"> </w:t>
      </w:r>
      <w:r w:rsidR="0030674F">
        <w:rPr>
          <w:rFonts w:asciiTheme="majorHAnsi" w:hAnsiTheme="majorHAnsi" w:cstheme="majorHAnsi"/>
        </w:rPr>
        <w:t>PT</w:t>
      </w:r>
      <w:r w:rsidRPr="00010CE5">
        <w:rPr>
          <w:rFonts w:asciiTheme="majorHAnsi" w:hAnsiTheme="majorHAnsi" w:cstheme="majorHAnsi"/>
        </w:rPr>
        <w:t xml:space="preserve">. </w:t>
      </w:r>
    </w:p>
    <w:p w14:paraId="2F8C4E4D" w14:textId="452FFE2A" w:rsidR="00B62609" w:rsidRDefault="00B62609" w:rsidP="00B74ADE">
      <w:pPr>
        <w:rPr>
          <w:rFonts w:asciiTheme="majorHAnsi" w:hAnsiTheme="majorHAnsi" w:cstheme="majorHAnsi"/>
        </w:rPr>
      </w:pPr>
      <w:r>
        <w:rPr>
          <w:rFonts w:asciiTheme="majorHAnsi" w:hAnsiTheme="majorHAnsi" w:cstheme="majorHAnsi"/>
        </w:rPr>
        <w:t xml:space="preserve">In this session, </w:t>
      </w:r>
      <w:r w:rsidR="00D1685A">
        <w:rPr>
          <w:rFonts w:asciiTheme="majorHAnsi" w:hAnsiTheme="majorHAnsi" w:cstheme="majorHAnsi"/>
        </w:rPr>
        <w:t>Rick</w:t>
      </w:r>
      <w:r>
        <w:rPr>
          <w:rFonts w:asciiTheme="majorHAnsi" w:hAnsiTheme="majorHAnsi" w:cstheme="majorHAnsi"/>
        </w:rPr>
        <w:t xml:space="preserve"> will </w:t>
      </w:r>
      <w:r w:rsidR="001A0843">
        <w:rPr>
          <w:rFonts w:asciiTheme="majorHAnsi" w:hAnsiTheme="majorHAnsi" w:cstheme="majorHAnsi"/>
        </w:rPr>
        <w:t>explore</w:t>
      </w:r>
      <w:r w:rsidR="00D1685A">
        <w:rPr>
          <w:rFonts w:asciiTheme="majorHAnsi" w:hAnsiTheme="majorHAnsi" w:cstheme="majorHAnsi"/>
        </w:rPr>
        <w:t xml:space="preserve"> how the global economy, the overall financial sector</w:t>
      </w:r>
      <w:r w:rsidR="008C409F">
        <w:rPr>
          <w:rFonts w:asciiTheme="majorHAnsi" w:hAnsiTheme="majorHAnsi" w:cstheme="majorHAnsi"/>
        </w:rPr>
        <w:t xml:space="preserve">, and the labor market will </w:t>
      </w:r>
      <w:r w:rsidR="001A0843">
        <w:rPr>
          <w:rFonts w:asciiTheme="majorHAnsi" w:hAnsiTheme="majorHAnsi" w:cstheme="majorHAnsi"/>
        </w:rPr>
        <w:t>impact</w:t>
      </w:r>
      <w:r w:rsidR="008C409F">
        <w:rPr>
          <w:rFonts w:asciiTheme="majorHAnsi" w:hAnsiTheme="majorHAnsi" w:cstheme="majorHAnsi"/>
        </w:rPr>
        <w:t xml:space="preserve"> the U.S. economy, U.S. interest rates, and ultimately,</w:t>
      </w:r>
      <w:r w:rsidR="00D1685A">
        <w:rPr>
          <w:rFonts w:asciiTheme="majorHAnsi" w:hAnsiTheme="majorHAnsi" w:cstheme="majorHAnsi"/>
        </w:rPr>
        <w:t xml:space="preserve"> credit union balance sheets and earnings</w:t>
      </w:r>
      <w:r w:rsidR="008C63E2">
        <w:rPr>
          <w:rFonts w:asciiTheme="majorHAnsi" w:hAnsiTheme="majorHAnsi" w:cstheme="majorHAnsi"/>
        </w:rPr>
        <w:t xml:space="preserve"> performance</w:t>
      </w:r>
      <w:r w:rsidR="00C35B90">
        <w:rPr>
          <w:rFonts w:asciiTheme="majorHAnsi" w:hAnsiTheme="majorHAnsi" w:cstheme="majorHAnsi"/>
        </w:rPr>
        <w:t xml:space="preserve">. </w:t>
      </w:r>
      <w:r w:rsidR="00955FCB">
        <w:rPr>
          <w:rFonts w:asciiTheme="majorHAnsi" w:hAnsiTheme="majorHAnsi" w:cstheme="majorHAnsi"/>
        </w:rPr>
        <w:t>Attendees will identify key trends in savings, loans, and assets, while exploring future growth patterns through 2025.</w:t>
      </w:r>
    </w:p>
    <w:p w14:paraId="5DB8E600" w14:textId="2DF7E33C" w:rsidR="008105F3" w:rsidRDefault="00955FCB" w:rsidP="008105F3">
      <w:pPr>
        <w:rPr>
          <w:rFonts w:asciiTheme="majorHAnsi" w:hAnsiTheme="majorHAnsi" w:cstheme="majorHAnsi"/>
        </w:rPr>
      </w:pPr>
      <w:r>
        <w:rPr>
          <w:rFonts w:asciiTheme="majorHAnsi" w:hAnsiTheme="majorHAnsi" w:cstheme="majorHAnsi"/>
        </w:rPr>
        <w:t>Key takeaways include:</w:t>
      </w:r>
    </w:p>
    <w:p w14:paraId="584F3CD4" w14:textId="73689DE9" w:rsidR="005701C8" w:rsidRDefault="00955FCB" w:rsidP="005701C8">
      <w:pPr>
        <w:pStyle w:val="ListParagraph"/>
        <w:numPr>
          <w:ilvl w:val="0"/>
          <w:numId w:val="2"/>
        </w:numPr>
        <w:rPr>
          <w:rFonts w:asciiTheme="majorHAnsi" w:hAnsiTheme="majorHAnsi" w:cstheme="majorHAnsi"/>
        </w:rPr>
      </w:pPr>
      <w:r>
        <w:rPr>
          <w:rFonts w:asciiTheme="majorHAnsi" w:hAnsiTheme="majorHAnsi" w:cstheme="majorHAnsi"/>
        </w:rPr>
        <w:t>Global and financial trends and their impact on credit unions</w:t>
      </w:r>
    </w:p>
    <w:p w14:paraId="28AD7732" w14:textId="15F85885" w:rsidR="00523586" w:rsidRDefault="00955FCB" w:rsidP="005701C8">
      <w:pPr>
        <w:pStyle w:val="ListParagraph"/>
        <w:numPr>
          <w:ilvl w:val="0"/>
          <w:numId w:val="2"/>
        </w:numPr>
        <w:rPr>
          <w:rFonts w:asciiTheme="majorHAnsi" w:hAnsiTheme="majorHAnsi" w:cstheme="majorHAnsi"/>
        </w:rPr>
      </w:pPr>
      <w:r>
        <w:rPr>
          <w:rFonts w:asciiTheme="majorHAnsi" w:hAnsiTheme="majorHAnsi" w:cstheme="majorHAnsi"/>
        </w:rPr>
        <w:t>Measurable performance benchmarks</w:t>
      </w:r>
    </w:p>
    <w:p w14:paraId="23F4FA65" w14:textId="114A9718" w:rsidR="00955FCB" w:rsidRDefault="00955FCB" w:rsidP="005701C8">
      <w:pPr>
        <w:pStyle w:val="ListParagraph"/>
        <w:numPr>
          <w:ilvl w:val="0"/>
          <w:numId w:val="2"/>
        </w:numPr>
        <w:rPr>
          <w:rFonts w:asciiTheme="majorHAnsi" w:hAnsiTheme="majorHAnsi" w:cstheme="majorHAnsi"/>
        </w:rPr>
      </w:pPr>
      <w:r>
        <w:rPr>
          <w:rFonts w:asciiTheme="majorHAnsi" w:hAnsiTheme="majorHAnsi" w:cstheme="majorHAnsi"/>
        </w:rPr>
        <w:t>Trends in savings and loans</w:t>
      </w:r>
    </w:p>
    <w:p w14:paraId="2C27DA3F" w14:textId="472811DB" w:rsidR="00955FCB" w:rsidRDefault="00955FCB" w:rsidP="005701C8">
      <w:pPr>
        <w:pStyle w:val="ListParagraph"/>
        <w:numPr>
          <w:ilvl w:val="0"/>
          <w:numId w:val="2"/>
        </w:numPr>
        <w:rPr>
          <w:rFonts w:asciiTheme="majorHAnsi" w:hAnsiTheme="majorHAnsi" w:cstheme="majorHAnsi"/>
        </w:rPr>
      </w:pPr>
      <w:r>
        <w:rPr>
          <w:rFonts w:asciiTheme="majorHAnsi" w:hAnsiTheme="majorHAnsi" w:cstheme="majorHAnsi"/>
        </w:rPr>
        <w:t>Future growth patterns and predictions</w:t>
      </w:r>
    </w:p>
    <w:p w14:paraId="692C3E08" w14:textId="622BD6F3" w:rsidR="00372652" w:rsidRDefault="000E0FAA" w:rsidP="008105F3">
      <w:pPr>
        <w:rPr>
          <w:rFonts w:asciiTheme="majorHAnsi" w:hAnsiTheme="majorHAnsi" w:cstheme="majorHAnsi"/>
        </w:rPr>
      </w:pPr>
      <w:r>
        <w:rPr>
          <w:rFonts w:asciiTheme="majorHAnsi" w:hAnsiTheme="majorHAnsi" w:cstheme="majorHAnsi"/>
        </w:rPr>
        <w:t>“</w:t>
      </w:r>
      <w:r w:rsidR="00CA3008">
        <w:rPr>
          <w:rFonts w:asciiTheme="majorHAnsi" w:hAnsiTheme="majorHAnsi" w:cstheme="majorHAnsi"/>
        </w:rPr>
        <w:t>Signs of the U.S. economy slowing are emerging, with lower consumer spending, higher delinquencies, and an uptick in unemployment to 4.1%. Although June’s inflation eased to 3.0%, it’s still too high for any immediate policy change. The upcoming U.S. election in November adds uncertainty. Our credit unions now face the challenge of anticipating whether this downturn will impact earnings and inflation enough to trigger a September rate reduction, and how to strategically adjust for the potential volatility of the election period</w:t>
      </w:r>
      <w:r w:rsidR="006D61CE">
        <w:rPr>
          <w:rFonts w:asciiTheme="majorHAnsi" w:hAnsiTheme="majorHAnsi" w:cstheme="majorHAnsi"/>
        </w:rPr>
        <w:t xml:space="preserve">,” said Neetu Bhagat, chief financial officer of Origence. </w:t>
      </w:r>
      <w:r w:rsidR="00784ED9">
        <w:rPr>
          <w:rFonts w:asciiTheme="majorHAnsi" w:hAnsiTheme="majorHAnsi" w:cstheme="majorHAnsi"/>
        </w:rPr>
        <w:t>“This session will equip credit unions with the insight they need to navigate the complexities of the 2024 economic landscape effectively</w:t>
      </w:r>
      <w:r w:rsidR="00F220FB">
        <w:rPr>
          <w:rFonts w:asciiTheme="majorHAnsi" w:hAnsiTheme="majorHAnsi" w:cstheme="majorHAnsi"/>
        </w:rPr>
        <w:t>.</w:t>
      </w:r>
      <w:r w:rsidR="00784ED9">
        <w:rPr>
          <w:rFonts w:asciiTheme="majorHAnsi" w:hAnsiTheme="majorHAnsi" w:cstheme="majorHAnsi"/>
        </w:rPr>
        <w:t>”</w:t>
      </w:r>
    </w:p>
    <w:p w14:paraId="3BC2DF9C" w14:textId="73A394F7" w:rsidR="00240880" w:rsidRPr="00010CE5" w:rsidRDefault="00506C41" w:rsidP="008105F3">
      <w:pPr>
        <w:rPr>
          <w:rFonts w:asciiTheme="majorHAnsi" w:hAnsiTheme="majorHAnsi" w:cstheme="majorHAnsi"/>
        </w:rPr>
      </w:pPr>
      <w:r>
        <w:rPr>
          <w:rFonts w:asciiTheme="majorHAnsi" w:hAnsiTheme="majorHAnsi" w:cstheme="majorHAnsi"/>
        </w:rPr>
        <w:t xml:space="preserve">This </w:t>
      </w:r>
      <w:r w:rsidR="00174D40">
        <w:rPr>
          <w:rFonts w:asciiTheme="majorHAnsi" w:hAnsiTheme="majorHAnsi" w:cstheme="majorHAnsi"/>
        </w:rPr>
        <w:t>webinar</w:t>
      </w:r>
      <w:r>
        <w:rPr>
          <w:rFonts w:asciiTheme="majorHAnsi" w:hAnsiTheme="majorHAnsi" w:cstheme="majorHAnsi"/>
        </w:rPr>
        <w:t xml:space="preserve"> promises to be a valuable resource for credit unions seeking to make informed decisions in an ever-evolving economic climate. Origence invites credit union professionals, executives, and stakeholders to register for this </w:t>
      </w:r>
      <w:r w:rsidR="00BF4710">
        <w:rPr>
          <w:rFonts w:asciiTheme="majorHAnsi" w:hAnsiTheme="majorHAnsi" w:cstheme="majorHAnsi"/>
        </w:rPr>
        <w:t xml:space="preserve">free </w:t>
      </w:r>
      <w:r w:rsidR="00174D40">
        <w:rPr>
          <w:rFonts w:asciiTheme="majorHAnsi" w:hAnsiTheme="majorHAnsi" w:cstheme="majorHAnsi"/>
        </w:rPr>
        <w:t>webinar</w:t>
      </w:r>
      <w:r w:rsidR="001C599F">
        <w:rPr>
          <w:rFonts w:asciiTheme="majorHAnsi" w:hAnsiTheme="majorHAnsi" w:cstheme="majorHAnsi"/>
        </w:rPr>
        <w:t xml:space="preserve"> </w:t>
      </w:r>
      <w:hyperlink r:id="rId11" w:history="1">
        <w:r w:rsidR="001C599F" w:rsidRPr="001C599F">
          <w:rPr>
            <w:rStyle w:val="Hyperlink"/>
            <w:rFonts w:asciiTheme="majorHAnsi" w:hAnsiTheme="majorHAnsi" w:cstheme="majorHAnsi"/>
          </w:rPr>
          <w:t>he</w:t>
        </w:r>
        <w:r w:rsidR="001C599F" w:rsidRPr="001C599F">
          <w:rPr>
            <w:rStyle w:val="Hyperlink"/>
            <w:rFonts w:asciiTheme="majorHAnsi" w:hAnsiTheme="majorHAnsi" w:cstheme="majorHAnsi"/>
          </w:rPr>
          <w:t>r</w:t>
        </w:r>
        <w:r w:rsidR="001C599F" w:rsidRPr="001C599F">
          <w:rPr>
            <w:rStyle w:val="Hyperlink"/>
            <w:rFonts w:asciiTheme="majorHAnsi" w:hAnsiTheme="majorHAnsi" w:cstheme="majorHAnsi"/>
          </w:rPr>
          <w:t>e</w:t>
        </w:r>
      </w:hyperlink>
      <w:r w:rsidR="00E046BB">
        <w:rPr>
          <w:rFonts w:asciiTheme="majorHAnsi" w:hAnsiTheme="majorHAnsi" w:cstheme="majorHAnsi"/>
        </w:rPr>
        <w:t>.</w:t>
      </w:r>
    </w:p>
    <w:p w14:paraId="6FDA4D40" w14:textId="14641A34" w:rsidR="00893FB6" w:rsidRDefault="008105F3" w:rsidP="00893FB6">
      <w:pPr>
        <w:spacing w:after="0" w:line="240" w:lineRule="auto"/>
        <w:rPr>
          <w:rFonts w:ascii="Calibri Light" w:hAnsi="Calibri Light" w:cs="Calibri Light"/>
          <w:b/>
          <w:bCs/>
        </w:rPr>
      </w:pPr>
      <w:r w:rsidRPr="00BC5293">
        <w:rPr>
          <w:rFonts w:ascii="Calibri Light" w:hAnsi="Calibri Light" w:cs="Calibri Light"/>
          <w:b/>
          <w:bCs/>
        </w:rPr>
        <w:t xml:space="preserve">About </w:t>
      </w:r>
      <w:r w:rsidR="00B46BA0">
        <w:rPr>
          <w:rFonts w:ascii="Calibri Light" w:hAnsi="Calibri Light" w:cs="Calibri Light"/>
          <w:b/>
          <w:bCs/>
        </w:rPr>
        <w:t>Steve</w:t>
      </w:r>
      <w:r w:rsidR="00402394">
        <w:rPr>
          <w:rFonts w:ascii="Calibri Light" w:hAnsi="Calibri Light" w:cs="Calibri Light"/>
          <w:b/>
          <w:bCs/>
        </w:rPr>
        <w:t>n</w:t>
      </w:r>
      <w:r w:rsidR="00B46BA0">
        <w:rPr>
          <w:rFonts w:ascii="Calibri Light" w:hAnsi="Calibri Light" w:cs="Calibri Light"/>
          <w:b/>
          <w:bCs/>
        </w:rPr>
        <w:t xml:space="preserve"> Rick</w:t>
      </w:r>
    </w:p>
    <w:p w14:paraId="2B7171FF" w14:textId="5F4DEB32" w:rsidR="006540DF" w:rsidRPr="00893FB6" w:rsidRDefault="006540DF" w:rsidP="00893FB6">
      <w:pPr>
        <w:spacing w:after="0" w:line="240" w:lineRule="auto"/>
        <w:rPr>
          <w:rFonts w:ascii="Calibri Light" w:hAnsi="Calibri Light" w:cs="Calibri Light"/>
          <w:b/>
          <w:bCs/>
        </w:rPr>
      </w:pPr>
      <w:r w:rsidRPr="006540DF">
        <w:rPr>
          <w:rFonts w:ascii="Calibri Light" w:hAnsi="Calibri Light" w:cs="Calibri Light"/>
        </w:rPr>
        <w:t>Steve</w:t>
      </w:r>
      <w:r w:rsidR="00402394">
        <w:rPr>
          <w:rFonts w:ascii="Calibri Light" w:hAnsi="Calibri Light" w:cs="Calibri Light"/>
        </w:rPr>
        <w:t>n</w:t>
      </w:r>
      <w:r w:rsidRPr="006540DF">
        <w:rPr>
          <w:rFonts w:ascii="Calibri Light" w:hAnsi="Calibri Light" w:cs="Calibri Light"/>
        </w:rPr>
        <w:t xml:space="preserve"> is a director and the chief economist for TruStage. He is an economic researcher, analyst</w:t>
      </w:r>
      <w:r w:rsidR="00125E85">
        <w:rPr>
          <w:rFonts w:ascii="Calibri Light" w:hAnsi="Calibri Light" w:cs="Calibri Light"/>
        </w:rPr>
        <w:t xml:space="preserve">, and forecaster with </w:t>
      </w:r>
      <w:r w:rsidRPr="006540DF">
        <w:rPr>
          <w:rFonts w:ascii="Calibri Light" w:hAnsi="Calibri Light" w:cs="Calibri Light"/>
        </w:rPr>
        <w:t>expertise in consumer markets and the credit union industry. Rick's forecasts are the starting point for the strategic planning process and help create a clear understanding of the underlying trends and links between the general economy, the financial services industry, and TruStage policy owners.</w:t>
      </w:r>
    </w:p>
    <w:p w14:paraId="3A2F1C6D" w14:textId="77777777" w:rsidR="006540DF" w:rsidRPr="006540DF" w:rsidRDefault="006540DF" w:rsidP="006540DF">
      <w:pPr>
        <w:pStyle w:val="Heading2"/>
        <w:shd w:val="clear" w:color="auto" w:fill="FFFFFF"/>
        <w:rPr>
          <w:rFonts w:ascii="Calibri Light" w:eastAsia="Calibri" w:hAnsi="Calibri Light" w:cs="Calibri Light"/>
          <w:color w:val="auto"/>
          <w:sz w:val="22"/>
          <w:szCs w:val="22"/>
        </w:rPr>
      </w:pPr>
    </w:p>
    <w:p w14:paraId="64205C6D" w14:textId="30A40C88" w:rsidR="006540DF" w:rsidRDefault="006540DF" w:rsidP="006540DF">
      <w:pPr>
        <w:pStyle w:val="Heading2"/>
        <w:shd w:val="clear" w:color="auto" w:fill="FFFFFF"/>
        <w:spacing w:before="0"/>
        <w:rPr>
          <w:rFonts w:ascii="Calibri Light" w:eastAsia="Calibri" w:hAnsi="Calibri Light" w:cs="Calibri Light"/>
          <w:color w:val="auto"/>
          <w:sz w:val="22"/>
          <w:szCs w:val="22"/>
        </w:rPr>
      </w:pPr>
      <w:r w:rsidRPr="006540DF">
        <w:rPr>
          <w:rFonts w:ascii="Calibri Light" w:eastAsia="Calibri" w:hAnsi="Calibri Light" w:cs="Calibri Light"/>
          <w:color w:val="auto"/>
          <w:sz w:val="22"/>
          <w:szCs w:val="22"/>
        </w:rPr>
        <w:t xml:space="preserve">Rick was previously the senior economist for CUNA's Economics &amp; Statistics Department for 22 years. In addition to his work at TruStage, he serves on the Board of Directors of the University of Wisconsin Credit Union (UWCU). The owner of a B.S. in Finance and a B.S, an M/S and a </w:t>
      </w:r>
      <w:proofErr w:type="spellStart"/>
      <w:proofErr w:type="gramStart"/>
      <w:r w:rsidR="00DD361F" w:rsidRPr="006540DF">
        <w:rPr>
          <w:rFonts w:ascii="Calibri Light" w:eastAsia="Calibri" w:hAnsi="Calibri Light" w:cs="Calibri Light"/>
          <w:color w:val="auto"/>
          <w:sz w:val="22"/>
          <w:szCs w:val="22"/>
        </w:rPr>
        <w:t>Ph.D</w:t>
      </w:r>
      <w:proofErr w:type="spellEnd"/>
      <w:proofErr w:type="gramEnd"/>
      <w:r w:rsidRPr="006540DF">
        <w:rPr>
          <w:rFonts w:ascii="Calibri Light" w:eastAsia="Calibri" w:hAnsi="Calibri Light" w:cs="Calibri Light"/>
          <w:color w:val="auto"/>
          <w:sz w:val="22"/>
          <w:szCs w:val="22"/>
        </w:rPr>
        <w:t xml:space="preserve"> in Economics, Rick shares his fiscal and economic expertise as a senior lecturer with the Economics Department at the University of Wisconsin-Madison and the facilitator/ instructor of CUNA Management School's Stanford Bank Game.</w:t>
      </w:r>
    </w:p>
    <w:p w14:paraId="71EB87FE" w14:textId="77777777" w:rsidR="006540DF" w:rsidRDefault="006540DF" w:rsidP="006540DF">
      <w:pPr>
        <w:pStyle w:val="Heading2"/>
        <w:shd w:val="clear" w:color="auto" w:fill="FFFFFF"/>
        <w:spacing w:before="0"/>
        <w:rPr>
          <w:rFonts w:ascii="Calibri Light" w:eastAsia="Calibri" w:hAnsi="Calibri Light" w:cs="Calibri Light"/>
          <w:color w:val="auto"/>
          <w:sz w:val="22"/>
          <w:szCs w:val="22"/>
        </w:rPr>
      </w:pPr>
    </w:p>
    <w:p w14:paraId="6AB2CBCA" w14:textId="4886AEC5" w:rsidR="00B25BF4" w:rsidRPr="00637823" w:rsidRDefault="00B25BF4" w:rsidP="006540DF">
      <w:pPr>
        <w:pStyle w:val="Heading2"/>
        <w:shd w:val="clear" w:color="auto" w:fill="FFFFFF"/>
        <w:spacing w:before="0"/>
        <w:rPr>
          <w:rFonts w:cstheme="majorHAnsi"/>
          <w:color w:val="auto"/>
          <w:sz w:val="22"/>
          <w:szCs w:val="22"/>
        </w:rPr>
      </w:pPr>
      <w:r w:rsidRPr="00637823">
        <w:rPr>
          <w:rFonts w:cstheme="majorHAnsi"/>
          <w:b/>
          <w:bCs/>
          <w:color w:val="auto"/>
          <w:sz w:val="22"/>
          <w:szCs w:val="22"/>
        </w:rPr>
        <w:t>About Origence</w:t>
      </w:r>
    </w:p>
    <w:p w14:paraId="52E1D0B8" w14:textId="77777777" w:rsidR="00AE67E7" w:rsidRPr="00713EF1" w:rsidRDefault="00000000" w:rsidP="00AE67E7">
      <w:pPr>
        <w:rPr>
          <w:rFonts w:ascii="Calibri Light" w:hAnsi="Calibri Light" w:cs="Calibri Light"/>
        </w:rPr>
      </w:pPr>
      <w:hyperlink r:id="rId12" w:history="1">
        <w:r w:rsidR="00AE67E7" w:rsidRPr="00713EF1">
          <w:rPr>
            <w:rStyle w:val="Hyperlink"/>
            <w:rFonts w:ascii="Calibri Light" w:hAnsi="Calibri Light" w:cs="Calibri Light"/>
            <w:color w:val="FF0000"/>
            <w:shd w:val="clear" w:color="auto" w:fill="FFFFFF"/>
          </w:rPr>
          <w:t>Origence</w:t>
        </w:r>
      </w:hyperlink>
      <w:r w:rsidR="00AE67E7" w:rsidRPr="00713EF1">
        <w:rPr>
          <w:rFonts w:ascii="Calibri Light" w:hAnsi="Calibri Light" w:cs="Calibri Light"/>
          <w:color w:val="38363B"/>
          <w:shd w:val="clear" w:color="auto" w:fill="FFFFFF"/>
        </w:rPr>
        <w:t xml:space="preserve"> provides the lending technology solutions credit unions need to advance their total origination experience. We were</w:t>
      </w:r>
      <w:r w:rsidR="00AE67E7" w:rsidRPr="00713EF1">
        <w:rPr>
          <w:rFonts w:ascii="Calibri Light" w:hAnsi="Calibri Light" w:cs="Calibri Light"/>
        </w:rPr>
        <w:t xml:space="preserve"> established in 1994 as a credit union service organization (CUSO) and have helped credit unions process more than 88 million applications for $551 billion in funded loans. Our solutions include indirect lending, loan and account origination, auto shopping, marketing automation, lending operations, and more. Origence was named the 2023 CUSO of the year by NACUSO. Learn more at www.origence.com and follow us on </w:t>
      </w:r>
      <w:hyperlink r:id="rId13" w:history="1">
        <w:r w:rsidR="00AE67E7" w:rsidRPr="00713EF1">
          <w:rPr>
            <w:rStyle w:val="Hyperlink"/>
            <w:rFonts w:ascii="Calibri Light" w:hAnsi="Calibri Light" w:cs="Calibri Light"/>
            <w:color w:val="E40004"/>
          </w:rPr>
          <w:t>Twitter</w:t>
        </w:r>
      </w:hyperlink>
      <w:r w:rsidR="00AE67E7" w:rsidRPr="00713EF1">
        <w:rPr>
          <w:rFonts w:ascii="Calibri Light" w:hAnsi="Calibri Light" w:cs="Calibri Light"/>
          <w:color w:val="38363B"/>
        </w:rPr>
        <w:t> and </w:t>
      </w:r>
      <w:hyperlink r:id="rId14" w:history="1">
        <w:r w:rsidR="00AE67E7" w:rsidRPr="00713EF1">
          <w:rPr>
            <w:rStyle w:val="Hyperlink"/>
            <w:rFonts w:ascii="Calibri Light" w:hAnsi="Calibri Light" w:cs="Calibri Light"/>
            <w:color w:val="E40004"/>
          </w:rPr>
          <w:t>LinkedIn</w:t>
        </w:r>
      </w:hyperlink>
      <w:r w:rsidR="00AE67E7" w:rsidRPr="00713EF1">
        <w:rPr>
          <w:rFonts w:ascii="Calibri Light" w:hAnsi="Calibri Light" w:cs="Calibri Light"/>
        </w:rPr>
        <w:t>.</w:t>
      </w:r>
    </w:p>
    <w:p w14:paraId="3327AB1B" w14:textId="77777777" w:rsidR="00EA54CC" w:rsidRDefault="00EA54CC" w:rsidP="00FB4F08">
      <w:pPr>
        <w:spacing w:after="0" w:line="240" w:lineRule="auto"/>
        <w:rPr>
          <w:rFonts w:asciiTheme="majorHAnsi" w:hAnsiTheme="majorHAnsi" w:cstheme="majorHAnsi"/>
        </w:rPr>
      </w:pPr>
    </w:p>
    <w:p w14:paraId="31694955" w14:textId="77777777" w:rsidR="003F59D8" w:rsidRPr="003D28BE" w:rsidRDefault="003F59D8" w:rsidP="00FB4F08">
      <w:pPr>
        <w:spacing w:after="0" w:line="240" w:lineRule="auto"/>
        <w:rPr>
          <w:rFonts w:asciiTheme="majorHAnsi" w:hAnsiTheme="majorHAnsi" w:cstheme="majorHAnsi"/>
        </w:rPr>
      </w:pPr>
    </w:p>
    <w:p w14:paraId="664072C9" w14:textId="4D48747F" w:rsidR="00C2558C" w:rsidRPr="003D28BE" w:rsidRDefault="00B25BF4" w:rsidP="00FB4F08">
      <w:pPr>
        <w:spacing w:after="0" w:line="240" w:lineRule="auto"/>
        <w:jc w:val="center"/>
        <w:rPr>
          <w:rFonts w:asciiTheme="majorHAnsi" w:hAnsiTheme="majorHAnsi" w:cstheme="majorHAnsi"/>
        </w:rPr>
      </w:pPr>
      <w:r w:rsidRPr="003D28BE">
        <w:rPr>
          <w:rFonts w:asciiTheme="majorHAnsi" w:hAnsiTheme="majorHAnsi" w:cstheme="majorHAnsi"/>
        </w:rPr>
        <w:t>###</w:t>
      </w:r>
      <w:bookmarkEnd w:id="0"/>
    </w:p>
    <w:sectPr w:rsidR="00C2558C" w:rsidRPr="003D28BE" w:rsidSect="00123A7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29E5" w14:textId="77777777" w:rsidR="000A0A10" w:rsidRDefault="000A0A10">
      <w:pPr>
        <w:spacing w:after="0" w:line="240" w:lineRule="auto"/>
      </w:pPr>
      <w:r>
        <w:separator/>
      </w:r>
    </w:p>
  </w:endnote>
  <w:endnote w:type="continuationSeparator" w:id="0">
    <w:p w14:paraId="3581B2A5" w14:textId="77777777" w:rsidR="000A0A10" w:rsidRDefault="000A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9A98" w14:textId="77777777" w:rsidR="000A0A10" w:rsidRDefault="000A0A10">
      <w:pPr>
        <w:spacing w:after="0" w:line="240" w:lineRule="auto"/>
      </w:pPr>
      <w:r>
        <w:rPr>
          <w:color w:val="000000"/>
        </w:rPr>
        <w:separator/>
      </w:r>
    </w:p>
  </w:footnote>
  <w:footnote w:type="continuationSeparator" w:id="0">
    <w:p w14:paraId="6AF0E807" w14:textId="77777777" w:rsidR="000A0A10" w:rsidRDefault="000A0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4667"/>
    <w:multiLevelType w:val="hybridMultilevel"/>
    <w:tmpl w:val="2C3E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161929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2703"/>
    <w:rsid w:val="00002E15"/>
    <w:rsid w:val="000074CD"/>
    <w:rsid w:val="00010C19"/>
    <w:rsid w:val="00010CE5"/>
    <w:rsid w:val="00027CD6"/>
    <w:rsid w:val="00033573"/>
    <w:rsid w:val="000404F4"/>
    <w:rsid w:val="000509E0"/>
    <w:rsid w:val="000538F3"/>
    <w:rsid w:val="00053E6D"/>
    <w:rsid w:val="00057EF4"/>
    <w:rsid w:val="00060A92"/>
    <w:rsid w:val="0007552C"/>
    <w:rsid w:val="00086DB4"/>
    <w:rsid w:val="00090321"/>
    <w:rsid w:val="00094EDD"/>
    <w:rsid w:val="000A0264"/>
    <w:rsid w:val="000A0A10"/>
    <w:rsid w:val="000A1176"/>
    <w:rsid w:val="000A137D"/>
    <w:rsid w:val="000B30DE"/>
    <w:rsid w:val="000C0296"/>
    <w:rsid w:val="000C6363"/>
    <w:rsid w:val="000D035D"/>
    <w:rsid w:val="000D4E20"/>
    <w:rsid w:val="000E0FAA"/>
    <w:rsid w:val="000E10F2"/>
    <w:rsid w:val="000E3B44"/>
    <w:rsid w:val="000F081D"/>
    <w:rsid w:val="000F58CC"/>
    <w:rsid w:val="0011213F"/>
    <w:rsid w:val="00122452"/>
    <w:rsid w:val="00123A78"/>
    <w:rsid w:val="00125E85"/>
    <w:rsid w:val="001330F1"/>
    <w:rsid w:val="001370FB"/>
    <w:rsid w:val="001415CB"/>
    <w:rsid w:val="00153A4A"/>
    <w:rsid w:val="001650A5"/>
    <w:rsid w:val="00166DAB"/>
    <w:rsid w:val="00174D40"/>
    <w:rsid w:val="00180FE4"/>
    <w:rsid w:val="00184EDC"/>
    <w:rsid w:val="0019411E"/>
    <w:rsid w:val="00197F81"/>
    <w:rsid w:val="001A0843"/>
    <w:rsid w:val="001A18FC"/>
    <w:rsid w:val="001A48F7"/>
    <w:rsid w:val="001A668B"/>
    <w:rsid w:val="001A6A90"/>
    <w:rsid w:val="001C1F94"/>
    <w:rsid w:val="001C4A4E"/>
    <w:rsid w:val="001C599F"/>
    <w:rsid w:val="001F48D4"/>
    <w:rsid w:val="00200B2B"/>
    <w:rsid w:val="00210CC1"/>
    <w:rsid w:val="00213234"/>
    <w:rsid w:val="00216B6D"/>
    <w:rsid w:val="002173F1"/>
    <w:rsid w:val="00230309"/>
    <w:rsid w:val="00230734"/>
    <w:rsid w:val="00230B42"/>
    <w:rsid w:val="002374D0"/>
    <w:rsid w:val="00240880"/>
    <w:rsid w:val="00263790"/>
    <w:rsid w:val="002661CB"/>
    <w:rsid w:val="00284BB9"/>
    <w:rsid w:val="00290345"/>
    <w:rsid w:val="00292F9E"/>
    <w:rsid w:val="00296210"/>
    <w:rsid w:val="002A02FD"/>
    <w:rsid w:val="002A148B"/>
    <w:rsid w:val="002A25CE"/>
    <w:rsid w:val="002B0F59"/>
    <w:rsid w:val="002B13FC"/>
    <w:rsid w:val="002B2E56"/>
    <w:rsid w:val="002B394F"/>
    <w:rsid w:val="002B5A6C"/>
    <w:rsid w:val="002C13AB"/>
    <w:rsid w:val="002C5E2D"/>
    <w:rsid w:val="002D2E9E"/>
    <w:rsid w:val="002D5425"/>
    <w:rsid w:val="002E7582"/>
    <w:rsid w:val="002F0DFB"/>
    <w:rsid w:val="002F2540"/>
    <w:rsid w:val="002F47BC"/>
    <w:rsid w:val="00300256"/>
    <w:rsid w:val="003032B1"/>
    <w:rsid w:val="0030674F"/>
    <w:rsid w:val="00311F7D"/>
    <w:rsid w:val="00323741"/>
    <w:rsid w:val="00325066"/>
    <w:rsid w:val="00333823"/>
    <w:rsid w:val="00343F2E"/>
    <w:rsid w:val="0034429B"/>
    <w:rsid w:val="00352388"/>
    <w:rsid w:val="00356341"/>
    <w:rsid w:val="00364562"/>
    <w:rsid w:val="00372652"/>
    <w:rsid w:val="00381288"/>
    <w:rsid w:val="003A02A7"/>
    <w:rsid w:val="003A1609"/>
    <w:rsid w:val="003C63D2"/>
    <w:rsid w:val="003D06EF"/>
    <w:rsid w:val="003D0C20"/>
    <w:rsid w:val="003D1E42"/>
    <w:rsid w:val="003D28BE"/>
    <w:rsid w:val="003D5568"/>
    <w:rsid w:val="003E4DBD"/>
    <w:rsid w:val="003E4E6E"/>
    <w:rsid w:val="003E518A"/>
    <w:rsid w:val="003F4CE4"/>
    <w:rsid w:val="003F59D8"/>
    <w:rsid w:val="00402394"/>
    <w:rsid w:val="0041055F"/>
    <w:rsid w:val="00416335"/>
    <w:rsid w:val="00421347"/>
    <w:rsid w:val="00421529"/>
    <w:rsid w:val="00425625"/>
    <w:rsid w:val="0043444E"/>
    <w:rsid w:val="00436200"/>
    <w:rsid w:val="00461949"/>
    <w:rsid w:val="00461A9A"/>
    <w:rsid w:val="00465EE1"/>
    <w:rsid w:val="00467A69"/>
    <w:rsid w:val="00470F60"/>
    <w:rsid w:val="00472848"/>
    <w:rsid w:val="00476B68"/>
    <w:rsid w:val="004861AC"/>
    <w:rsid w:val="0049249A"/>
    <w:rsid w:val="0049375A"/>
    <w:rsid w:val="00493C50"/>
    <w:rsid w:val="004974DF"/>
    <w:rsid w:val="004A0467"/>
    <w:rsid w:val="004A3627"/>
    <w:rsid w:val="004D40D1"/>
    <w:rsid w:val="004E5592"/>
    <w:rsid w:val="004E580C"/>
    <w:rsid w:val="004E7E22"/>
    <w:rsid w:val="004F40DF"/>
    <w:rsid w:val="00501E38"/>
    <w:rsid w:val="00506C41"/>
    <w:rsid w:val="00523586"/>
    <w:rsid w:val="005242F4"/>
    <w:rsid w:val="00531977"/>
    <w:rsid w:val="0053553F"/>
    <w:rsid w:val="00545230"/>
    <w:rsid w:val="00551899"/>
    <w:rsid w:val="00561552"/>
    <w:rsid w:val="005651AC"/>
    <w:rsid w:val="005701C8"/>
    <w:rsid w:val="0057045B"/>
    <w:rsid w:val="005754B8"/>
    <w:rsid w:val="00580779"/>
    <w:rsid w:val="00581FF8"/>
    <w:rsid w:val="00591973"/>
    <w:rsid w:val="005A0744"/>
    <w:rsid w:val="005A1C0C"/>
    <w:rsid w:val="005A5E71"/>
    <w:rsid w:val="005B1FF1"/>
    <w:rsid w:val="005C7A8D"/>
    <w:rsid w:val="005D28BB"/>
    <w:rsid w:val="005E013F"/>
    <w:rsid w:val="005F0D1B"/>
    <w:rsid w:val="005F76CE"/>
    <w:rsid w:val="006020D3"/>
    <w:rsid w:val="00623495"/>
    <w:rsid w:val="006252BF"/>
    <w:rsid w:val="006312A3"/>
    <w:rsid w:val="00634C08"/>
    <w:rsid w:val="00635524"/>
    <w:rsid w:val="006375FB"/>
    <w:rsid w:val="00637823"/>
    <w:rsid w:val="00644167"/>
    <w:rsid w:val="0065345C"/>
    <w:rsid w:val="006540DF"/>
    <w:rsid w:val="006577BF"/>
    <w:rsid w:val="00676025"/>
    <w:rsid w:val="006802A4"/>
    <w:rsid w:val="00682325"/>
    <w:rsid w:val="00690D5C"/>
    <w:rsid w:val="0069205C"/>
    <w:rsid w:val="006A1367"/>
    <w:rsid w:val="006C7090"/>
    <w:rsid w:val="006D61CE"/>
    <w:rsid w:val="006D67DF"/>
    <w:rsid w:val="006E6CE2"/>
    <w:rsid w:val="006E7F04"/>
    <w:rsid w:val="006F5517"/>
    <w:rsid w:val="006F7666"/>
    <w:rsid w:val="007012DF"/>
    <w:rsid w:val="007079FD"/>
    <w:rsid w:val="00713EF1"/>
    <w:rsid w:val="0071648D"/>
    <w:rsid w:val="007201AD"/>
    <w:rsid w:val="00724407"/>
    <w:rsid w:val="00730735"/>
    <w:rsid w:val="007512C9"/>
    <w:rsid w:val="00751D33"/>
    <w:rsid w:val="007604EA"/>
    <w:rsid w:val="00760688"/>
    <w:rsid w:val="00765C15"/>
    <w:rsid w:val="00774FBC"/>
    <w:rsid w:val="00784ED9"/>
    <w:rsid w:val="007A2D4F"/>
    <w:rsid w:val="007B1F7A"/>
    <w:rsid w:val="007B4C69"/>
    <w:rsid w:val="007B5BEE"/>
    <w:rsid w:val="007C6506"/>
    <w:rsid w:val="007D48AC"/>
    <w:rsid w:val="007E4CC2"/>
    <w:rsid w:val="007E579B"/>
    <w:rsid w:val="007E6124"/>
    <w:rsid w:val="007F0A9B"/>
    <w:rsid w:val="007F56DF"/>
    <w:rsid w:val="00801597"/>
    <w:rsid w:val="00804C7E"/>
    <w:rsid w:val="00807D03"/>
    <w:rsid w:val="008105F3"/>
    <w:rsid w:val="00823D30"/>
    <w:rsid w:val="00831825"/>
    <w:rsid w:val="008439BC"/>
    <w:rsid w:val="00843E25"/>
    <w:rsid w:val="008441DD"/>
    <w:rsid w:val="00850780"/>
    <w:rsid w:val="008512E8"/>
    <w:rsid w:val="00865739"/>
    <w:rsid w:val="0086627F"/>
    <w:rsid w:val="00867B37"/>
    <w:rsid w:val="00877665"/>
    <w:rsid w:val="00893FB6"/>
    <w:rsid w:val="00894D28"/>
    <w:rsid w:val="008A05CE"/>
    <w:rsid w:val="008A3043"/>
    <w:rsid w:val="008A5BC3"/>
    <w:rsid w:val="008C409F"/>
    <w:rsid w:val="008C4929"/>
    <w:rsid w:val="008C63E2"/>
    <w:rsid w:val="008D22B9"/>
    <w:rsid w:val="008E2959"/>
    <w:rsid w:val="008E5B0C"/>
    <w:rsid w:val="008F5827"/>
    <w:rsid w:val="00902DDA"/>
    <w:rsid w:val="00912E3C"/>
    <w:rsid w:val="00916504"/>
    <w:rsid w:val="00916719"/>
    <w:rsid w:val="00944C5F"/>
    <w:rsid w:val="009527DD"/>
    <w:rsid w:val="00955FCB"/>
    <w:rsid w:val="0095785C"/>
    <w:rsid w:val="0097074C"/>
    <w:rsid w:val="00972C83"/>
    <w:rsid w:val="00973DFA"/>
    <w:rsid w:val="0098545B"/>
    <w:rsid w:val="00994283"/>
    <w:rsid w:val="00994ADA"/>
    <w:rsid w:val="009A2E12"/>
    <w:rsid w:val="009A363B"/>
    <w:rsid w:val="009B6E36"/>
    <w:rsid w:val="009C11FF"/>
    <w:rsid w:val="009C2667"/>
    <w:rsid w:val="009E7567"/>
    <w:rsid w:val="009E7E90"/>
    <w:rsid w:val="009F72BB"/>
    <w:rsid w:val="00A0281C"/>
    <w:rsid w:val="00A06C8F"/>
    <w:rsid w:val="00A06E6A"/>
    <w:rsid w:val="00A31D14"/>
    <w:rsid w:val="00A36E9E"/>
    <w:rsid w:val="00A40712"/>
    <w:rsid w:val="00A45F1B"/>
    <w:rsid w:val="00A47987"/>
    <w:rsid w:val="00A60C26"/>
    <w:rsid w:val="00A61565"/>
    <w:rsid w:val="00A67C32"/>
    <w:rsid w:val="00A73C0F"/>
    <w:rsid w:val="00A84622"/>
    <w:rsid w:val="00A92502"/>
    <w:rsid w:val="00A941B1"/>
    <w:rsid w:val="00A94FBF"/>
    <w:rsid w:val="00A9534F"/>
    <w:rsid w:val="00AA3FFE"/>
    <w:rsid w:val="00AA7DD2"/>
    <w:rsid w:val="00AB2CA1"/>
    <w:rsid w:val="00AD38ED"/>
    <w:rsid w:val="00AD51DD"/>
    <w:rsid w:val="00AD7206"/>
    <w:rsid w:val="00AE67E7"/>
    <w:rsid w:val="00AF63F6"/>
    <w:rsid w:val="00AF7635"/>
    <w:rsid w:val="00B10946"/>
    <w:rsid w:val="00B11E3C"/>
    <w:rsid w:val="00B25BF4"/>
    <w:rsid w:val="00B2668B"/>
    <w:rsid w:val="00B46431"/>
    <w:rsid w:val="00B4678C"/>
    <w:rsid w:val="00B46BA0"/>
    <w:rsid w:val="00B52DE2"/>
    <w:rsid w:val="00B62609"/>
    <w:rsid w:val="00B632A1"/>
    <w:rsid w:val="00B74077"/>
    <w:rsid w:val="00B74ADE"/>
    <w:rsid w:val="00B85777"/>
    <w:rsid w:val="00B86209"/>
    <w:rsid w:val="00B868CB"/>
    <w:rsid w:val="00B92AFC"/>
    <w:rsid w:val="00B97269"/>
    <w:rsid w:val="00BB106C"/>
    <w:rsid w:val="00BB2863"/>
    <w:rsid w:val="00BB4726"/>
    <w:rsid w:val="00BB6F0F"/>
    <w:rsid w:val="00BC1E79"/>
    <w:rsid w:val="00BC26EE"/>
    <w:rsid w:val="00BC5293"/>
    <w:rsid w:val="00BD434B"/>
    <w:rsid w:val="00BF1C43"/>
    <w:rsid w:val="00BF4710"/>
    <w:rsid w:val="00BF4BFE"/>
    <w:rsid w:val="00BF5870"/>
    <w:rsid w:val="00BF778E"/>
    <w:rsid w:val="00BF7C4B"/>
    <w:rsid w:val="00C1717F"/>
    <w:rsid w:val="00C2181A"/>
    <w:rsid w:val="00C2558C"/>
    <w:rsid w:val="00C25925"/>
    <w:rsid w:val="00C35B90"/>
    <w:rsid w:val="00C45A15"/>
    <w:rsid w:val="00C46D35"/>
    <w:rsid w:val="00C53F20"/>
    <w:rsid w:val="00C56268"/>
    <w:rsid w:val="00C73430"/>
    <w:rsid w:val="00C73669"/>
    <w:rsid w:val="00C73F0C"/>
    <w:rsid w:val="00C758C3"/>
    <w:rsid w:val="00C75ABD"/>
    <w:rsid w:val="00C75B39"/>
    <w:rsid w:val="00C87ED5"/>
    <w:rsid w:val="00CA3008"/>
    <w:rsid w:val="00CA6559"/>
    <w:rsid w:val="00CC3614"/>
    <w:rsid w:val="00CC4BB4"/>
    <w:rsid w:val="00CF3095"/>
    <w:rsid w:val="00CF7AF7"/>
    <w:rsid w:val="00D00B61"/>
    <w:rsid w:val="00D1685A"/>
    <w:rsid w:val="00D2042E"/>
    <w:rsid w:val="00D23C98"/>
    <w:rsid w:val="00D23D5B"/>
    <w:rsid w:val="00D27F72"/>
    <w:rsid w:val="00D30F09"/>
    <w:rsid w:val="00D421B4"/>
    <w:rsid w:val="00D43119"/>
    <w:rsid w:val="00D469FC"/>
    <w:rsid w:val="00D479F4"/>
    <w:rsid w:val="00D53290"/>
    <w:rsid w:val="00D56907"/>
    <w:rsid w:val="00D70E05"/>
    <w:rsid w:val="00D73654"/>
    <w:rsid w:val="00D86913"/>
    <w:rsid w:val="00D969D0"/>
    <w:rsid w:val="00DA50BF"/>
    <w:rsid w:val="00DB14A1"/>
    <w:rsid w:val="00DB5B43"/>
    <w:rsid w:val="00DD2150"/>
    <w:rsid w:val="00DD361F"/>
    <w:rsid w:val="00DD40DF"/>
    <w:rsid w:val="00DE048C"/>
    <w:rsid w:val="00DE4663"/>
    <w:rsid w:val="00DE5D6A"/>
    <w:rsid w:val="00E046BB"/>
    <w:rsid w:val="00E07863"/>
    <w:rsid w:val="00E15B67"/>
    <w:rsid w:val="00E15FFE"/>
    <w:rsid w:val="00E16BAE"/>
    <w:rsid w:val="00E16E90"/>
    <w:rsid w:val="00E20529"/>
    <w:rsid w:val="00E20702"/>
    <w:rsid w:val="00E26A13"/>
    <w:rsid w:val="00E278BA"/>
    <w:rsid w:val="00E307CD"/>
    <w:rsid w:val="00E314C2"/>
    <w:rsid w:val="00E506B6"/>
    <w:rsid w:val="00E50705"/>
    <w:rsid w:val="00E557D9"/>
    <w:rsid w:val="00E816C6"/>
    <w:rsid w:val="00E90743"/>
    <w:rsid w:val="00EA059C"/>
    <w:rsid w:val="00EA54CC"/>
    <w:rsid w:val="00EB44BD"/>
    <w:rsid w:val="00EB72E0"/>
    <w:rsid w:val="00EC14D0"/>
    <w:rsid w:val="00EC1579"/>
    <w:rsid w:val="00EC585A"/>
    <w:rsid w:val="00ED7616"/>
    <w:rsid w:val="00EE078B"/>
    <w:rsid w:val="00EE242C"/>
    <w:rsid w:val="00F003D8"/>
    <w:rsid w:val="00F0063B"/>
    <w:rsid w:val="00F04EC9"/>
    <w:rsid w:val="00F07D32"/>
    <w:rsid w:val="00F119CC"/>
    <w:rsid w:val="00F220FB"/>
    <w:rsid w:val="00F27900"/>
    <w:rsid w:val="00F308BC"/>
    <w:rsid w:val="00F331CA"/>
    <w:rsid w:val="00F46252"/>
    <w:rsid w:val="00F524CF"/>
    <w:rsid w:val="00F52703"/>
    <w:rsid w:val="00F55296"/>
    <w:rsid w:val="00F65E92"/>
    <w:rsid w:val="00F750EA"/>
    <w:rsid w:val="00F8128A"/>
    <w:rsid w:val="00F85D1B"/>
    <w:rsid w:val="00F909FF"/>
    <w:rsid w:val="00F94CC9"/>
    <w:rsid w:val="00F95654"/>
    <w:rsid w:val="00F95DDF"/>
    <w:rsid w:val="00FA3FD6"/>
    <w:rsid w:val="00FB4F08"/>
    <w:rsid w:val="00FB5F85"/>
    <w:rsid w:val="00FB7E8E"/>
    <w:rsid w:val="00FC064A"/>
    <w:rsid w:val="00FC2578"/>
    <w:rsid w:val="00FC293A"/>
    <w:rsid w:val="00FC7E1A"/>
    <w:rsid w:val="00FD4641"/>
    <w:rsid w:val="00FD68C8"/>
    <w:rsid w:val="00FD7BAC"/>
    <w:rsid w:val="00FD7F4D"/>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FollowedHyperlink">
    <w:name w:val="FollowedHyperlink"/>
    <w:basedOn w:val="DefaultParagraphFont"/>
    <w:uiPriority w:val="99"/>
    <w:semiHidden/>
    <w:unhideWhenUsed/>
    <w:rsid w:val="00653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123042">
      <w:bodyDiv w:val="1"/>
      <w:marLeft w:val="0"/>
      <w:marRight w:val="0"/>
      <w:marTop w:val="0"/>
      <w:marBottom w:val="0"/>
      <w:divBdr>
        <w:top w:val="none" w:sz="0" w:space="0" w:color="auto"/>
        <w:left w:val="none" w:sz="0" w:space="0" w:color="auto"/>
        <w:bottom w:val="none" w:sz="0" w:space="0" w:color="auto"/>
        <w:right w:val="none" w:sz="0" w:space="0" w:color="auto"/>
      </w:divBdr>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cudirect.com" TargetMode="External"/><Relationship Id="rId13" Type="http://schemas.openxmlformats.org/officeDocument/2006/relationships/hyperlink" Target="https://twitter.com/origencecompan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rigen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e.origence.com/webinar-calendar?utm_campaign=press_releases_released_to_media&amp;utm_source=media&amp;utm_medium=press_release&amp;utm_term=origence_press_release&amp;utm_content=economic_outlook_how_will_economic_trends_impact_your_credit_unions_lending_webinar_announc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igence.com/solutions/credit-union-solutions/outsourced-loan-processing/"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hyperlink" Target="https://www.linkedin.com/company/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642</Words>
  <Characters>3647</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47</cp:revision>
  <dcterms:created xsi:type="dcterms:W3CDTF">2024-07-18T15:27:00Z</dcterms:created>
  <dcterms:modified xsi:type="dcterms:W3CDTF">2024-08-19T16:08:00Z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