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4CDF" w14:textId="0AD8057E" w:rsidR="00E36772" w:rsidRPr="00BB1086" w:rsidRDefault="00011904" w:rsidP="0001190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450522BD" wp14:editId="0A7A29D7">
            <wp:extent cx="4145280" cy="1219200"/>
            <wp:effectExtent l="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gieland Colo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F99C5" w14:textId="77777777" w:rsidR="00731322" w:rsidRDefault="00731322" w:rsidP="00E367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BAA79" w14:textId="264D6EA8" w:rsidR="00BB1086" w:rsidRDefault="00731322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322">
        <w:rPr>
          <w:noProof/>
        </w:rPr>
        <w:drawing>
          <wp:inline distT="0" distB="0" distL="0" distR="0" wp14:anchorId="7D063600" wp14:editId="432042AA">
            <wp:extent cx="5943600" cy="1088752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13" cy="11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32B71" w14:textId="77777777" w:rsidR="00816563" w:rsidRDefault="001B0E15" w:rsidP="00BB7F69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Aggieland Credit Union Finances $53,000 </w:t>
      </w:r>
    </w:p>
    <w:p w14:paraId="6FB9555B" w14:textId="641C0BF2" w:rsidR="001F4161" w:rsidRPr="00A5632A" w:rsidRDefault="001B0E15" w:rsidP="00BB7F69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in Texas A&amp;M Student-run Entrepreneurial Ventures</w:t>
      </w:r>
    </w:p>
    <w:p w14:paraId="1AF2F103" w14:textId="77777777" w:rsidR="00D645AA" w:rsidRPr="00A5632A" w:rsidRDefault="00D645AA" w:rsidP="00D645AA">
      <w:pPr>
        <w:spacing w:after="0" w:line="240" w:lineRule="auto"/>
        <w:rPr>
          <w:rFonts w:ascii="Arial" w:eastAsia="Arial" w:hAnsi="Arial" w:cs="Arial"/>
          <w:sz w:val="24"/>
        </w:rPr>
      </w:pPr>
    </w:p>
    <w:p w14:paraId="5C020760" w14:textId="7A8DD510" w:rsidR="000769FE" w:rsidRDefault="00DA4FD0" w:rsidP="00894064">
      <w:pPr>
        <w:spacing w:after="0" w:line="240" w:lineRule="auto"/>
        <w:rPr>
          <w:rFonts w:ascii="Arial" w:eastAsia="Arial" w:hAnsi="Arial" w:cs="Arial"/>
        </w:rPr>
      </w:pPr>
      <w:r w:rsidRPr="00A5632A">
        <w:rPr>
          <w:rFonts w:ascii="Arial" w:eastAsia="Arial" w:hAnsi="Arial" w:cs="Arial"/>
          <w:b/>
          <w:bCs/>
        </w:rPr>
        <w:t>Bryan-College Station</w:t>
      </w:r>
      <w:r w:rsidR="007F3F21" w:rsidRPr="00A5632A">
        <w:rPr>
          <w:rFonts w:ascii="Arial" w:eastAsia="Arial" w:hAnsi="Arial" w:cs="Arial"/>
          <w:b/>
          <w:bCs/>
        </w:rPr>
        <w:t>,</w:t>
      </w:r>
      <w:r w:rsidRPr="00A5632A">
        <w:rPr>
          <w:rFonts w:ascii="Arial" w:eastAsia="Arial" w:hAnsi="Arial" w:cs="Arial"/>
          <w:b/>
          <w:bCs/>
        </w:rPr>
        <w:t xml:space="preserve"> Texas</w:t>
      </w:r>
      <w:r w:rsidR="004F7AD7" w:rsidRPr="00A5632A">
        <w:rPr>
          <w:rFonts w:ascii="Arial" w:eastAsia="Arial" w:hAnsi="Arial" w:cs="Arial"/>
          <w:b/>
          <w:bCs/>
        </w:rPr>
        <w:t xml:space="preserve">, </w:t>
      </w:r>
      <w:r w:rsidR="00BB24F3">
        <w:rPr>
          <w:rFonts w:ascii="Arial" w:eastAsia="Arial" w:hAnsi="Arial" w:cs="Arial"/>
          <w:b/>
          <w:bCs/>
        </w:rPr>
        <w:t>Nov.</w:t>
      </w:r>
      <w:r w:rsidR="004F7AD7" w:rsidRPr="00A5632A">
        <w:rPr>
          <w:rFonts w:ascii="Arial" w:eastAsia="Arial" w:hAnsi="Arial" w:cs="Arial"/>
          <w:b/>
          <w:bCs/>
        </w:rPr>
        <w:t xml:space="preserve"> </w:t>
      </w:r>
      <w:r w:rsidR="009473B2">
        <w:rPr>
          <w:rFonts w:ascii="Arial" w:eastAsia="Arial" w:hAnsi="Arial" w:cs="Arial"/>
          <w:b/>
          <w:bCs/>
        </w:rPr>
        <w:t>19</w:t>
      </w:r>
      <w:r w:rsidR="004F7AD7" w:rsidRPr="00A5632A">
        <w:rPr>
          <w:rFonts w:ascii="Arial" w:eastAsia="Arial" w:hAnsi="Arial" w:cs="Arial"/>
          <w:b/>
          <w:bCs/>
        </w:rPr>
        <w:t>, 202</w:t>
      </w:r>
      <w:r w:rsidR="001C1AC4">
        <w:rPr>
          <w:rFonts w:ascii="Arial" w:eastAsia="Arial" w:hAnsi="Arial" w:cs="Arial"/>
          <w:b/>
          <w:bCs/>
        </w:rPr>
        <w:t>4</w:t>
      </w:r>
      <w:r w:rsidR="007F3F21" w:rsidRPr="00A5632A">
        <w:rPr>
          <w:rFonts w:ascii="Arial" w:eastAsia="Arial" w:hAnsi="Arial" w:cs="Arial"/>
          <w:b/>
          <w:bCs/>
        </w:rPr>
        <w:t xml:space="preserve"> </w:t>
      </w:r>
      <w:r w:rsidR="00D645AA" w:rsidRPr="00A5632A">
        <w:rPr>
          <w:rFonts w:ascii="Arial" w:eastAsia="Arial" w:hAnsi="Arial" w:cs="Arial"/>
        </w:rPr>
        <w:t xml:space="preserve">– </w:t>
      </w:r>
      <w:hyperlink r:id="rId8" w:history="1">
        <w:r w:rsidR="000769FE" w:rsidRPr="00F86B2D">
          <w:rPr>
            <w:rStyle w:val="Hyperlink"/>
            <w:rFonts w:ascii="Arial" w:eastAsia="Arial" w:hAnsi="Arial" w:cs="Arial"/>
          </w:rPr>
          <w:t>Aggieland Credit Union</w:t>
        </w:r>
      </w:hyperlink>
      <w:r w:rsidR="000769FE">
        <w:rPr>
          <w:rFonts w:ascii="Arial" w:eastAsia="Arial" w:hAnsi="Arial" w:cs="Arial"/>
        </w:rPr>
        <w:t xml:space="preserve"> funded $53,0</w:t>
      </w:r>
      <w:r w:rsidR="00C274BA">
        <w:rPr>
          <w:rFonts w:ascii="Arial" w:eastAsia="Arial" w:hAnsi="Arial" w:cs="Arial"/>
        </w:rPr>
        <w:t>0</w:t>
      </w:r>
      <w:r w:rsidR="000769FE">
        <w:rPr>
          <w:rFonts w:ascii="Arial" w:eastAsia="Arial" w:hAnsi="Arial" w:cs="Arial"/>
        </w:rPr>
        <w:t xml:space="preserve">0 in short-term business loans for </w:t>
      </w:r>
      <w:r w:rsidR="006D781C">
        <w:rPr>
          <w:rFonts w:ascii="Arial" w:eastAsia="Arial" w:hAnsi="Arial" w:cs="Arial"/>
        </w:rPr>
        <w:t>12</w:t>
      </w:r>
      <w:r w:rsidR="000769FE">
        <w:rPr>
          <w:rFonts w:ascii="Arial" w:eastAsia="Arial" w:hAnsi="Arial" w:cs="Arial"/>
        </w:rPr>
        <w:t xml:space="preserve"> </w:t>
      </w:r>
      <w:r w:rsidR="00392285">
        <w:rPr>
          <w:rFonts w:ascii="Arial" w:eastAsia="Arial" w:hAnsi="Arial" w:cs="Arial"/>
        </w:rPr>
        <w:t xml:space="preserve">student </w:t>
      </w:r>
      <w:r w:rsidR="000769FE">
        <w:rPr>
          <w:rFonts w:ascii="Arial" w:eastAsia="Arial" w:hAnsi="Arial" w:cs="Arial"/>
        </w:rPr>
        <w:t>teams participating in the 2024</w:t>
      </w:r>
      <w:r w:rsidR="00FE76F2">
        <w:rPr>
          <w:rFonts w:ascii="Arial" w:eastAsia="Arial" w:hAnsi="Arial" w:cs="Arial"/>
        </w:rPr>
        <w:t xml:space="preserve"> </w:t>
      </w:r>
      <w:r w:rsidR="000769FE">
        <w:rPr>
          <w:rFonts w:ascii="Arial" w:eastAsia="Arial" w:hAnsi="Arial" w:cs="Arial"/>
        </w:rPr>
        <w:t>Texas A&amp;M Mays Business School Integrated Business Experience (IBE).</w:t>
      </w:r>
    </w:p>
    <w:p w14:paraId="6802EF7F" w14:textId="77777777" w:rsidR="000769FE" w:rsidRDefault="000769FE" w:rsidP="00894064">
      <w:pPr>
        <w:spacing w:after="0" w:line="240" w:lineRule="auto"/>
        <w:rPr>
          <w:rFonts w:ascii="Arial" w:eastAsia="Arial" w:hAnsi="Arial" w:cs="Arial"/>
        </w:rPr>
      </w:pPr>
    </w:p>
    <w:p w14:paraId="20C7C0FC" w14:textId="78493C0D" w:rsidR="00D579D6" w:rsidRDefault="00816563" w:rsidP="0089406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Now in</w:t>
      </w:r>
      <w:r w:rsidR="000769FE">
        <w:rPr>
          <w:rFonts w:ascii="Arial" w:eastAsia="Arial" w:hAnsi="Arial" w:cs="Arial"/>
        </w:rPr>
        <w:t xml:space="preserve"> its ninth year, this is the first time IBE enterprises </w:t>
      </w:r>
      <w:r w:rsidR="006D781C">
        <w:rPr>
          <w:rFonts w:ascii="Arial" w:eastAsia="Arial" w:hAnsi="Arial" w:cs="Arial"/>
        </w:rPr>
        <w:t xml:space="preserve">were able to use the </w:t>
      </w:r>
      <w:r w:rsidR="00C274BA">
        <w:rPr>
          <w:rFonts w:ascii="Arial" w:eastAsia="Arial" w:hAnsi="Arial" w:cs="Arial"/>
        </w:rPr>
        <w:t>i</w:t>
      </w:r>
      <w:r w:rsidR="003B2509">
        <w:rPr>
          <w:rFonts w:ascii="Arial" w:eastAsia="Arial" w:hAnsi="Arial" w:cs="Arial"/>
        </w:rPr>
        <w:t>ntellectual property</w:t>
      </w:r>
      <w:r w:rsidR="006D781C">
        <w:rPr>
          <w:rFonts w:ascii="Arial" w:eastAsia="Arial" w:hAnsi="Arial" w:cs="Arial"/>
        </w:rPr>
        <w:t xml:space="preserve"> of Texas A&amp;M University, including the logo, </w:t>
      </w:r>
      <w:r w:rsidR="00C274BA">
        <w:rPr>
          <w:rFonts w:ascii="Arial" w:eastAsia="Arial" w:hAnsi="Arial" w:cs="Arial"/>
        </w:rPr>
        <w:t xml:space="preserve">school emblem, mascot, slogans, buildings, landmarks, </w:t>
      </w:r>
      <w:r>
        <w:rPr>
          <w:rFonts w:ascii="Arial" w:eastAsia="Arial" w:hAnsi="Arial" w:cs="Arial"/>
        </w:rPr>
        <w:t>and more</w:t>
      </w:r>
      <w:r w:rsidR="00C274BA">
        <w:rPr>
          <w:rFonts w:ascii="Arial" w:eastAsia="Arial" w:hAnsi="Arial" w:cs="Arial"/>
        </w:rPr>
        <w:t xml:space="preserve"> </w:t>
      </w:r>
      <w:r w:rsidR="00392285">
        <w:rPr>
          <w:rFonts w:ascii="Arial" w:eastAsia="Arial" w:hAnsi="Arial" w:cs="Arial"/>
        </w:rPr>
        <w:t>in their product design.</w:t>
      </w:r>
    </w:p>
    <w:p w14:paraId="6790183D" w14:textId="4BE6C68F" w:rsidR="00DB6A94" w:rsidRDefault="00051E41" w:rsidP="0089406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F13D98E" wp14:editId="4364BCDD">
            <wp:simplePos x="0" y="0"/>
            <wp:positionH relativeFrom="margin">
              <wp:posOffset>-152400</wp:posOffset>
            </wp:positionH>
            <wp:positionV relativeFrom="paragraph">
              <wp:posOffset>128905</wp:posOffset>
            </wp:positionV>
            <wp:extent cx="135636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236" y="21408"/>
                <wp:lineTo x="21236" y="0"/>
                <wp:lineTo x="0" y="0"/>
              </wp:wrapPolygon>
            </wp:wrapTight>
            <wp:docPr id="4423550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F19F" w14:textId="5B28EBB1" w:rsidR="00DB6A94" w:rsidRDefault="00DB6A94" w:rsidP="00DB6A9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allowed the students more creative license to develop products </w:t>
      </w:r>
      <w:r w:rsidR="00816563"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</w:rPr>
        <w:t xml:space="preserve"> greater appeal to Aggie fans. Some of the products that caught the </w:t>
      </w:r>
      <w:r w:rsidR="00392285">
        <w:rPr>
          <w:rFonts w:ascii="Arial" w:eastAsia="Arial" w:hAnsi="Arial" w:cs="Arial"/>
        </w:rPr>
        <w:t xml:space="preserve">attention of </w:t>
      </w:r>
      <w:r>
        <w:rPr>
          <w:rFonts w:ascii="Arial" w:eastAsia="Arial" w:hAnsi="Arial" w:cs="Arial"/>
        </w:rPr>
        <w:t xml:space="preserve">Aggieland Credit Union judges are </w:t>
      </w:r>
      <w:hyperlink r:id="rId10" w:history="1">
        <w:r w:rsidRPr="0080268A">
          <w:rPr>
            <w:rStyle w:val="Hyperlink"/>
            <w:rFonts w:ascii="Arial" w:eastAsia="Arial" w:hAnsi="Arial" w:cs="Arial"/>
          </w:rPr>
          <w:t>Build-a-Rev</w:t>
        </w:r>
      </w:hyperlink>
      <w:r>
        <w:rPr>
          <w:rFonts w:ascii="Arial" w:eastAsia="Arial" w:hAnsi="Arial" w:cs="Arial"/>
        </w:rPr>
        <w:t xml:space="preserve">, a LEGO brick model of Texas A&amp;M’s mascot Reveille; </w:t>
      </w:r>
      <w:hyperlink r:id="rId11" w:history="1">
        <w:r w:rsidRPr="0080268A">
          <w:rPr>
            <w:rStyle w:val="Hyperlink"/>
            <w:rFonts w:ascii="Arial" w:eastAsia="Arial" w:hAnsi="Arial" w:cs="Arial"/>
          </w:rPr>
          <w:t xml:space="preserve">Tradition </w:t>
        </w:r>
        <w:r w:rsidR="00385677" w:rsidRPr="0080268A">
          <w:rPr>
            <w:rStyle w:val="Hyperlink"/>
            <w:rFonts w:ascii="Arial" w:eastAsia="Arial" w:hAnsi="Arial" w:cs="Arial"/>
          </w:rPr>
          <w:t>T</w:t>
        </w:r>
        <w:r w:rsidRPr="0080268A">
          <w:rPr>
            <w:rStyle w:val="Hyperlink"/>
            <w:rFonts w:ascii="Arial" w:eastAsia="Arial" w:hAnsi="Arial" w:cs="Arial"/>
          </w:rPr>
          <w:t>rays</w:t>
        </w:r>
      </w:hyperlink>
      <w:r>
        <w:rPr>
          <w:rFonts w:ascii="Arial" w:eastAsia="Arial" w:hAnsi="Arial" w:cs="Arial"/>
        </w:rPr>
        <w:t xml:space="preserve">, a Reveille-shaped jewelry dish with her design imprinted onto it; and </w:t>
      </w:r>
      <w:hyperlink r:id="rId12" w:history="1">
        <w:r w:rsidRPr="0080268A">
          <w:rPr>
            <w:rStyle w:val="Hyperlink"/>
            <w:rFonts w:ascii="Arial" w:eastAsia="Arial" w:hAnsi="Arial" w:cs="Arial"/>
          </w:rPr>
          <w:t>Jig Saw ‘</w:t>
        </w:r>
        <w:r w:rsidR="00392285" w:rsidRPr="0080268A">
          <w:rPr>
            <w:rStyle w:val="Hyperlink"/>
            <w:rFonts w:ascii="Arial" w:eastAsia="Arial" w:hAnsi="Arial" w:cs="Arial"/>
          </w:rPr>
          <w:t>E</w:t>
        </w:r>
        <w:r w:rsidRPr="0080268A">
          <w:rPr>
            <w:rStyle w:val="Hyperlink"/>
            <w:rFonts w:ascii="Arial" w:eastAsia="Arial" w:hAnsi="Arial" w:cs="Arial"/>
          </w:rPr>
          <w:t>m Off</w:t>
        </w:r>
      </w:hyperlink>
      <w:r>
        <w:rPr>
          <w:rFonts w:ascii="Arial" w:eastAsia="Arial" w:hAnsi="Arial" w:cs="Arial"/>
        </w:rPr>
        <w:t xml:space="preserve">, a custom jigsaw puzzle </w:t>
      </w:r>
      <w:r w:rsidR="002D3B50">
        <w:rPr>
          <w:rFonts w:ascii="Arial" w:eastAsia="Arial" w:hAnsi="Arial" w:cs="Arial"/>
        </w:rPr>
        <w:t>of</w:t>
      </w:r>
      <w:r>
        <w:rPr>
          <w:rFonts w:ascii="Arial" w:eastAsia="Arial" w:hAnsi="Arial" w:cs="Arial"/>
        </w:rPr>
        <w:t xml:space="preserve"> the beloved Aggie Tailgate painting by Benjamin Kno</w:t>
      </w:r>
      <w:r w:rsidR="002D3B50">
        <w:rPr>
          <w:rFonts w:ascii="Arial" w:eastAsia="Arial" w:hAnsi="Arial" w:cs="Arial"/>
        </w:rPr>
        <w:t>x.</w:t>
      </w:r>
      <w:r w:rsidR="00824C0E" w:rsidRPr="00824C0E">
        <w:rPr>
          <w:rFonts w:ascii="Arial" w:eastAsia="Arial" w:hAnsi="Arial" w:cs="Arial"/>
          <w:noProof/>
        </w:rPr>
        <w:t xml:space="preserve"> </w:t>
      </w:r>
    </w:p>
    <w:p w14:paraId="22805F81" w14:textId="407A895C" w:rsidR="002D3B50" w:rsidRDefault="002D3B50" w:rsidP="00DB6A94">
      <w:pPr>
        <w:spacing w:after="0" w:line="240" w:lineRule="auto"/>
        <w:rPr>
          <w:rFonts w:ascii="Arial" w:eastAsia="Arial" w:hAnsi="Arial" w:cs="Arial"/>
        </w:rPr>
      </w:pPr>
    </w:p>
    <w:p w14:paraId="349708CF" w14:textId="5CD23A73" w:rsidR="00D579D6" w:rsidRDefault="00C274BA" w:rsidP="0089406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the official credit union sponsor of </w:t>
      </w:r>
      <w:r w:rsidR="00392285">
        <w:rPr>
          <w:rFonts w:ascii="Arial" w:eastAsia="Arial" w:hAnsi="Arial" w:cs="Arial"/>
        </w:rPr>
        <w:t xml:space="preserve">Texas A&amp;M University and </w:t>
      </w:r>
      <w:r w:rsidR="00FD2768">
        <w:rPr>
          <w:rFonts w:ascii="Arial" w:eastAsia="Arial" w:hAnsi="Arial" w:cs="Arial"/>
        </w:rPr>
        <w:t xml:space="preserve">the </w:t>
      </w:r>
      <w:r w:rsidR="00392285">
        <w:rPr>
          <w:rFonts w:ascii="Arial" w:eastAsia="Arial" w:hAnsi="Arial" w:cs="Arial"/>
        </w:rPr>
        <w:t>May</w:t>
      </w:r>
      <w:r w:rsidR="00FD2768">
        <w:rPr>
          <w:rFonts w:ascii="Arial" w:eastAsia="Arial" w:hAnsi="Arial" w:cs="Arial"/>
        </w:rPr>
        <w:t>s</w:t>
      </w:r>
      <w:r w:rsidR="00392285">
        <w:rPr>
          <w:rFonts w:ascii="Arial" w:eastAsia="Arial" w:hAnsi="Arial" w:cs="Arial"/>
        </w:rPr>
        <w:t xml:space="preserve"> Business School </w:t>
      </w:r>
      <w:r>
        <w:rPr>
          <w:rFonts w:ascii="Arial" w:eastAsia="Arial" w:hAnsi="Arial" w:cs="Arial"/>
        </w:rPr>
        <w:t xml:space="preserve">IBE program, Aggieland Credit Union </w:t>
      </w:r>
      <w:r w:rsidR="00036AB2">
        <w:rPr>
          <w:rFonts w:ascii="Arial" w:eastAsia="Arial" w:hAnsi="Arial" w:cs="Arial"/>
        </w:rPr>
        <w:t xml:space="preserve">worked with the Texas A&amp;M office of Business Development </w:t>
      </w:r>
      <w:r w:rsidR="00850C0E">
        <w:rPr>
          <w:rFonts w:ascii="Arial" w:eastAsia="Arial" w:hAnsi="Arial" w:cs="Arial"/>
        </w:rPr>
        <w:t xml:space="preserve">to </w:t>
      </w:r>
      <w:r w:rsidR="00F67F8E">
        <w:rPr>
          <w:rFonts w:ascii="Arial" w:eastAsia="Arial" w:hAnsi="Arial" w:cs="Arial"/>
        </w:rPr>
        <w:t>facilitate the use of Texas A&amp;M logos by</w:t>
      </w:r>
      <w:r w:rsidR="004367B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the students for the purpose of their IBE businesses.</w:t>
      </w:r>
      <w:r w:rsidR="00D579D6">
        <w:rPr>
          <w:rFonts w:ascii="Arial" w:eastAsia="Arial" w:hAnsi="Arial" w:cs="Arial"/>
        </w:rPr>
        <w:t xml:space="preserve"> </w:t>
      </w:r>
    </w:p>
    <w:p w14:paraId="5DCD51CC" w14:textId="4FCB26D3" w:rsidR="00FE76F2" w:rsidRDefault="00FE76F2" w:rsidP="00894064">
      <w:pPr>
        <w:spacing w:after="0" w:line="240" w:lineRule="auto"/>
        <w:rPr>
          <w:rFonts w:ascii="Arial" w:eastAsia="Arial" w:hAnsi="Arial" w:cs="Arial"/>
        </w:rPr>
      </w:pPr>
    </w:p>
    <w:p w14:paraId="382ECB95" w14:textId="3F9D5B06" w:rsidR="009C68DA" w:rsidRDefault="00051E41" w:rsidP="00FE76F2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8B27E4F" wp14:editId="36FF207F">
            <wp:simplePos x="0" y="0"/>
            <wp:positionH relativeFrom="margin">
              <wp:posOffset>-160020</wp:posOffset>
            </wp:positionH>
            <wp:positionV relativeFrom="paragraph">
              <wp:posOffset>-70485</wp:posOffset>
            </wp:positionV>
            <wp:extent cx="3071495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435" y="21418"/>
                <wp:lineTo x="21435" y="0"/>
                <wp:lineTo x="0" y="0"/>
              </wp:wrapPolygon>
            </wp:wrapTight>
            <wp:docPr id="15159027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F2" w:rsidRPr="00A5632A">
        <w:rPr>
          <w:rFonts w:ascii="Arial" w:eastAsia="Arial" w:hAnsi="Arial" w:cs="Arial"/>
        </w:rPr>
        <w:t xml:space="preserve">“IBE is </w:t>
      </w:r>
      <w:r w:rsidR="00FE76F2">
        <w:rPr>
          <w:rFonts w:ascii="Arial" w:eastAsia="Arial" w:hAnsi="Arial" w:cs="Arial"/>
        </w:rPr>
        <w:t xml:space="preserve">an experiential class that gives </w:t>
      </w:r>
      <w:r w:rsidR="00D54D32">
        <w:rPr>
          <w:rFonts w:ascii="Arial" w:eastAsia="Arial" w:hAnsi="Arial" w:cs="Arial"/>
        </w:rPr>
        <w:t>postgraduate</w:t>
      </w:r>
      <w:r w:rsidR="00FE76F2">
        <w:rPr>
          <w:rFonts w:ascii="Arial" w:eastAsia="Arial" w:hAnsi="Arial" w:cs="Arial"/>
        </w:rPr>
        <w:t xml:space="preserve"> students the ability to apply what they have learned in a real-life business scenario,” said </w:t>
      </w:r>
      <w:r w:rsidR="00FE76F2" w:rsidRPr="00A5632A">
        <w:rPr>
          <w:rFonts w:ascii="Arial" w:eastAsia="Arial" w:hAnsi="Arial" w:cs="Arial"/>
        </w:rPr>
        <w:t xml:space="preserve">Blake Petty, Executive Director </w:t>
      </w:r>
      <w:r w:rsidR="00FE76F2">
        <w:rPr>
          <w:rFonts w:ascii="Arial" w:eastAsia="Arial" w:hAnsi="Arial" w:cs="Arial"/>
        </w:rPr>
        <w:t xml:space="preserve">of the </w:t>
      </w:r>
      <w:r w:rsidR="00FE76F2" w:rsidRPr="00A5632A">
        <w:rPr>
          <w:rFonts w:ascii="Arial" w:hAnsi="Arial" w:cs="Arial"/>
        </w:rPr>
        <w:t>McFerrin Center for Entrepreneurship at Texas A&amp;M University and instructor for the IBE course.</w:t>
      </w:r>
      <w:r w:rsidR="009C68DA">
        <w:rPr>
          <w:rFonts w:ascii="Arial" w:hAnsi="Arial" w:cs="Arial"/>
        </w:rPr>
        <w:t xml:space="preserve"> “</w:t>
      </w:r>
      <w:r w:rsidR="00D54D32">
        <w:rPr>
          <w:rFonts w:ascii="Arial" w:hAnsi="Arial" w:cs="Arial"/>
        </w:rPr>
        <w:t xml:space="preserve">It allows them to </w:t>
      </w:r>
      <w:r w:rsidR="009C68DA">
        <w:rPr>
          <w:rFonts w:ascii="Arial" w:hAnsi="Arial" w:cs="Arial"/>
        </w:rPr>
        <w:t xml:space="preserve">test their business acumen and </w:t>
      </w:r>
      <w:r w:rsidR="002A1A02">
        <w:rPr>
          <w:rFonts w:ascii="Arial" w:hAnsi="Arial" w:cs="Arial"/>
        </w:rPr>
        <w:t xml:space="preserve">work through every step </w:t>
      </w:r>
      <w:r w:rsidR="00307C28">
        <w:rPr>
          <w:rFonts w:ascii="Arial" w:hAnsi="Arial" w:cs="Arial"/>
        </w:rPr>
        <w:t>required to</w:t>
      </w:r>
      <w:r w:rsidR="002A1A02">
        <w:rPr>
          <w:rFonts w:ascii="Arial" w:hAnsi="Arial" w:cs="Arial"/>
        </w:rPr>
        <w:t xml:space="preserve"> </w:t>
      </w:r>
      <w:r w:rsidR="00D54D32">
        <w:rPr>
          <w:rFonts w:ascii="Arial" w:hAnsi="Arial" w:cs="Arial"/>
        </w:rPr>
        <w:t xml:space="preserve">start a business and successfully bring a </w:t>
      </w:r>
      <w:r w:rsidR="002A1A02">
        <w:rPr>
          <w:rFonts w:ascii="Arial" w:hAnsi="Arial" w:cs="Arial"/>
        </w:rPr>
        <w:t xml:space="preserve">product </w:t>
      </w:r>
      <w:r w:rsidR="009C68DA">
        <w:rPr>
          <w:rFonts w:ascii="Arial" w:hAnsi="Arial" w:cs="Arial"/>
        </w:rPr>
        <w:t>to market</w:t>
      </w:r>
      <w:r w:rsidR="00307C28">
        <w:rPr>
          <w:rFonts w:ascii="Arial" w:hAnsi="Arial" w:cs="Arial"/>
        </w:rPr>
        <w:t>.</w:t>
      </w:r>
      <w:r w:rsidR="002A1A02">
        <w:rPr>
          <w:rFonts w:ascii="Arial" w:hAnsi="Arial" w:cs="Arial"/>
        </w:rPr>
        <w:t xml:space="preserve">” </w:t>
      </w:r>
    </w:p>
    <w:p w14:paraId="7F8C960B" w14:textId="77777777" w:rsidR="002073EE" w:rsidRDefault="002073EE" w:rsidP="00FE76F2">
      <w:pPr>
        <w:spacing w:after="0" w:line="240" w:lineRule="auto"/>
        <w:rPr>
          <w:rFonts w:ascii="Arial" w:hAnsi="Arial" w:cs="Arial"/>
        </w:rPr>
      </w:pPr>
    </w:p>
    <w:p w14:paraId="1D71D195" w14:textId="0A83B811" w:rsidR="002A1A02" w:rsidRDefault="002073EE" w:rsidP="00FE76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Petty added, “</w:t>
      </w:r>
      <w:r w:rsidR="002A1A02">
        <w:rPr>
          <w:rFonts w:ascii="Arial" w:hAnsi="Arial" w:cs="Arial"/>
        </w:rPr>
        <w:t xml:space="preserve">This program teaches </w:t>
      </w:r>
      <w:r w:rsidR="002F32C2">
        <w:rPr>
          <w:rFonts w:ascii="Arial" w:hAnsi="Arial" w:cs="Arial"/>
        </w:rPr>
        <w:t>our students</w:t>
      </w:r>
      <w:r w:rsidR="002A1A02">
        <w:rPr>
          <w:rFonts w:ascii="Arial" w:hAnsi="Arial" w:cs="Arial"/>
        </w:rPr>
        <w:t xml:space="preserve"> invaluable lessons </w:t>
      </w:r>
      <w:r w:rsidR="002F32C2">
        <w:rPr>
          <w:rFonts w:ascii="Arial" w:hAnsi="Arial" w:cs="Arial"/>
        </w:rPr>
        <w:t>so they are prepared to take on the risk and challenges of launching and operating a business.”</w:t>
      </w:r>
    </w:p>
    <w:p w14:paraId="51CE649D" w14:textId="77777777" w:rsidR="00FE76F2" w:rsidRDefault="00FE76F2" w:rsidP="00894064">
      <w:pPr>
        <w:spacing w:after="0" w:line="240" w:lineRule="auto"/>
        <w:rPr>
          <w:rFonts w:ascii="Arial" w:eastAsia="Arial" w:hAnsi="Arial" w:cs="Arial"/>
        </w:rPr>
      </w:pPr>
    </w:p>
    <w:p w14:paraId="3FBF2D5D" w14:textId="3693A59E" w:rsidR="00723C26" w:rsidRDefault="00392285" w:rsidP="0089406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Judges from the credit union listened to </w:t>
      </w:r>
      <w:r w:rsidRPr="00FD2768">
        <w:rPr>
          <w:rFonts w:ascii="Arial" w:eastAsia="Arial" w:hAnsi="Arial" w:cs="Arial"/>
          <w:i/>
          <w:iCs/>
        </w:rPr>
        <w:t>Shark Tank</w:t>
      </w:r>
      <w:r w:rsidR="00816563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style pitches from each team vying to receive financing for their business from Aggieland</w:t>
      </w:r>
      <w:r w:rsidR="00BB24F3">
        <w:rPr>
          <w:rFonts w:ascii="Arial" w:eastAsia="Arial" w:hAnsi="Arial" w:cs="Arial"/>
        </w:rPr>
        <w:t xml:space="preserve"> Credit Union</w:t>
      </w:r>
      <w:r>
        <w:rPr>
          <w:rFonts w:ascii="Arial" w:eastAsia="Arial" w:hAnsi="Arial" w:cs="Arial"/>
        </w:rPr>
        <w:t>.</w:t>
      </w:r>
      <w:r w:rsidR="00FD2768">
        <w:rPr>
          <w:rFonts w:ascii="Arial" w:eastAsia="Arial" w:hAnsi="Arial" w:cs="Arial"/>
        </w:rPr>
        <w:t xml:space="preserve"> The judges awarded funding from $3,500 to $5,000 based on their assessment of the business model, product concept, manufacturing, sales and marketing</w:t>
      </w:r>
      <w:r w:rsidR="00385677">
        <w:rPr>
          <w:rFonts w:ascii="Arial" w:eastAsia="Arial" w:hAnsi="Arial" w:cs="Arial"/>
        </w:rPr>
        <w:t xml:space="preserve"> strategy</w:t>
      </w:r>
      <w:r w:rsidR="00FD2768">
        <w:rPr>
          <w:rFonts w:ascii="Arial" w:eastAsia="Arial" w:hAnsi="Arial" w:cs="Arial"/>
        </w:rPr>
        <w:t>, and other factors.</w:t>
      </w:r>
    </w:p>
    <w:p w14:paraId="00755293" w14:textId="77777777" w:rsidR="00FD2768" w:rsidRDefault="00FD2768" w:rsidP="00894064">
      <w:pPr>
        <w:spacing w:after="0" w:line="240" w:lineRule="auto"/>
        <w:rPr>
          <w:rFonts w:ascii="Arial" w:eastAsia="Arial" w:hAnsi="Arial" w:cs="Arial"/>
        </w:rPr>
      </w:pPr>
    </w:p>
    <w:p w14:paraId="473A6FF6" w14:textId="727AE69C" w:rsidR="00FD2768" w:rsidRDefault="0025461A" w:rsidP="0089406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Products manufactured by the IBE enterprises will be available for sale through </w:t>
      </w:r>
      <w:r w:rsidR="00385677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 xml:space="preserve">end of the year. All profits from each business will be donated to </w:t>
      </w:r>
      <w:r w:rsidR="00816563">
        <w:rPr>
          <w:rFonts w:ascii="Arial" w:eastAsia="Arial" w:hAnsi="Arial" w:cs="Arial"/>
        </w:rPr>
        <w:t xml:space="preserve">select </w:t>
      </w:r>
      <w:r>
        <w:rPr>
          <w:rFonts w:ascii="Arial" w:eastAsia="Arial" w:hAnsi="Arial" w:cs="Arial"/>
        </w:rPr>
        <w:t>charit</w:t>
      </w:r>
      <w:r w:rsidR="00816563">
        <w:rPr>
          <w:rFonts w:ascii="Arial" w:eastAsia="Arial" w:hAnsi="Arial" w:cs="Arial"/>
        </w:rPr>
        <w:t>ies</w:t>
      </w:r>
      <w:r>
        <w:rPr>
          <w:rFonts w:ascii="Arial" w:eastAsia="Arial" w:hAnsi="Arial" w:cs="Arial"/>
        </w:rPr>
        <w:t xml:space="preserve"> at the end of the class. </w:t>
      </w:r>
      <w:r w:rsidR="009B064B">
        <w:rPr>
          <w:rFonts w:ascii="Arial" w:eastAsia="Arial" w:hAnsi="Arial" w:cs="Arial"/>
        </w:rPr>
        <w:t xml:space="preserve">The past eight class years, </w:t>
      </w:r>
      <w:r w:rsidR="00385677">
        <w:rPr>
          <w:rFonts w:ascii="Arial" w:eastAsia="Arial" w:hAnsi="Arial" w:cs="Arial"/>
        </w:rPr>
        <w:t xml:space="preserve">IBE </w:t>
      </w:r>
      <w:r>
        <w:rPr>
          <w:rFonts w:ascii="Arial" w:eastAsia="Arial" w:hAnsi="Arial" w:cs="Arial"/>
        </w:rPr>
        <w:t xml:space="preserve">businesses have </w:t>
      </w:r>
      <w:r w:rsidR="00582F41">
        <w:rPr>
          <w:rFonts w:ascii="Arial" w:eastAsia="Arial" w:hAnsi="Arial" w:cs="Arial"/>
        </w:rPr>
        <w:t>donated more than</w:t>
      </w:r>
      <w:r>
        <w:rPr>
          <w:rFonts w:ascii="Arial" w:eastAsia="Arial" w:hAnsi="Arial" w:cs="Arial"/>
        </w:rPr>
        <w:t xml:space="preserve"> $</w:t>
      </w:r>
      <w:r w:rsidR="00AD55D0">
        <w:rPr>
          <w:rFonts w:ascii="Arial" w:eastAsia="Arial" w:hAnsi="Arial" w:cs="Arial"/>
        </w:rPr>
        <w:t>113,000</w:t>
      </w:r>
      <w:r>
        <w:rPr>
          <w:rFonts w:ascii="Arial" w:eastAsia="Arial" w:hAnsi="Arial" w:cs="Arial"/>
        </w:rPr>
        <w:t xml:space="preserve"> to local charities.</w:t>
      </w:r>
    </w:p>
    <w:p w14:paraId="3FCD6D45" w14:textId="77777777" w:rsidR="00FD2768" w:rsidRDefault="00FD2768" w:rsidP="00894064">
      <w:pPr>
        <w:spacing w:after="0" w:line="240" w:lineRule="auto"/>
        <w:rPr>
          <w:rFonts w:ascii="Arial" w:eastAsia="Arial" w:hAnsi="Arial" w:cs="Arial"/>
        </w:rPr>
      </w:pPr>
    </w:p>
    <w:p w14:paraId="0552CD38" w14:textId="58697E56" w:rsidR="00552C9C" w:rsidRDefault="008A0917" w:rsidP="00552C9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 w:rsidR="00552C9C">
        <w:rPr>
          <w:rFonts w:ascii="Arial" w:eastAsia="Arial" w:hAnsi="Arial" w:cs="Arial"/>
        </w:rPr>
        <w:t>What these students learn through this program will help many of them jumpstart their careers,” said Ben</w:t>
      </w:r>
      <w:r w:rsidR="00FF7C0D">
        <w:rPr>
          <w:rFonts w:ascii="Arial" w:eastAsia="Arial" w:hAnsi="Arial" w:cs="Arial"/>
        </w:rPr>
        <w:t>jamin</w:t>
      </w:r>
      <w:r w:rsidR="00552C9C">
        <w:rPr>
          <w:rFonts w:ascii="Arial" w:eastAsia="Arial" w:hAnsi="Arial" w:cs="Arial"/>
        </w:rPr>
        <w:t xml:space="preserve"> Teske, </w:t>
      </w:r>
      <w:r w:rsidR="00FF7C0D">
        <w:rPr>
          <w:rFonts w:ascii="Arial" w:eastAsia="Arial" w:hAnsi="Arial" w:cs="Arial"/>
        </w:rPr>
        <w:t xml:space="preserve">EVP and </w:t>
      </w:r>
      <w:r w:rsidR="00552C9C">
        <w:rPr>
          <w:rFonts w:ascii="Arial" w:eastAsia="Arial" w:hAnsi="Arial" w:cs="Arial"/>
        </w:rPr>
        <w:t>Chief Lending Officer at Greater Texas</w:t>
      </w:r>
      <w:r w:rsidR="00FF7C0D">
        <w:rPr>
          <w:rFonts w:ascii="Arial" w:eastAsia="Arial" w:hAnsi="Arial" w:cs="Arial"/>
        </w:rPr>
        <w:t>|Aggieland</w:t>
      </w:r>
      <w:r w:rsidR="00552C9C">
        <w:rPr>
          <w:rFonts w:ascii="Arial" w:eastAsia="Arial" w:hAnsi="Arial" w:cs="Arial"/>
        </w:rPr>
        <w:t xml:space="preserve"> Credit Union. “We not only judge their </w:t>
      </w:r>
      <w:r w:rsidR="001061C8">
        <w:rPr>
          <w:rFonts w:ascii="Arial" w:eastAsia="Arial" w:hAnsi="Arial" w:cs="Arial"/>
        </w:rPr>
        <w:t>funding</w:t>
      </w:r>
      <w:r w:rsidR="00552C9C">
        <w:rPr>
          <w:rFonts w:ascii="Arial" w:eastAsia="Arial" w:hAnsi="Arial" w:cs="Arial"/>
        </w:rPr>
        <w:t xml:space="preserve"> pitches, we offer financial and marketing advice to help them strengthen their business models and products</w:t>
      </w:r>
      <w:r w:rsidR="001061C8">
        <w:rPr>
          <w:rFonts w:ascii="Arial" w:eastAsia="Arial" w:hAnsi="Arial" w:cs="Arial"/>
        </w:rPr>
        <w:t xml:space="preserve"> to ensure greater success.”</w:t>
      </w:r>
    </w:p>
    <w:p w14:paraId="666380FF" w14:textId="77777777" w:rsidR="001061C8" w:rsidRDefault="001061C8" w:rsidP="00552C9C">
      <w:pPr>
        <w:spacing w:after="0" w:line="240" w:lineRule="auto"/>
        <w:rPr>
          <w:rFonts w:ascii="Arial" w:eastAsia="Arial" w:hAnsi="Arial" w:cs="Arial"/>
        </w:rPr>
      </w:pPr>
    </w:p>
    <w:p w14:paraId="6C1C5044" w14:textId="6E05BF5F" w:rsidR="00C049B0" w:rsidRDefault="00C049B0" w:rsidP="00D645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42D62">
        <w:rPr>
          <w:rFonts w:ascii="Arial" w:hAnsi="Arial" w:cs="Arial"/>
        </w:rPr>
        <w:t xml:space="preserve">profile of </w:t>
      </w:r>
      <w:r>
        <w:rPr>
          <w:rFonts w:ascii="Arial" w:hAnsi="Arial" w:cs="Arial"/>
        </w:rPr>
        <w:t xml:space="preserve">each </w:t>
      </w:r>
      <w:r w:rsidR="00542D62">
        <w:rPr>
          <w:rFonts w:ascii="Arial" w:hAnsi="Arial" w:cs="Arial"/>
        </w:rPr>
        <w:t xml:space="preserve">2024 </w:t>
      </w:r>
      <w:r>
        <w:rPr>
          <w:rFonts w:ascii="Arial" w:hAnsi="Arial" w:cs="Arial"/>
        </w:rPr>
        <w:t xml:space="preserve">IBE company can be viewed </w:t>
      </w:r>
      <w:hyperlink r:id="rId14" w:history="1">
        <w:r w:rsidR="00542D62" w:rsidRPr="00DB2D82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541DF27E" w14:textId="77777777" w:rsidR="00227702" w:rsidRDefault="00227702" w:rsidP="00D645AA">
      <w:pPr>
        <w:spacing w:after="0" w:line="240" w:lineRule="auto"/>
        <w:rPr>
          <w:rFonts w:ascii="Arial" w:hAnsi="Arial" w:cs="Arial"/>
        </w:rPr>
      </w:pPr>
    </w:p>
    <w:p w14:paraId="5116A07B" w14:textId="77777777" w:rsidR="00A5632A" w:rsidRPr="00F57AD1" w:rsidRDefault="00A5632A" w:rsidP="00A563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57AD1">
        <w:rPr>
          <w:rFonts w:ascii="Arial" w:hAnsi="Arial" w:cs="Arial"/>
          <w:b/>
          <w:sz w:val="20"/>
          <w:szCs w:val="20"/>
        </w:rPr>
        <w:t>About Aggieland Credit Union</w:t>
      </w:r>
    </w:p>
    <w:p w14:paraId="32259159" w14:textId="77777777" w:rsidR="0080268A" w:rsidRDefault="0080268A" w:rsidP="0080268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Aggieland</w:t>
        </w:r>
        <w:r w:rsidRPr="00D8593B">
          <w:rPr>
            <w:rStyle w:val="Hyperlink"/>
            <w:rFonts w:ascii="Arial" w:hAnsi="Arial" w:cs="Arial"/>
            <w:sz w:val="20"/>
            <w:szCs w:val="20"/>
          </w:rPr>
          <w:t xml:space="preserve"> Credit Union</w:t>
        </w:r>
      </w:hyperlink>
      <w:r>
        <w:rPr>
          <w:rFonts w:ascii="Arial" w:hAnsi="Arial" w:cs="Arial"/>
          <w:bCs/>
          <w:sz w:val="20"/>
          <w:szCs w:val="20"/>
        </w:rPr>
        <w:t xml:space="preserve"> was founded in 1985 by Aggies as </w:t>
      </w:r>
      <w:r w:rsidRPr="00F901B0">
        <w:rPr>
          <w:rFonts w:ascii="Arial" w:hAnsi="Arial" w:cs="Arial"/>
          <w:bCs/>
          <w:sz w:val="20"/>
          <w:szCs w:val="20"/>
        </w:rPr>
        <w:t xml:space="preserve">a financial cooperative </w:t>
      </w:r>
      <w:r>
        <w:rPr>
          <w:rFonts w:ascii="Arial" w:hAnsi="Arial" w:cs="Arial"/>
          <w:bCs/>
          <w:sz w:val="20"/>
          <w:szCs w:val="20"/>
        </w:rPr>
        <w:t>to support fellow Aggies and their families. The credit union is now a subsidiary of Austin-based Greater Texas Credit Union and emphasizes community stewardship, charitable giving, and employee volunteerism. Together with Greater Texas, Aggieland Credit Union offers a wide variety of consumer-oriented</w:t>
      </w:r>
      <w:r w:rsidRPr="00F901B0">
        <w:rPr>
          <w:rFonts w:ascii="Arial" w:hAnsi="Arial" w:cs="Arial"/>
          <w:bCs/>
          <w:sz w:val="20"/>
          <w:szCs w:val="20"/>
        </w:rPr>
        <w:t xml:space="preserve"> banking services to its </w:t>
      </w:r>
      <w:r>
        <w:rPr>
          <w:rFonts w:ascii="Arial" w:hAnsi="Arial" w:cs="Arial"/>
          <w:bCs/>
          <w:sz w:val="20"/>
          <w:szCs w:val="20"/>
        </w:rPr>
        <w:t>80</w:t>
      </w:r>
      <w:r w:rsidRPr="00F901B0">
        <w:rPr>
          <w:rFonts w:ascii="Arial" w:hAnsi="Arial" w:cs="Arial"/>
          <w:bCs/>
          <w:sz w:val="20"/>
          <w:szCs w:val="20"/>
        </w:rPr>
        <w:t xml:space="preserve">,000 members across the state of Texas. </w:t>
      </w:r>
      <w:r>
        <w:rPr>
          <w:rFonts w:ascii="Arial" w:hAnsi="Arial" w:cs="Arial"/>
          <w:bCs/>
          <w:sz w:val="20"/>
          <w:szCs w:val="20"/>
        </w:rPr>
        <w:t>The combined credit union</w:t>
      </w:r>
      <w:r w:rsidRPr="00F901B0">
        <w:rPr>
          <w:rFonts w:ascii="Arial" w:hAnsi="Arial" w:cs="Arial"/>
          <w:bCs/>
          <w:sz w:val="20"/>
          <w:szCs w:val="20"/>
        </w:rPr>
        <w:t xml:space="preserve"> has locations in </w:t>
      </w:r>
      <w:r>
        <w:rPr>
          <w:rFonts w:ascii="Arial" w:hAnsi="Arial" w:cs="Arial"/>
          <w:bCs/>
          <w:sz w:val="20"/>
          <w:szCs w:val="20"/>
        </w:rPr>
        <w:t xml:space="preserve">Bryan-College Station, </w:t>
      </w:r>
      <w:r w:rsidRPr="00F901B0">
        <w:rPr>
          <w:rFonts w:ascii="Arial" w:hAnsi="Arial" w:cs="Arial"/>
          <w:bCs/>
          <w:sz w:val="20"/>
          <w:szCs w:val="20"/>
        </w:rPr>
        <w:t>Austin, Houston, San Antonio, Edinburg, and the D</w:t>
      </w:r>
      <w:r>
        <w:rPr>
          <w:rFonts w:ascii="Arial" w:hAnsi="Arial" w:cs="Arial"/>
          <w:bCs/>
          <w:sz w:val="20"/>
          <w:szCs w:val="20"/>
        </w:rPr>
        <w:t>allas-Fort Worth</w:t>
      </w:r>
      <w:r w:rsidRPr="00F901B0">
        <w:rPr>
          <w:rFonts w:ascii="Arial" w:hAnsi="Arial" w:cs="Arial"/>
          <w:bCs/>
          <w:sz w:val="20"/>
          <w:szCs w:val="20"/>
        </w:rPr>
        <w:t xml:space="preserve"> market with assets of nearly $1 billion.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039FAA8" w14:textId="77777777" w:rsidR="00FC2C8B" w:rsidRPr="00F57AD1" w:rsidRDefault="00FC2C8B" w:rsidP="00FC2C8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467FF677" w14:textId="361F0EDE" w:rsidR="00FC2C8B" w:rsidRDefault="00FC2C8B" w:rsidP="00FC2C8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###</w:t>
      </w:r>
    </w:p>
    <w:p w14:paraId="349E9A75" w14:textId="2B4AAD57" w:rsidR="002B6F0E" w:rsidRDefault="002B6F0E" w:rsidP="00523F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B3BC04D" w14:textId="5FB7D38E" w:rsidR="00817CE2" w:rsidRPr="00523F87" w:rsidRDefault="00817CE2" w:rsidP="00A22955">
      <w:pPr>
        <w:tabs>
          <w:tab w:val="left" w:pos="198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817CE2" w:rsidRPr="00523F87" w:rsidSect="00DA0FE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ABB"/>
    <w:multiLevelType w:val="hybridMultilevel"/>
    <w:tmpl w:val="6344AAD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E02F9"/>
    <w:multiLevelType w:val="hybridMultilevel"/>
    <w:tmpl w:val="550C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D246F"/>
    <w:multiLevelType w:val="hybridMultilevel"/>
    <w:tmpl w:val="9488B5EA"/>
    <w:lvl w:ilvl="0" w:tplc="F93E8AFA">
      <w:start w:val="1"/>
      <w:numFmt w:val="bullet"/>
      <w:lvlText w:val=""/>
      <w:lvlJc w:val="left"/>
      <w:pPr>
        <w:ind w:left="17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812255280">
    <w:abstractNumId w:val="2"/>
  </w:num>
  <w:num w:numId="2" w16cid:durableId="1259097771">
    <w:abstractNumId w:val="0"/>
  </w:num>
  <w:num w:numId="3" w16cid:durableId="164445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1A"/>
    <w:rsid w:val="000041DB"/>
    <w:rsid w:val="00005D22"/>
    <w:rsid w:val="00011904"/>
    <w:rsid w:val="000147DE"/>
    <w:rsid w:val="00017DA2"/>
    <w:rsid w:val="000347AE"/>
    <w:rsid w:val="0003484A"/>
    <w:rsid w:val="00036AB2"/>
    <w:rsid w:val="00040E12"/>
    <w:rsid w:val="000412A6"/>
    <w:rsid w:val="00051E41"/>
    <w:rsid w:val="000769FE"/>
    <w:rsid w:val="0008408A"/>
    <w:rsid w:val="000A1F03"/>
    <w:rsid w:val="000A6192"/>
    <w:rsid w:val="000B1537"/>
    <w:rsid w:val="000C090A"/>
    <w:rsid w:val="000C441A"/>
    <w:rsid w:val="000C6083"/>
    <w:rsid w:val="000C6F73"/>
    <w:rsid w:val="000F1F0C"/>
    <w:rsid w:val="001061C8"/>
    <w:rsid w:val="00117355"/>
    <w:rsid w:val="00120087"/>
    <w:rsid w:val="00120939"/>
    <w:rsid w:val="0013171E"/>
    <w:rsid w:val="00131E9C"/>
    <w:rsid w:val="0013223E"/>
    <w:rsid w:val="00146D75"/>
    <w:rsid w:val="001821F1"/>
    <w:rsid w:val="001B0E15"/>
    <w:rsid w:val="001B516A"/>
    <w:rsid w:val="001C1AC4"/>
    <w:rsid w:val="001C2EB0"/>
    <w:rsid w:val="001C6B0A"/>
    <w:rsid w:val="001C7D3D"/>
    <w:rsid w:val="001E1BFB"/>
    <w:rsid w:val="001E3292"/>
    <w:rsid w:val="001E6EE6"/>
    <w:rsid w:val="001F4161"/>
    <w:rsid w:val="001F7079"/>
    <w:rsid w:val="00203A63"/>
    <w:rsid w:val="002073EE"/>
    <w:rsid w:val="00213549"/>
    <w:rsid w:val="002145B2"/>
    <w:rsid w:val="00225106"/>
    <w:rsid w:val="00227702"/>
    <w:rsid w:val="00230CFE"/>
    <w:rsid w:val="00232E50"/>
    <w:rsid w:val="00236193"/>
    <w:rsid w:val="00241956"/>
    <w:rsid w:val="00251AE1"/>
    <w:rsid w:val="0025461A"/>
    <w:rsid w:val="00260F04"/>
    <w:rsid w:val="00261B1B"/>
    <w:rsid w:val="002773CD"/>
    <w:rsid w:val="00293170"/>
    <w:rsid w:val="002A0132"/>
    <w:rsid w:val="002A1A02"/>
    <w:rsid w:val="002B2C97"/>
    <w:rsid w:val="002B6F0E"/>
    <w:rsid w:val="002C43FB"/>
    <w:rsid w:val="002C4982"/>
    <w:rsid w:val="002D3B50"/>
    <w:rsid w:val="002D4FBB"/>
    <w:rsid w:val="002E2B7F"/>
    <w:rsid w:val="002E2C46"/>
    <w:rsid w:val="002E3916"/>
    <w:rsid w:val="002F32C2"/>
    <w:rsid w:val="002F7A26"/>
    <w:rsid w:val="00301972"/>
    <w:rsid w:val="00307C28"/>
    <w:rsid w:val="00312B89"/>
    <w:rsid w:val="00323D85"/>
    <w:rsid w:val="00335DFD"/>
    <w:rsid w:val="00341C9C"/>
    <w:rsid w:val="00352542"/>
    <w:rsid w:val="00355F3D"/>
    <w:rsid w:val="003575E6"/>
    <w:rsid w:val="00360E57"/>
    <w:rsid w:val="00366910"/>
    <w:rsid w:val="00385677"/>
    <w:rsid w:val="00392285"/>
    <w:rsid w:val="003A45A0"/>
    <w:rsid w:val="003B2509"/>
    <w:rsid w:val="003C01D1"/>
    <w:rsid w:val="003D5247"/>
    <w:rsid w:val="003E050C"/>
    <w:rsid w:val="003F4984"/>
    <w:rsid w:val="003F77CB"/>
    <w:rsid w:val="004064DA"/>
    <w:rsid w:val="00415010"/>
    <w:rsid w:val="00433BC0"/>
    <w:rsid w:val="004367BF"/>
    <w:rsid w:val="00463534"/>
    <w:rsid w:val="004700D4"/>
    <w:rsid w:val="00473760"/>
    <w:rsid w:val="004812D6"/>
    <w:rsid w:val="00493E2E"/>
    <w:rsid w:val="004A38FB"/>
    <w:rsid w:val="004A436A"/>
    <w:rsid w:val="004C1E9E"/>
    <w:rsid w:val="004D1148"/>
    <w:rsid w:val="004D398E"/>
    <w:rsid w:val="004E0320"/>
    <w:rsid w:val="004E6769"/>
    <w:rsid w:val="004F7803"/>
    <w:rsid w:val="004F7AD7"/>
    <w:rsid w:val="004F7C7F"/>
    <w:rsid w:val="00504B92"/>
    <w:rsid w:val="00512D3E"/>
    <w:rsid w:val="00521571"/>
    <w:rsid w:val="00522FA1"/>
    <w:rsid w:val="00523F87"/>
    <w:rsid w:val="005265AE"/>
    <w:rsid w:val="00536A60"/>
    <w:rsid w:val="00540F33"/>
    <w:rsid w:val="005423F1"/>
    <w:rsid w:val="00542D62"/>
    <w:rsid w:val="005469B0"/>
    <w:rsid w:val="00551F39"/>
    <w:rsid w:val="00552C9C"/>
    <w:rsid w:val="00561FE8"/>
    <w:rsid w:val="00563B1D"/>
    <w:rsid w:val="00573019"/>
    <w:rsid w:val="00575493"/>
    <w:rsid w:val="00582F41"/>
    <w:rsid w:val="0058389D"/>
    <w:rsid w:val="00583EB3"/>
    <w:rsid w:val="005A37C2"/>
    <w:rsid w:val="005A6562"/>
    <w:rsid w:val="005B0123"/>
    <w:rsid w:val="005B75A9"/>
    <w:rsid w:val="005C7095"/>
    <w:rsid w:val="005C72D5"/>
    <w:rsid w:val="005E567D"/>
    <w:rsid w:val="005F2A47"/>
    <w:rsid w:val="005F37D7"/>
    <w:rsid w:val="005F46B8"/>
    <w:rsid w:val="005F719A"/>
    <w:rsid w:val="00602937"/>
    <w:rsid w:val="00631542"/>
    <w:rsid w:val="0063355E"/>
    <w:rsid w:val="00654A60"/>
    <w:rsid w:val="0066058D"/>
    <w:rsid w:val="00660F10"/>
    <w:rsid w:val="006611DF"/>
    <w:rsid w:val="006770C8"/>
    <w:rsid w:val="00682306"/>
    <w:rsid w:val="0068454F"/>
    <w:rsid w:val="006B3D91"/>
    <w:rsid w:val="006C244A"/>
    <w:rsid w:val="006D781C"/>
    <w:rsid w:val="006E7218"/>
    <w:rsid w:val="006E7DB7"/>
    <w:rsid w:val="0070098D"/>
    <w:rsid w:val="00712F39"/>
    <w:rsid w:val="00723C26"/>
    <w:rsid w:val="00731322"/>
    <w:rsid w:val="0073407F"/>
    <w:rsid w:val="00751493"/>
    <w:rsid w:val="00755931"/>
    <w:rsid w:val="007656F2"/>
    <w:rsid w:val="00772E33"/>
    <w:rsid w:val="00791928"/>
    <w:rsid w:val="00796A6A"/>
    <w:rsid w:val="007E5146"/>
    <w:rsid w:val="007F3F21"/>
    <w:rsid w:val="0080268A"/>
    <w:rsid w:val="008049CC"/>
    <w:rsid w:val="00816563"/>
    <w:rsid w:val="00817CE2"/>
    <w:rsid w:val="00824C0E"/>
    <w:rsid w:val="00826213"/>
    <w:rsid w:val="0084733B"/>
    <w:rsid w:val="00850C0E"/>
    <w:rsid w:val="008536AA"/>
    <w:rsid w:val="00857224"/>
    <w:rsid w:val="00894064"/>
    <w:rsid w:val="00897EDB"/>
    <w:rsid w:val="008A0917"/>
    <w:rsid w:val="008B59B5"/>
    <w:rsid w:val="008B7237"/>
    <w:rsid w:val="008C2A34"/>
    <w:rsid w:val="008C36B2"/>
    <w:rsid w:val="008D72C0"/>
    <w:rsid w:val="008E684D"/>
    <w:rsid w:val="008E79C2"/>
    <w:rsid w:val="00911997"/>
    <w:rsid w:val="00913878"/>
    <w:rsid w:val="009407BD"/>
    <w:rsid w:val="00943ECD"/>
    <w:rsid w:val="009473B2"/>
    <w:rsid w:val="00954E60"/>
    <w:rsid w:val="0095604D"/>
    <w:rsid w:val="00956D5D"/>
    <w:rsid w:val="00960D6D"/>
    <w:rsid w:val="00971C72"/>
    <w:rsid w:val="009803FD"/>
    <w:rsid w:val="009854B4"/>
    <w:rsid w:val="009878DD"/>
    <w:rsid w:val="009A3D7A"/>
    <w:rsid w:val="009B064B"/>
    <w:rsid w:val="009C46A8"/>
    <w:rsid w:val="009C68DA"/>
    <w:rsid w:val="009D010C"/>
    <w:rsid w:val="009E795E"/>
    <w:rsid w:val="00A001AF"/>
    <w:rsid w:val="00A22955"/>
    <w:rsid w:val="00A41417"/>
    <w:rsid w:val="00A45742"/>
    <w:rsid w:val="00A5632A"/>
    <w:rsid w:val="00A666B9"/>
    <w:rsid w:val="00A927D0"/>
    <w:rsid w:val="00A96EEA"/>
    <w:rsid w:val="00AA2DE5"/>
    <w:rsid w:val="00AB2B90"/>
    <w:rsid w:val="00AC0394"/>
    <w:rsid w:val="00AC5A68"/>
    <w:rsid w:val="00AD55D0"/>
    <w:rsid w:val="00AF3B05"/>
    <w:rsid w:val="00AF4F2A"/>
    <w:rsid w:val="00AF7BDE"/>
    <w:rsid w:val="00B0113D"/>
    <w:rsid w:val="00B1597A"/>
    <w:rsid w:val="00B222F8"/>
    <w:rsid w:val="00B238CA"/>
    <w:rsid w:val="00B37D34"/>
    <w:rsid w:val="00B47E58"/>
    <w:rsid w:val="00B6097D"/>
    <w:rsid w:val="00B70884"/>
    <w:rsid w:val="00B70C06"/>
    <w:rsid w:val="00B7415A"/>
    <w:rsid w:val="00B84590"/>
    <w:rsid w:val="00B84E18"/>
    <w:rsid w:val="00B90F28"/>
    <w:rsid w:val="00BB1086"/>
    <w:rsid w:val="00BB24F3"/>
    <w:rsid w:val="00BB7F69"/>
    <w:rsid w:val="00BD73EB"/>
    <w:rsid w:val="00BE5026"/>
    <w:rsid w:val="00C049B0"/>
    <w:rsid w:val="00C165AA"/>
    <w:rsid w:val="00C274BA"/>
    <w:rsid w:val="00C369E2"/>
    <w:rsid w:val="00C46436"/>
    <w:rsid w:val="00C464FD"/>
    <w:rsid w:val="00C86971"/>
    <w:rsid w:val="00C932BB"/>
    <w:rsid w:val="00CA1F21"/>
    <w:rsid w:val="00CA3F0E"/>
    <w:rsid w:val="00CA57B4"/>
    <w:rsid w:val="00CA6068"/>
    <w:rsid w:val="00CA77E9"/>
    <w:rsid w:val="00CB4AD4"/>
    <w:rsid w:val="00CB7DB2"/>
    <w:rsid w:val="00CC5687"/>
    <w:rsid w:val="00CE234A"/>
    <w:rsid w:val="00CE6EDC"/>
    <w:rsid w:val="00CE77B3"/>
    <w:rsid w:val="00CE7DC5"/>
    <w:rsid w:val="00CF4A6E"/>
    <w:rsid w:val="00D00B52"/>
    <w:rsid w:val="00D065BF"/>
    <w:rsid w:val="00D131E7"/>
    <w:rsid w:val="00D2182A"/>
    <w:rsid w:val="00D27054"/>
    <w:rsid w:val="00D410AD"/>
    <w:rsid w:val="00D50F48"/>
    <w:rsid w:val="00D51A26"/>
    <w:rsid w:val="00D53843"/>
    <w:rsid w:val="00D54D32"/>
    <w:rsid w:val="00D579D6"/>
    <w:rsid w:val="00D60EB3"/>
    <w:rsid w:val="00D645AA"/>
    <w:rsid w:val="00D71A08"/>
    <w:rsid w:val="00DA07F9"/>
    <w:rsid w:val="00DA0FEF"/>
    <w:rsid w:val="00DA37B6"/>
    <w:rsid w:val="00DA4FD0"/>
    <w:rsid w:val="00DA6A6E"/>
    <w:rsid w:val="00DA6E15"/>
    <w:rsid w:val="00DB09B5"/>
    <w:rsid w:val="00DB2D82"/>
    <w:rsid w:val="00DB46A1"/>
    <w:rsid w:val="00DB6A94"/>
    <w:rsid w:val="00DC6D5E"/>
    <w:rsid w:val="00DD6DC0"/>
    <w:rsid w:val="00DD76D8"/>
    <w:rsid w:val="00DE4001"/>
    <w:rsid w:val="00E00858"/>
    <w:rsid w:val="00E13401"/>
    <w:rsid w:val="00E3554A"/>
    <w:rsid w:val="00E36772"/>
    <w:rsid w:val="00E4072B"/>
    <w:rsid w:val="00E43996"/>
    <w:rsid w:val="00E74638"/>
    <w:rsid w:val="00EA487A"/>
    <w:rsid w:val="00EC1CC1"/>
    <w:rsid w:val="00EC6011"/>
    <w:rsid w:val="00ED00DE"/>
    <w:rsid w:val="00ED4DB2"/>
    <w:rsid w:val="00EE3352"/>
    <w:rsid w:val="00EE4CA3"/>
    <w:rsid w:val="00EE50CA"/>
    <w:rsid w:val="00EF6746"/>
    <w:rsid w:val="00F1036D"/>
    <w:rsid w:val="00F126E8"/>
    <w:rsid w:val="00F2246E"/>
    <w:rsid w:val="00F36F6F"/>
    <w:rsid w:val="00F44EBE"/>
    <w:rsid w:val="00F47A65"/>
    <w:rsid w:val="00F57AD1"/>
    <w:rsid w:val="00F60E5E"/>
    <w:rsid w:val="00F65A85"/>
    <w:rsid w:val="00F65B7A"/>
    <w:rsid w:val="00F67F8E"/>
    <w:rsid w:val="00F72E56"/>
    <w:rsid w:val="00F814B6"/>
    <w:rsid w:val="00F86B2D"/>
    <w:rsid w:val="00F94DC9"/>
    <w:rsid w:val="00FA2293"/>
    <w:rsid w:val="00FC2C8B"/>
    <w:rsid w:val="00FC3D1A"/>
    <w:rsid w:val="00FC6847"/>
    <w:rsid w:val="00FD2768"/>
    <w:rsid w:val="00FE156D"/>
    <w:rsid w:val="00FE76F2"/>
    <w:rsid w:val="00FF7789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E422"/>
  <w15:chartTrackingRefBased/>
  <w15:docId w15:val="{EF24FB65-2402-46F4-8A02-68D11DC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7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733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3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733B"/>
    <w:rPr>
      <w:sz w:val="16"/>
      <w:szCs w:val="16"/>
    </w:rPr>
  </w:style>
  <w:style w:type="paragraph" w:styleId="Revision">
    <w:name w:val="Revision"/>
    <w:hidden/>
    <w:uiPriority w:val="99"/>
    <w:semiHidden/>
    <w:rsid w:val="00D270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3C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3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6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415A"/>
    <w:pPr>
      <w:ind w:left="720"/>
      <w:contextualSpacing/>
    </w:pPr>
  </w:style>
  <w:style w:type="paragraph" w:styleId="NoSpacing">
    <w:name w:val="No Spacing"/>
    <w:uiPriority w:val="1"/>
    <w:qFormat/>
    <w:rsid w:val="00B70884"/>
    <w:pPr>
      <w:spacing w:after="0" w:line="240" w:lineRule="auto"/>
    </w:pPr>
  </w:style>
  <w:style w:type="character" w:customStyle="1" w:styleId="white-space-pre">
    <w:name w:val="white-space-pre"/>
    <w:basedOn w:val="DefaultParagraphFont"/>
    <w:rsid w:val="00772E33"/>
  </w:style>
  <w:style w:type="character" w:customStyle="1" w:styleId="hgkelc">
    <w:name w:val="hgkelc"/>
    <w:basedOn w:val="DefaultParagraphFont"/>
    <w:rsid w:val="00894064"/>
  </w:style>
  <w:style w:type="character" w:styleId="FollowedHyperlink">
    <w:name w:val="FollowedHyperlink"/>
    <w:basedOn w:val="DefaultParagraphFont"/>
    <w:uiPriority w:val="99"/>
    <w:semiHidden/>
    <w:unhideWhenUsed/>
    <w:rsid w:val="004F7AD7"/>
    <w:rPr>
      <w:color w:val="954F72" w:themeColor="followedHyperlink"/>
      <w:u w:val="single"/>
    </w:rPr>
  </w:style>
  <w:style w:type="character" w:customStyle="1" w:styleId="wixui-rich-texttext">
    <w:name w:val="wixui-rich-text__text"/>
    <w:basedOn w:val="DefaultParagraphFont"/>
    <w:rsid w:val="000C441A"/>
  </w:style>
  <w:style w:type="character" w:styleId="Strong">
    <w:name w:val="Strong"/>
    <w:basedOn w:val="DefaultParagraphFont"/>
    <w:uiPriority w:val="22"/>
    <w:qFormat/>
    <w:rsid w:val="002B6F0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57A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DB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gielandcu.or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jseopuzzles.market.hau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raditiontrays.market.hau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ggielandcu.org/" TargetMode="External"/><Relationship Id="rId10" Type="http://schemas.openxmlformats.org/officeDocument/2006/relationships/hyperlink" Target="https://build-a-rev.market.hau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market.haus/2024-ibe-sto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D1FD-884F-4092-8C08-984CCF56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dc:description/>
  <cp:lastModifiedBy>K Tanzillo</cp:lastModifiedBy>
  <cp:revision>21</cp:revision>
  <cp:lastPrinted>2022-03-15T17:22:00Z</cp:lastPrinted>
  <dcterms:created xsi:type="dcterms:W3CDTF">2024-11-15T20:16:00Z</dcterms:created>
  <dcterms:modified xsi:type="dcterms:W3CDTF">2024-11-19T01:52:00Z</dcterms:modified>
</cp:coreProperties>
</file>